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4" w:rsidRDefault="00195CCD" w:rsidP="003A52F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fldChar w:fldCharType="begin"/>
      </w:r>
      <w:r>
        <w:instrText xml:space="preserve"> HYPERLINK "http://baraholka.onliner.by/viewtopic.php?t=10983055" </w:instrText>
      </w:r>
      <w:r>
        <w:fldChar w:fldCharType="separate"/>
      </w:r>
      <w:proofErr w:type="spellStart"/>
      <w:r w:rsidR="003A52F4">
        <w:rPr>
          <w:rStyle w:val="a4"/>
          <w:rFonts w:ascii="Arial" w:hAnsi="Arial" w:cs="Arial"/>
          <w:color w:val="000000"/>
          <w:sz w:val="36"/>
          <w:szCs w:val="36"/>
        </w:rPr>
        <w:t>Tecno</w:t>
      </w:r>
      <w:r w:rsidR="003A52F4">
        <w:rPr>
          <w:rStyle w:val="a4"/>
          <w:rFonts w:ascii="Arial" w:hAnsi="Arial" w:cs="Arial"/>
          <w:color w:val="000000"/>
          <w:sz w:val="36"/>
          <w:szCs w:val="36"/>
          <w:lang w:val="en-US"/>
        </w:rPr>
        <w:t>Azzurra</w:t>
      </w:r>
      <w:proofErr w:type="spellEnd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fldChar w:fldCharType="end"/>
      </w:r>
    </w:p>
    <w:p w:rsidR="00195CCD" w:rsidRDefault="00195CCD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  <w:lang w:val="en-US"/>
        </w:rPr>
      </w:pP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1A1A1A"/>
          <w:sz w:val="23"/>
          <w:szCs w:val="23"/>
        </w:rPr>
        <w:t xml:space="preserve">Изолированная кабина для нанесения и сушки лакокрасочных материалов </w:t>
      </w:r>
      <w:proofErr w:type="spellStart"/>
      <w:r>
        <w:rPr>
          <w:rFonts w:ascii="Arial" w:hAnsi="Arial" w:cs="Arial"/>
          <w:color w:val="1A1A1A"/>
          <w:sz w:val="23"/>
          <w:szCs w:val="23"/>
        </w:rPr>
        <w:t>TecnoAzzurra</w:t>
      </w:r>
      <w:proofErr w:type="spellEnd"/>
      <w:r>
        <w:rPr>
          <w:rFonts w:ascii="Arial" w:hAnsi="Arial" w:cs="Arial"/>
          <w:color w:val="1A1A1A"/>
          <w:sz w:val="23"/>
          <w:szCs w:val="23"/>
        </w:rPr>
        <w:t xml:space="preserve"> MIX 6 х 12 3А Q T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Оборудование законсервировано с 2005 года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5"/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br/>
        <w:t>Изолированная установка Воздух (Температура помещения)</w:t>
      </w:r>
      <w:r>
        <w:rPr>
          <w:rFonts w:ascii="Arial" w:hAnsi="Arial" w:cs="Arial"/>
          <w:color w:val="1A1A1A"/>
          <w:sz w:val="23"/>
          <w:szCs w:val="23"/>
        </w:rPr>
        <w:br/>
        <w:t>Предварительная подготовка нагревания Вода – воздух</w:t>
      </w:r>
      <w:r>
        <w:rPr>
          <w:rFonts w:ascii="Arial" w:hAnsi="Arial" w:cs="Arial"/>
          <w:color w:val="1A1A1A"/>
          <w:sz w:val="23"/>
          <w:szCs w:val="23"/>
        </w:rPr>
        <w:br/>
        <w:t>Положение герметизирующего блока Наверху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Технические данные:</w:t>
      </w:r>
      <w:r>
        <w:rPr>
          <w:rFonts w:ascii="Arial" w:hAnsi="Arial" w:cs="Arial"/>
          <w:color w:val="1A1A1A"/>
          <w:sz w:val="23"/>
          <w:szCs w:val="23"/>
        </w:rPr>
        <w:br/>
        <w:t>Следующие технические данные относятся к герметизированной системе, описываемой в данном Руководстве по использованию и техническому обслуживанию: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Модель системы </w:t>
      </w:r>
      <w:proofErr w:type="spellStart"/>
      <w:r>
        <w:rPr>
          <w:rFonts w:ascii="Arial" w:hAnsi="Arial" w:cs="Arial"/>
          <w:color w:val="1A1A1A"/>
          <w:sz w:val="23"/>
          <w:szCs w:val="23"/>
        </w:rPr>
        <w:t>mix</w:t>
      </w:r>
      <w:proofErr w:type="spellEnd"/>
      <w:r>
        <w:rPr>
          <w:rFonts w:ascii="Arial" w:hAnsi="Arial" w:cs="Arial"/>
          <w:color w:val="1A1A1A"/>
          <w:sz w:val="23"/>
          <w:szCs w:val="23"/>
        </w:rPr>
        <w:t xml:space="preserve"> 6х12</w:t>
      </w:r>
      <w:r>
        <w:rPr>
          <w:rFonts w:ascii="Arial" w:hAnsi="Arial" w:cs="Arial"/>
          <w:color w:val="1A1A1A"/>
          <w:sz w:val="23"/>
          <w:szCs w:val="23"/>
        </w:rPr>
        <w:br/>
        <w:t>Системная версия</w:t>
      </w:r>
      <w:r>
        <w:rPr>
          <w:rFonts w:ascii="Arial" w:hAnsi="Arial" w:cs="Arial"/>
          <w:color w:val="1A1A1A"/>
          <w:sz w:val="23"/>
          <w:szCs w:val="23"/>
        </w:rPr>
        <w:br/>
      </w:r>
      <w:proofErr w:type="spellStart"/>
      <w:r>
        <w:rPr>
          <w:rFonts w:ascii="Arial" w:hAnsi="Arial" w:cs="Arial"/>
          <w:color w:val="1A1A1A"/>
          <w:sz w:val="23"/>
          <w:szCs w:val="23"/>
        </w:rPr>
        <w:t>Электровентиляторы</w:t>
      </w:r>
      <w:proofErr w:type="spellEnd"/>
      <w:r>
        <w:rPr>
          <w:rFonts w:ascii="Arial" w:hAnsi="Arial" w:cs="Arial"/>
          <w:color w:val="1A1A1A"/>
          <w:sz w:val="23"/>
          <w:szCs w:val="23"/>
        </w:rPr>
        <w:t>: 3</w:t>
      </w:r>
      <w:r>
        <w:rPr>
          <w:rFonts w:ascii="Arial" w:hAnsi="Arial" w:cs="Arial"/>
          <w:color w:val="1A1A1A"/>
          <w:sz w:val="23"/>
          <w:szCs w:val="23"/>
        </w:rPr>
        <w:br/>
        <w:t>Поглощаемый воздух 26.000 м3/ч</w:t>
      </w:r>
      <w:r>
        <w:rPr>
          <w:rFonts w:ascii="Arial" w:hAnsi="Arial" w:cs="Arial"/>
          <w:color w:val="1A1A1A"/>
          <w:sz w:val="23"/>
          <w:szCs w:val="23"/>
        </w:rPr>
        <w:br/>
        <w:t>Вытяжка воздуха 25.500 м3/ч</w:t>
      </w:r>
      <w:r>
        <w:rPr>
          <w:rFonts w:ascii="Arial" w:hAnsi="Arial" w:cs="Arial"/>
          <w:color w:val="1A1A1A"/>
          <w:sz w:val="23"/>
          <w:szCs w:val="23"/>
        </w:rPr>
        <w:br/>
        <w:t>Общая установленная мощность 13,5 кВт</w:t>
      </w:r>
      <w:r>
        <w:rPr>
          <w:rFonts w:ascii="Arial" w:hAnsi="Arial" w:cs="Arial"/>
          <w:color w:val="1A1A1A"/>
          <w:sz w:val="23"/>
          <w:szCs w:val="23"/>
        </w:rPr>
        <w:br/>
        <w:t>Смена воздуха в час 140 кол-во/ч</w:t>
      </w:r>
      <w:r>
        <w:rPr>
          <w:rFonts w:ascii="Arial" w:hAnsi="Arial" w:cs="Arial"/>
          <w:color w:val="1A1A1A"/>
          <w:sz w:val="23"/>
          <w:szCs w:val="23"/>
        </w:rPr>
        <w:br/>
        <w:t>Теплота (высчитанная в диапазоне 0-25 С) 1 Вт=0,860 ккал/ч: 200.000 ккал/ч</w:t>
      </w:r>
      <w:r>
        <w:rPr>
          <w:rFonts w:ascii="Arial" w:hAnsi="Arial" w:cs="Arial"/>
          <w:color w:val="1A1A1A"/>
          <w:sz w:val="23"/>
          <w:szCs w:val="23"/>
        </w:rPr>
        <w:br/>
        <w:t>Окна с непробиваемым стеклом :12</w:t>
      </w:r>
      <w:r>
        <w:rPr>
          <w:rFonts w:ascii="Arial" w:hAnsi="Arial" w:cs="Arial"/>
          <w:color w:val="1A1A1A"/>
          <w:sz w:val="23"/>
          <w:szCs w:val="23"/>
        </w:rPr>
        <w:br/>
        <w:t>Задвижная входная дверь: 4</w:t>
      </w:r>
      <w:r>
        <w:rPr>
          <w:rFonts w:ascii="Arial" w:hAnsi="Arial" w:cs="Arial"/>
          <w:color w:val="1A1A1A"/>
          <w:sz w:val="23"/>
          <w:szCs w:val="23"/>
        </w:rPr>
        <w:br/>
        <w:t>Аварийный выход: 1</w:t>
      </w:r>
      <w:r>
        <w:rPr>
          <w:rFonts w:ascii="Arial" w:hAnsi="Arial" w:cs="Arial"/>
          <w:color w:val="1A1A1A"/>
          <w:sz w:val="23"/>
          <w:szCs w:val="23"/>
        </w:rPr>
        <w:br/>
        <w:t>Фильтры воздушной комнаты(подача воздуха) 30 м2</w:t>
      </w:r>
    </w:p>
    <w:p w:rsidR="003A52F4" w:rsidRDefault="003A52F4" w:rsidP="003A52F4">
      <w:r>
        <w:rPr>
          <w:noProof/>
        </w:rPr>
        <w:drawing>
          <wp:inline distT="0" distB="0" distL="0" distR="0">
            <wp:extent cx="5934075" cy="2724150"/>
            <wp:effectExtent l="19050" t="0" r="9525" b="0"/>
            <wp:docPr id="9" name="Рисунок 9" descr="azzu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zur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A7" w:rsidRDefault="00CA1AA7"/>
    <w:sectPr w:rsidR="00CA1AA7" w:rsidSect="00CD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2F4"/>
    <w:rsid w:val="0000223D"/>
    <w:rsid w:val="00195CCD"/>
    <w:rsid w:val="003A5051"/>
    <w:rsid w:val="003A52F4"/>
    <w:rsid w:val="004A6125"/>
    <w:rsid w:val="00861DD1"/>
    <w:rsid w:val="00B93430"/>
    <w:rsid w:val="00BC484F"/>
    <w:rsid w:val="00C07541"/>
    <w:rsid w:val="00CA1AA7"/>
    <w:rsid w:val="00F0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52F4"/>
    <w:rPr>
      <w:color w:val="0000FF"/>
      <w:u w:val="single"/>
    </w:rPr>
  </w:style>
  <w:style w:type="character" w:styleId="a5">
    <w:name w:val="Strong"/>
    <w:basedOn w:val="a0"/>
    <w:uiPriority w:val="22"/>
    <w:qFormat/>
    <w:rsid w:val="003A52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Natalya Selezneva</cp:lastModifiedBy>
  <cp:revision>3</cp:revision>
  <dcterms:created xsi:type="dcterms:W3CDTF">2017-09-27T14:13:00Z</dcterms:created>
  <dcterms:modified xsi:type="dcterms:W3CDTF">2017-09-27T14:16:00Z</dcterms:modified>
</cp:coreProperties>
</file>