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5" w:rsidRPr="00F6338F" w:rsidRDefault="00BD4565" w:rsidP="00BD4565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F6338F">
        <w:rPr>
          <w:b/>
        </w:rPr>
        <w:t>Приложение 18.2.</w:t>
      </w:r>
    </w:p>
    <w:p w:rsidR="00BD4565" w:rsidRPr="00F6338F" w:rsidRDefault="00BD4565" w:rsidP="00BD4565">
      <w:pPr>
        <w:autoSpaceDE w:val="0"/>
        <w:autoSpaceDN w:val="0"/>
        <w:adjustRightInd w:val="0"/>
        <w:jc w:val="right"/>
      </w:pPr>
      <w:r w:rsidRPr="00F6338F">
        <w:t xml:space="preserve">«Дополнение к вопроснику клиента юридического лица» </w:t>
      </w:r>
    </w:p>
    <w:p w:rsidR="00BD4565" w:rsidRPr="00F6338F" w:rsidRDefault="00BD4565" w:rsidP="00BD4565">
      <w:pPr>
        <w:spacing w:after="200" w:line="276" w:lineRule="auto"/>
        <w:jc w:val="right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D4565" w:rsidRPr="00F6338F" w:rsidTr="003D0A8A">
        <w:trPr>
          <w:cantSplit/>
          <w:trHeight w:val="366"/>
        </w:trPr>
        <w:tc>
          <w:tcPr>
            <w:tcW w:w="10065" w:type="dxa"/>
          </w:tcPr>
          <w:p w:rsidR="00674070" w:rsidRDefault="00674070" w:rsidP="00674070">
            <w:pPr>
              <w:autoSpaceDE w:val="0"/>
              <w:autoSpaceDN w:val="0"/>
              <w:adjustRightInd w:val="0"/>
              <w:jc w:val="both"/>
            </w:pPr>
            <w:r>
              <w:t>Укажите данные о структуре собственников:</w:t>
            </w:r>
          </w:p>
          <w:p w:rsidR="00674070" w:rsidRPr="008A7BBE" w:rsidRDefault="00674070" w:rsidP="0067407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A7BBE">
              <w:t>для физических лиц: ФИО, гражданство, страна жительства; страна места рождения (при наличии); % участия;</w:t>
            </w:r>
          </w:p>
          <w:p w:rsidR="00BD4565" w:rsidRPr="00D55A9C" w:rsidRDefault="00674070" w:rsidP="00674070">
            <w:pPr>
              <w:autoSpaceDE w:val="0"/>
              <w:autoSpaceDN w:val="0"/>
              <w:adjustRightInd w:val="0"/>
              <w:jc w:val="both"/>
            </w:pPr>
            <w:r w:rsidRPr="008A7BBE">
              <w:t>- для юридических лиц: наименование, УНП/Иной номер (для нерезидентов), страна регистрации, страна нахождения, % участия</w:t>
            </w:r>
            <w:r w:rsidR="00D55A9C" w:rsidRPr="008A7BBE">
              <w:t>.</w:t>
            </w:r>
          </w:p>
        </w:tc>
      </w:tr>
      <w:tr w:rsidR="00BD4565" w:rsidRPr="00F6338F" w:rsidTr="003D0A8A">
        <w:trPr>
          <w:cantSplit/>
          <w:trHeight w:val="2128"/>
        </w:trPr>
        <w:tc>
          <w:tcPr>
            <w:tcW w:w="10065" w:type="dxa"/>
          </w:tcPr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Учредители первого уровня: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1.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2.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3….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Комментарий (при необходимости): ___________________________________________</w:t>
            </w:r>
          </w:p>
        </w:tc>
      </w:tr>
      <w:tr w:rsidR="00BD4565" w:rsidRPr="00F6338F" w:rsidTr="003D0A8A">
        <w:trPr>
          <w:cantSplit/>
          <w:trHeight w:val="2981"/>
        </w:trPr>
        <w:tc>
          <w:tcPr>
            <w:tcW w:w="10065" w:type="dxa"/>
          </w:tcPr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Учредители второго уровня (организации, физические лица, являющиеся учредителями организаций-учредителей первого уровня):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название организации – учредителя 1-го уровня: 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1.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2.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3….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Комментарий (при необходимости): ___________________________________________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BD4565" w:rsidRPr="00F6338F" w:rsidTr="003D0A8A">
        <w:trPr>
          <w:cantSplit/>
          <w:trHeight w:val="366"/>
        </w:trPr>
        <w:tc>
          <w:tcPr>
            <w:tcW w:w="10065" w:type="dxa"/>
          </w:tcPr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Учредители третьего уровня (организации, физические лица, являющиеся учредителями организаций-учредителей второго уровня):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название организации – учредителя 2-го уровня: 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1.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2.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3….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Комментарий (при необходимости): ___________________________________________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BD4565" w:rsidRPr="00F6338F" w:rsidTr="003D0A8A">
        <w:trPr>
          <w:cantSplit/>
          <w:trHeight w:val="2260"/>
        </w:trPr>
        <w:tc>
          <w:tcPr>
            <w:tcW w:w="10065" w:type="dxa"/>
          </w:tcPr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F6338F">
              <w:rPr>
                <w:sz w:val="20"/>
                <w:szCs w:val="20"/>
              </w:rPr>
              <w:t>Дата:____________г.</w:t>
            </w: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F6338F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F6338F">
              <w:rPr>
                <w:sz w:val="20"/>
                <w:szCs w:val="20"/>
              </w:rPr>
              <w:t>М.П. (при наличии)</w:t>
            </w: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rPr>
                <w:sz w:val="20"/>
                <w:szCs w:val="20"/>
              </w:rPr>
              <w:t>□ Б.П.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213492" w:rsidRPr="00F6338F" w:rsidTr="003D0A8A">
        <w:trPr>
          <w:cantSplit/>
          <w:trHeight w:val="2066"/>
        </w:trPr>
        <w:tc>
          <w:tcPr>
            <w:tcW w:w="10065" w:type="dxa"/>
            <w:tcBorders>
              <w:bottom w:val="single" w:sz="4" w:space="0" w:color="auto"/>
            </w:tcBorders>
          </w:tcPr>
          <w:p w:rsidR="00213492" w:rsidRPr="002874BB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lastRenderedPageBreak/>
              <w:t xml:space="preserve">Обратите внимание: </w:t>
            </w:r>
          </w:p>
          <w:p w:rsidR="00213492" w:rsidRPr="002874BB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t>1. Физические лица</w:t>
            </w:r>
            <w:r w:rsidRPr="00674070">
              <w:t>, владеющие 10 и более процентами на первом уровне либо более 50 процентами на последующих уровнях учредителей</w:t>
            </w:r>
            <w:r w:rsidRPr="002874BB">
              <w:t>, должны быть указаны как «КБВ» в пункте 1</w:t>
            </w:r>
            <w:r w:rsidR="0047341E">
              <w:t>3 вопросника юридического лица.</w:t>
            </w:r>
          </w:p>
          <w:p w:rsidR="00213492" w:rsidRPr="002874BB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t>2. Организации, ИП</w:t>
            </w:r>
            <w:r w:rsidRPr="00674070">
              <w:t>, владеющие более 50 процентами на 2-м и последующих уровнях учредителей,</w:t>
            </w:r>
            <w:r w:rsidRPr="002874BB">
              <w:t xml:space="preserve"> должны быть указаны как «влияющие организации» в пункте</w:t>
            </w:r>
            <w:r w:rsidR="0047341E">
              <w:t xml:space="preserve"> 6 вопросника юридического лица.</w:t>
            </w:r>
          </w:p>
          <w:p w:rsidR="00213492" w:rsidRPr="0086268D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t xml:space="preserve">3. </w:t>
            </w:r>
            <w:r w:rsidRPr="00674070">
              <w:t>По всем организациям - учредителям 1-го уровня, владеющим 10 и более процентами в УФ клиента, необходимо предоставить документы, содержащие информацию об учредителях данной организации, а также всех организаций - учредителей 2-го и последующего уровней, связанных с ней, имеющих долю участия более 50% на соответствующему уровне, вплоть до бенефициарных владельцев. В ходе рассмотрения предоставленных документов могут быть запрошены документы и по иным организациям с меньшей долей участия, находящимся на любом уровне</w:t>
            </w:r>
            <w:r>
              <w:t>.</w:t>
            </w:r>
          </w:p>
          <w:p w:rsidR="00213492" w:rsidRPr="002874BB" w:rsidRDefault="00213492" w:rsidP="00674070">
            <w:pPr>
              <w:autoSpaceDE w:val="0"/>
              <w:autoSpaceDN w:val="0"/>
              <w:adjustRightInd w:val="0"/>
              <w:jc w:val="both"/>
            </w:pPr>
            <w:r w:rsidRPr="0086268D">
              <w:t xml:space="preserve">Предоставляемые клиентом </w:t>
            </w:r>
            <w:r w:rsidRPr="00674070">
              <w:t>копии документов, раскрывающих структуру собственников, должны быть актуальными и датированы не</w:t>
            </w:r>
            <w:r w:rsidRPr="0086268D">
              <w:t xml:space="preserve"> позднее 6 недель до подачи в банк.</w:t>
            </w:r>
          </w:p>
        </w:tc>
      </w:tr>
    </w:tbl>
    <w:p w:rsidR="00BD4565" w:rsidRPr="00674070" w:rsidRDefault="00BD4565" w:rsidP="00674070">
      <w:pPr>
        <w:autoSpaceDE w:val="0"/>
        <w:autoSpaceDN w:val="0"/>
        <w:adjustRightInd w:val="0"/>
        <w:jc w:val="both"/>
      </w:pPr>
    </w:p>
    <w:p w:rsidR="009545FC" w:rsidRDefault="009545FC"/>
    <w:sectPr w:rsidR="009545FC" w:rsidSect="008A7BBE">
      <w:headerReference w:type="first" r:id="rId6"/>
      <w:pgSz w:w="12240" w:h="15840"/>
      <w:pgMar w:top="1134" w:right="850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BE" w:rsidRDefault="008A7BBE" w:rsidP="008A7BBE">
      <w:r>
        <w:separator/>
      </w:r>
    </w:p>
  </w:endnote>
  <w:endnote w:type="continuationSeparator" w:id="0">
    <w:p w:rsidR="008A7BBE" w:rsidRDefault="008A7BBE" w:rsidP="008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BE" w:rsidRDefault="008A7BBE" w:rsidP="008A7BBE">
      <w:r>
        <w:separator/>
      </w:r>
    </w:p>
  </w:footnote>
  <w:footnote w:type="continuationSeparator" w:id="0">
    <w:p w:rsidR="008A7BBE" w:rsidRDefault="008A7BBE" w:rsidP="008A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BE" w:rsidRDefault="008A7BBE" w:rsidP="008A7BBE">
    <w:pPr>
      <w:pStyle w:val="a3"/>
      <w:jc w:val="center"/>
    </w:pPr>
    <w:r>
      <w:rPr>
        <w:noProof/>
      </w:rPr>
      <w:drawing>
        <wp:inline distT="0" distB="0" distL="0" distR="0" wp14:anchorId="52B95C84" wp14:editId="2C1F131D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5"/>
    <w:rsid w:val="000D6463"/>
    <w:rsid w:val="00213492"/>
    <w:rsid w:val="004406F9"/>
    <w:rsid w:val="00462F71"/>
    <w:rsid w:val="0047341E"/>
    <w:rsid w:val="00565BC1"/>
    <w:rsid w:val="005900BF"/>
    <w:rsid w:val="00674070"/>
    <w:rsid w:val="008A7BBE"/>
    <w:rsid w:val="009367DD"/>
    <w:rsid w:val="009545FC"/>
    <w:rsid w:val="009973EF"/>
    <w:rsid w:val="00B73A1D"/>
    <w:rsid w:val="00BD4565"/>
    <w:rsid w:val="00BF4919"/>
    <w:rsid w:val="00C851FE"/>
    <w:rsid w:val="00D55A9C"/>
    <w:rsid w:val="00F14817"/>
    <w:rsid w:val="00F6557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33B5F5-C7AE-4432-8DC2-F9971D5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C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5BC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C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C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C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C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BC1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BC1"/>
    <w:rPr>
      <w:rFonts w:eastAsiaTheme="majorEastAsia" w:cstheme="majorBidi"/>
      <w:b/>
      <w:bC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65BC1"/>
    <w:rPr>
      <w:rFonts w:eastAsiaTheme="majorEastAsia" w:cstheme="majorBidi"/>
      <w:b/>
      <w:bCs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BC1"/>
    <w:rPr>
      <w:rFonts w:eastAsiaTheme="majorEastAsia" w:cstheme="majorBidi"/>
      <w:b/>
      <w:szCs w:val="20"/>
    </w:rPr>
  </w:style>
  <w:style w:type="paragraph" w:styleId="a3">
    <w:name w:val="header"/>
    <w:basedOn w:val="a"/>
    <w:link w:val="a4"/>
    <w:uiPriority w:val="99"/>
    <w:unhideWhenUsed/>
    <w:rsid w:val="008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E. Pestrak</dc:creator>
  <cp:lastModifiedBy>Darya Kurilyuk</cp:lastModifiedBy>
  <cp:revision>2</cp:revision>
  <dcterms:created xsi:type="dcterms:W3CDTF">2022-07-20T05:50:00Z</dcterms:created>
  <dcterms:modified xsi:type="dcterms:W3CDTF">2022-07-20T05:50:00Z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2022-07-20T05:50:43Z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bb9446d5-5699-4d27-b10a-c0415b48caa4</vt:lpwstr>
  </property>
  <property fmtid="{D5CDD505-2E9C-101B-9397-08002B2CF9AE}" pid="8" name="MSIP_Label_c498124a-e7a7-4f64-b8a2-ce9f46b85150_ContentBits">
    <vt:lpwstr>0</vt:lpwstr>
  </property>
</Properties>
</file>