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75" w:rsidRPr="00740553" w:rsidRDefault="00411C75">
      <w:pPr>
        <w:pStyle w:val="a3"/>
        <w:ind w:left="6237" w:firstLine="0"/>
        <w:rPr>
          <w:bCs/>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919"/>
      </w:tblGrid>
      <w:tr w:rsidR="00A30C2D" w:rsidRPr="00BB75A3" w:rsidTr="007465C9">
        <w:trPr>
          <w:trHeight w:val="1724"/>
        </w:trPr>
        <w:tc>
          <w:tcPr>
            <w:tcW w:w="4919" w:type="dxa"/>
            <w:tcBorders>
              <w:top w:val="nil"/>
              <w:left w:val="nil"/>
              <w:bottom w:val="nil"/>
              <w:right w:val="nil"/>
            </w:tcBorders>
          </w:tcPr>
          <w:p w:rsidR="00A30C2D" w:rsidRPr="00BB75A3" w:rsidRDefault="00A30C2D" w:rsidP="007465C9">
            <w:pPr>
              <w:spacing w:line="280" w:lineRule="exact"/>
              <w:rPr>
                <w:sz w:val="28"/>
                <w:szCs w:val="28"/>
              </w:rPr>
            </w:pPr>
            <w:r w:rsidRPr="00BB75A3">
              <w:rPr>
                <w:sz w:val="28"/>
                <w:szCs w:val="28"/>
              </w:rPr>
              <w:t xml:space="preserve">«Приорбанк» Открытое </w:t>
            </w:r>
          </w:p>
          <w:p w:rsidR="00A30C2D" w:rsidRPr="00BB75A3" w:rsidRDefault="00A30C2D" w:rsidP="007465C9">
            <w:pPr>
              <w:spacing w:line="280" w:lineRule="exact"/>
              <w:rPr>
                <w:sz w:val="28"/>
                <w:szCs w:val="28"/>
              </w:rPr>
            </w:pPr>
            <w:r w:rsidRPr="00BB75A3">
              <w:rPr>
                <w:sz w:val="28"/>
                <w:szCs w:val="28"/>
              </w:rPr>
              <w:t>акционерное общество</w:t>
            </w:r>
          </w:p>
          <w:p w:rsidR="00A30C2D" w:rsidRPr="00BB75A3" w:rsidRDefault="00A30C2D" w:rsidP="007465C9">
            <w:pPr>
              <w:spacing w:before="280" w:line="280" w:lineRule="exact"/>
              <w:rPr>
                <w:sz w:val="28"/>
                <w:szCs w:val="28"/>
              </w:rPr>
            </w:pPr>
            <w:r w:rsidRPr="00BB75A3">
              <w:rPr>
                <w:sz w:val="28"/>
                <w:szCs w:val="28"/>
              </w:rPr>
              <w:t>(«Приорбанк» ОАО)</w:t>
            </w:r>
          </w:p>
          <w:p w:rsidR="00A30C2D" w:rsidRPr="00BB75A3" w:rsidRDefault="00A30C2D" w:rsidP="007465C9">
            <w:pPr>
              <w:spacing w:line="280" w:lineRule="exact"/>
              <w:rPr>
                <w:sz w:val="28"/>
                <w:szCs w:val="28"/>
              </w:rPr>
            </w:pPr>
          </w:p>
          <w:p w:rsidR="00A30C2D" w:rsidRPr="00BB75A3" w:rsidRDefault="00A30C2D" w:rsidP="007465C9">
            <w:pPr>
              <w:spacing w:line="280" w:lineRule="exact"/>
              <w:rPr>
                <w:sz w:val="28"/>
                <w:szCs w:val="28"/>
              </w:rPr>
            </w:pPr>
          </w:p>
        </w:tc>
        <w:tc>
          <w:tcPr>
            <w:tcW w:w="4919" w:type="dxa"/>
            <w:tcBorders>
              <w:top w:val="nil"/>
              <w:left w:val="nil"/>
              <w:bottom w:val="nil"/>
              <w:right w:val="nil"/>
            </w:tcBorders>
          </w:tcPr>
          <w:p w:rsidR="00A30C2D" w:rsidRPr="00BB75A3" w:rsidRDefault="00A30C2D" w:rsidP="007465C9">
            <w:pPr>
              <w:spacing w:after="280" w:line="240" w:lineRule="exact"/>
              <w:ind w:left="743"/>
              <w:rPr>
                <w:sz w:val="28"/>
                <w:szCs w:val="28"/>
              </w:rPr>
            </w:pPr>
            <w:r w:rsidRPr="00BB75A3">
              <w:rPr>
                <w:sz w:val="28"/>
                <w:szCs w:val="28"/>
              </w:rPr>
              <w:t>УТВЕРЖДЕНО</w:t>
            </w:r>
          </w:p>
          <w:p w:rsidR="00A30C2D" w:rsidRPr="00BB75A3" w:rsidRDefault="00A30C2D" w:rsidP="007465C9">
            <w:pPr>
              <w:spacing w:after="280" w:line="280" w:lineRule="exact"/>
              <w:ind w:left="743"/>
              <w:rPr>
                <w:sz w:val="28"/>
                <w:szCs w:val="28"/>
              </w:rPr>
            </w:pPr>
            <w:r w:rsidRPr="00BB75A3">
              <w:rPr>
                <w:sz w:val="28"/>
                <w:szCs w:val="28"/>
              </w:rPr>
              <w:t xml:space="preserve">Протокол Правления «Приорбанк» ОАО </w:t>
            </w:r>
          </w:p>
          <w:p w:rsidR="00A30C2D" w:rsidRDefault="005637B8" w:rsidP="007465C9">
            <w:pPr>
              <w:ind w:left="787"/>
              <w:rPr>
                <w:sz w:val="28"/>
                <w:szCs w:val="28"/>
              </w:rPr>
            </w:pPr>
            <w:r>
              <w:rPr>
                <w:sz w:val="28"/>
                <w:szCs w:val="28"/>
              </w:rPr>
              <w:t>03</w:t>
            </w:r>
            <w:r w:rsidR="00F058A2">
              <w:rPr>
                <w:sz w:val="28"/>
                <w:szCs w:val="28"/>
              </w:rPr>
              <w:t>.</w:t>
            </w:r>
            <w:r>
              <w:rPr>
                <w:sz w:val="28"/>
                <w:szCs w:val="28"/>
              </w:rPr>
              <w:t>12</w:t>
            </w:r>
            <w:r w:rsidR="00F058A2">
              <w:rPr>
                <w:sz w:val="28"/>
                <w:szCs w:val="28"/>
              </w:rPr>
              <w:t>.2019</w:t>
            </w:r>
            <w:r w:rsidR="00A30C2D">
              <w:rPr>
                <w:sz w:val="28"/>
                <w:szCs w:val="28"/>
              </w:rPr>
              <w:t xml:space="preserve"> </w:t>
            </w:r>
            <w:r w:rsidR="00A30C2D" w:rsidRPr="00BB75A3">
              <w:rPr>
                <w:sz w:val="28"/>
                <w:szCs w:val="28"/>
              </w:rPr>
              <w:t xml:space="preserve"> №</w:t>
            </w:r>
            <w:r w:rsidR="00A30C2D">
              <w:rPr>
                <w:sz w:val="28"/>
                <w:szCs w:val="28"/>
              </w:rPr>
              <w:t xml:space="preserve"> </w:t>
            </w:r>
            <w:r>
              <w:rPr>
                <w:sz w:val="28"/>
                <w:szCs w:val="28"/>
              </w:rPr>
              <w:t>29</w:t>
            </w:r>
            <w:r w:rsidR="00A30C2D">
              <w:rPr>
                <w:sz w:val="28"/>
                <w:szCs w:val="28"/>
              </w:rPr>
              <w:t xml:space="preserve">  </w:t>
            </w:r>
          </w:p>
          <w:p w:rsidR="00D052E2" w:rsidRPr="00D052E2" w:rsidRDefault="00D052E2" w:rsidP="007465C9">
            <w:pPr>
              <w:ind w:left="787"/>
              <w:rPr>
                <w:sz w:val="28"/>
                <w:szCs w:val="28"/>
              </w:rPr>
            </w:pPr>
            <w:r w:rsidRPr="00D052E2">
              <w:rPr>
                <w:sz w:val="28"/>
                <w:szCs w:val="28"/>
              </w:rPr>
              <w:t>(</w:t>
            </w:r>
            <w:r>
              <w:rPr>
                <w:sz w:val="28"/>
                <w:szCs w:val="28"/>
                <w:lang w:val="en-US"/>
              </w:rPr>
              <w:t>c</w:t>
            </w:r>
            <w:r w:rsidRPr="00D052E2">
              <w:rPr>
                <w:sz w:val="28"/>
                <w:szCs w:val="28"/>
              </w:rPr>
              <w:t xml:space="preserve"> </w:t>
            </w:r>
            <w:r>
              <w:rPr>
                <w:sz w:val="28"/>
                <w:szCs w:val="28"/>
              </w:rPr>
              <w:t>изменениями и дополнениями от 22.09.2020 № 24</w:t>
            </w:r>
            <w:r w:rsidRPr="00D052E2">
              <w:rPr>
                <w:sz w:val="28"/>
                <w:szCs w:val="28"/>
              </w:rPr>
              <w:t>)</w:t>
            </w:r>
          </w:p>
          <w:p w:rsidR="00A30C2D" w:rsidRPr="00BB75A3" w:rsidRDefault="00A30C2D" w:rsidP="00F058A2">
            <w:pPr>
              <w:ind w:left="787"/>
              <w:rPr>
                <w:sz w:val="28"/>
                <w:szCs w:val="28"/>
              </w:rPr>
            </w:pPr>
          </w:p>
        </w:tc>
      </w:tr>
    </w:tbl>
    <w:p w:rsidR="00A30C2D" w:rsidRPr="00BB75A3" w:rsidRDefault="00A30C2D" w:rsidP="00A30C2D">
      <w:pPr>
        <w:rPr>
          <w:sz w:val="28"/>
          <w:szCs w:val="28"/>
        </w:rPr>
      </w:pPr>
    </w:p>
    <w:p w:rsidR="00A30C2D" w:rsidRPr="00BB75A3" w:rsidRDefault="00A30C2D" w:rsidP="00A30C2D">
      <w:pPr>
        <w:rPr>
          <w:sz w:val="28"/>
          <w:szCs w:val="28"/>
        </w:rPr>
      </w:pPr>
    </w:p>
    <w:p w:rsidR="00A30C2D" w:rsidRPr="00BB75A3" w:rsidRDefault="00A30C2D" w:rsidP="00A30C2D">
      <w:pPr>
        <w:rPr>
          <w:sz w:val="28"/>
          <w:szCs w:val="28"/>
        </w:rPr>
      </w:pPr>
    </w:p>
    <w:p w:rsidR="00A30C2D" w:rsidRPr="00BB75A3" w:rsidRDefault="00A30C2D" w:rsidP="00A30C2D">
      <w:pPr>
        <w:ind w:right="4676"/>
        <w:rPr>
          <w:color w:val="000000"/>
          <w:sz w:val="28"/>
          <w:szCs w:val="28"/>
        </w:rPr>
      </w:pPr>
      <w:r>
        <w:rPr>
          <w:color w:val="000000"/>
          <w:sz w:val="28"/>
          <w:szCs w:val="28"/>
        </w:rPr>
        <w:t>РЕГЛАМЕНТ</w:t>
      </w:r>
      <w:r w:rsidRPr="00BB75A3">
        <w:rPr>
          <w:color w:val="000000"/>
          <w:sz w:val="28"/>
          <w:szCs w:val="28"/>
        </w:rPr>
        <w:t xml:space="preserve"> </w:t>
      </w:r>
    </w:p>
    <w:p w:rsidR="00A30C2D" w:rsidRPr="00BB75A3" w:rsidRDefault="00A30C2D" w:rsidP="00A30C2D">
      <w:pPr>
        <w:ind w:right="4676"/>
        <w:rPr>
          <w:sz w:val="28"/>
          <w:szCs w:val="28"/>
        </w:rPr>
      </w:pPr>
      <w:r>
        <w:rPr>
          <w:color w:val="000000"/>
          <w:sz w:val="28"/>
          <w:szCs w:val="28"/>
        </w:rPr>
        <w:t>Депозитария «Приорбанк» ОАО</w:t>
      </w:r>
    </w:p>
    <w:p w:rsidR="00411C75" w:rsidRPr="00740553" w:rsidRDefault="00411C75">
      <w:pPr>
        <w:pStyle w:val="a3"/>
        <w:ind w:left="6237" w:firstLine="0"/>
        <w:rPr>
          <w:bCs/>
          <w:sz w:val="20"/>
        </w:rPr>
      </w:pPr>
    </w:p>
    <w:p w:rsidR="00A30C2D" w:rsidRDefault="00A30C2D" w:rsidP="00B567E9">
      <w:pPr>
        <w:jc w:val="center"/>
        <w:rPr>
          <w:sz w:val="30"/>
          <w:szCs w:val="30"/>
        </w:rPr>
      </w:pPr>
    </w:p>
    <w:p w:rsidR="006A3746" w:rsidRPr="00740553" w:rsidRDefault="006A3746" w:rsidP="00B567E9">
      <w:pPr>
        <w:jc w:val="center"/>
        <w:rPr>
          <w:sz w:val="30"/>
          <w:szCs w:val="30"/>
        </w:rPr>
      </w:pPr>
      <w:r w:rsidRPr="00740553">
        <w:rPr>
          <w:sz w:val="30"/>
          <w:szCs w:val="30"/>
        </w:rPr>
        <w:t>ГЛАВА 1</w:t>
      </w:r>
    </w:p>
    <w:p w:rsidR="006A3746" w:rsidRPr="00740553" w:rsidRDefault="006A3746" w:rsidP="00B567E9">
      <w:pPr>
        <w:jc w:val="center"/>
        <w:rPr>
          <w:sz w:val="28"/>
        </w:rPr>
      </w:pPr>
      <w:r w:rsidRPr="00740553">
        <w:rPr>
          <w:sz w:val="30"/>
          <w:szCs w:val="30"/>
        </w:rPr>
        <w:t>ОСНОВНЫЕ ПОЛОЖЕНИЯ</w:t>
      </w:r>
    </w:p>
    <w:p w:rsidR="006A3746" w:rsidRPr="00740553" w:rsidRDefault="006A3746">
      <w:pPr>
        <w:ind w:firstLine="567"/>
        <w:jc w:val="both"/>
        <w:rPr>
          <w:sz w:val="28"/>
        </w:rPr>
      </w:pPr>
    </w:p>
    <w:p w:rsidR="00411C75" w:rsidRPr="00740553" w:rsidRDefault="006A3746" w:rsidP="006A3746">
      <w:pPr>
        <w:ind w:firstLine="567"/>
        <w:jc w:val="both"/>
        <w:rPr>
          <w:sz w:val="28"/>
        </w:rPr>
      </w:pPr>
      <w:r w:rsidRPr="00740553">
        <w:rPr>
          <w:sz w:val="28"/>
        </w:rPr>
        <w:t xml:space="preserve">1. </w:t>
      </w:r>
      <w:r w:rsidR="00411C75" w:rsidRPr="00740553">
        <w:rPr>
          <w:sz w:val="28"/>
        </w:rPr>
        <w:t>Настоящий Регламент Депозитария «Приорбанк» Открытое акционерное общество (далее – Регламент) разработан в соответствии с законодательством Республики Беларусь.</w:t>
      </w:r>
    </w:p>
    <w:p w:rsidR="00411C75" w:rsidRPr="00740553" w:rsidRDefault="00411C75" w:rsidP="006A3746">
      <w:pPr>
        <w:ind w:firstLine="567"/>
        <w:jc w:val="both"/>
        <w:rPr>
          <w:sz w:val="28"/>
        </w:rPr>
      </w:pPr>
      <w:r w:rsidRPr="00740553">
        <w:rPr>
          <w:sz w:val="28"/>
        </w:rPr>
        <w:t>Настоящий Регламент определяет</w:t>
      </w:r>
      <w:r w:rsidR="00495CDB" w:rsidRPr="00740553">
        <w:rPr>
          <w:sz w:val="28"/>
        </w:rPr>
        <w:t xml:space="preserve"> порядок и</w:t>
      </w:r>
      <w:r w:rsidRPr="00740553">
        <w:rPr>
          <w:sz w:val="28"/>
        </w:rPr>
        <w:t xml:space="preserve"> условия осуществления депозитарной деятельности «Приорбанк» ОАО и правила ведения учета депозитарных операций.</w:t>
      </w:r>
    </w:p>
    <w:p w:rsidR="00411C75" w:rsidRPr="00740553" w:rsidRDefault="00411C75" w:rsidP="006A3746">
      <w:pPr>
        <w:ind w:firstLine="567"/>
        <w:jc w:val="both"/>
        <w:rPr>
          <w:sz w:val="28"/>
        </w:rPr>
      </w:pPr>
      <w:r w:rsidRPr="00740553">
        <w:rPr>
          <w:sz w:val="28"/>
        </w:rPr>
        <w:t>Настоящий Регламент регулирует отношени</w:t>
      </w:r>
      <w:r w:rsidR="0042628B" w:rsidRPr="00740553">
        <w:rPr>
          <w:sz w:val="28"/>
        </w:rPr>
        <w:t>я</w:t>
      </w:r>
      <w:r w:rsidRPr="00740553">
        <w:rPr>
          <w:sz w:val="28"/>
        </w:rPr>
        <w:t xml:space="preserve"> между </w:t>
      </w:r>
      <w:r w:rsidR="00441543" w:rsidRPr="00740553">
        <w:rPr>
          <w:sz w:val="28"/>
        </w:rPr>
        <w:t xml:space="preserve">депозитарием </w:t>
      </w:r>
      <w:r w:rsidRPr="00740553">
        <w:rPr>
          <w:sz w:val="28"/>
        </w:rPr>
        <w:t xml:space="preserve">«Приорбанк» Открытое акционерное общество и </w:t>
      </w:r>
      <w:r w:rsidR="00441543" w:rsidRPr="00740553">
        <w:rPr>
          <w:sz w:val="28"/>
        </w:rPr>
        <w:t>депонентами</w:t>
      </w:r>
      <w:r w:rsidRPr="00740553">
        <w:rPr>
          <w:sz w:val="28"/>
        </w:rPr>
        <w:t>.</w:t>
      </w:r>
    </w:p>
    <w:p w:rsidR="00411C75" w:rsidRPr="00740553" w:rsidRDefault="006A3746" w:rsidP="006A3746">
      <w:pPr>
        <w:ind w:firstLine="567"/>
        <w:jc w:val="both"/>
        <w:rPr>
          <w:sz w:val="28"/>
          <w:szCs w:val="18"/>
        </w:rPr>
      </w:pPr>
      <w:r w:rsidRPr="00740553">
        <w:rPr>
          <w:sz w:val="28"/>
          <w:szCs w:val="18"/>
        </w:rPr>
        <w:t xml:space="preserve">2. </w:t>
      </w:r>
      <w:r w:rsidR="00411C75" w:rsidRPr="00740553">
        <w:rPr>
          <w:sz w:val="28"/>
          <w:szCs w:val="18"/>
        </w:rPr>
        <w:t>термины и их определения</w:t>
      </w:r>
      <w:r w:rsidRPr="00740553">
        <w:rPr>
          <w:sz w:val="28"/>
          <w:szCs w:val="18"/>
        </w:rPr>
        <w:t>:</w:t>
      </w:r>
    </w:p>
    <w:p w:rsidR="00411C75" w:rsidRPr="00740553" w:rsidRDefault="00411C75" w:rsidP="006A3746">
      <w:pPr>
        <w:autoSpaceDE w:val="0"/>
        <w:autoSpaceDN w:val="0"/>
        <w:adjustRightInd w:val="0"/>
        <w:ind w:firstLine="567"/>
        <w:jc w:val="both"/>
        <w:rPr>
          <w:sz w:val="28"/>
          <w:szCs w:val="18"/>
        </w:rPr>
      </w:pPr>
      <w:r w:rsidRPr="00740553">
        <w:rPr>
          <w:sz w:val="28"/>
          <w:szCs w:val="18"/>
        </w:rPr>
        <w:t>анкета депонента - совокупность сведений о лице, на имя которого открыт счет «депо», позволяющих идентифицировать это лицо;</w:t>
      </w:r>
    </w:p>
    <w:p w:rsidR="00411C75" w:rsidRPr="00740553" w:rsidRDefault="008632A8" w:rsidP="008632A8">
      <w:pPr>
        <w:autoSpaceDE w:val="0"/>
        <w:autoSpaceDN w:val="0"/>
        <w:adjustRightInd w:val="0"/>
        <w:jc w:val="both"/>
        <w:rPr>
          <w:sz w:val="28"/>
          <w:szCs w:val="28"/>
        </w:rPr>
      </w:pPr>
      <w:r w:rsidRPr="00740553">
        <w:rPr>
          <w:sz w:val="28"/>
          <w:szCs w:val="18"/>
        </w:rPr>
        <w:t xml:space="preserve">         </w:t>
      </w:r>
      <w:r w:rsidR="00411C75" w:rsidRPr="00740553">
        <w:rPr>
          <w:sz w:val="28"/>
          <w:szCs w:val="18"/>
        </w:rPr>
        <w:t xml:space="preserve">блокировка ценных бумаг - </w:t>
      </w:r>
      <w:r w:rsidR="00173FF9" w:rsidRPr="00740553">
        <w:rPr>
          <w:sz w:val="28"/>
          <w:szCs w:val="28"/>
        </w:rPr>
        <w:t>перевод ценных бумаг на отдельный раздел счета "депо" и одновременное отражение этих ценных бумаг на соответствующих балансовых счетах, осуществляемые депозитарием с целью недопущения списания этих ценных бумаг с данного счета "депо", за исключением случаев, установленных настоящ</w:t>
      </w:r>
      <w:r w:rsidR="009A154C" w:rsidRPr="00740553">
        <w:rPr>
          <w:sz w:val="28"/>
          <w:szCs w:val="28"/>
        </w:rPr>
        <w:t>им</w:t>
      </w:r>
      <w:r w:rsidR="00173FF9" w:rsidRPr="00740553">
        <w:rPr>
          <w:sz w:val="28"/>
          <w:szCs w:val="28"/>
        </w:rPr>
        <w:t xml:space="preserve"> </w:t>
      </w:r>
      <w:r w:rsidR="009A154C" w:rsidRPr="00740553">
        <w:rPr>
          <w:sz w:val="28"/>
          <w:szCs w:val="28"/>
        </w:rPr>
        <w:t>Регламентом</w:t>
      </w:r>
      <w:r w:rsidR="00173FF9" w:rsidRPr="00740553">
        <w:rPr>
          <w:sz w:val="28"/>
          <w:szCs w:val="28"/>
        </w:rPr>
        <w:t>, иными актами законодательства о ценных бумагах</w:t>
      </w:r>
      <w:r w:rsidR="00411C75" w:rsidRPr="00740553">
        <w:rPr>
          <w:sz w:val="28"/>
          <w:szCs w:val="18"/>
        </w:rPr>
        <w:t>;</w:t>
      </w:r>
    </w:p>
    <w:p w:rsidR="00411C75" w:rsidRPr="00740553" w:rsidRDefault="00411C75" w:rsidP="006A3746">
      <w:pPr>
        <w:autoSpaceDE w:val="0"/>
        <w:autoSpaceDN w:val="0"/>
        <w:adjustRightInd w:val="0"/>
        <w:ind w:firstLine="567"/>
        <w:jc w:val="both"/>
        <w:rPr>
          <w:sz w:val="28"/>
          <w:szCs w:val="18"/>
        </w:rPr>
      </w:pPr>
      <w:r w:rsidRPr="00740553">
        <w:rPr>
          <w:sz w:val="28"/>
          <w:szCs w:val="18"/>
        </w:rPr>
        <w:t>выпуск ценных бумаг - совокупность ценных бумаг одного эмитента, имеющих одинаковый государственный регистрационный номер;</w:t>
      </w:r>
    </w:p>
    <w:p w:rsidR="00173FF9" w:rsidRPr="00740553" w:rsidRDefault="008632A8" w:rsidP="00173FF9">
      <w:pPr>
        <w:autoSpaceDE w:val="0"/>
        <w:autoSpaceDN w:val="0"/>
        <w:adjustRightInd w:val="0"/>
        <w:jc w:val="both"/>
        <w:rPr>
          <w:sz w:val="28"/>
          <w:szCs w:val="28"/>
        </w:rPr>
      </w:pPr>
      <w:r w:rsidRPr="00740553">
        <w:rPr>
          <w:sz w:val="28"/>
          <w:szCs w:val="18"/>
        </w:rPr>
        <w:t xml:space="preserve">         </w:t>
      </w:r>
      <w:r w:rsidR="00411C75" w:rsidRPr="00740553">
        <w:rPr>
          <w:sz w:val="28"/>
          <w:szCs w:val="18"/>
        </w:rPr>
        <w:t xml:space="preserve">депозитарий - </w:t>
      </w:r>
      <w:r w:rsidR="00173FF9" w:rsidRPr="00740553">
        <w:rPr>
          <w:sz w:val="28"/>
          <w:szCs w:val="18"/>
        </w:rPr>
        <w:t xml:space="preserve">«Приорбанк» ОАО, </w:t>
      </w:r>
      <w:r w:rsidR="00173FF9" w:rsidRPr="00740553">
        <w:rPr>
          <w:sz w:val="28"/>
          <w:szCs w:val="28"/>
        </w:rPr>
        <w:t>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w:t>
      </w:r>
      <w:r w:rsidR="001A49A2" w:rsidRPr="00740553">
        <w:rPr>
          <w:sz w:val="28"/>
          <w:szCs w:val="28"/>
        </w:rPr>
        <w:t xml:space="preserve"> (составляющие работы и услуги - депозитарная деятельность)</w:t>
      </w:r>
      <w:r w:rsidR="00FB666E" w:rsidRPr="00740553">
        <w:rPr>
          <w:sz w:val="28"/>
          <w:szCs w:val="28"/>
        </w:rPr>
        <w:t>;</w:t>
      </w:r>
    </w:p>
    <w:p w:rsidR="00173FF9" w:rsidRPr="00740553" w:rsidRDefault="008632A8" w:rsidP="00173FF9">
      <w:pPr>
        <w:autoSpaceDE w:val="0"/>
        <w:autoSpaceDN w:val="0"/>
        <w:adjustRightInd w:val="0"/>
        <w:jc w:val="both"/>
        <w:rPr>
          <w:sz w:val="28"/>
          <w:szCs w:val="28"/>
        </w:rPr>
      </w:pPr>
      <w:r w:rsidRPr="00740553">
        <w:rPr>
          <w:sz w:val="28"/>
          <w:szCs w:val="28"/>
        </w:rPr>
        <w:lastRenderedPageBreak/>
        <w:t xml:space="preserve">       </w:t>
      </w:r>
      <w:r w:rsidR="00411C75" w:rsidRPr="00740553">
        <w:rPr>
          <w:sz w:val="28"/>
          <w:szCs w:val="28"/>
        </w:rPr>
        <w:t xml:space="preserve">депонент - </w:t>
      </w:r>
      <w:r w:rsidR="00173FF9" w:rsidRPr="00740553">
        <w:rPr>
          <w:sz w:val="28"/>
          <w:szCs w:val="28"/>
        </w:rPr>
        <w:t>субъект гражданского права, которому в депозитарии открыт счет "депо"</w:t>
      </w:r>
      <w:r w:rsidRPr="00740553">
        <w:rPr>
          <w:sz w:val="28"/>
          <w:szCs w:val="28"/>
        </w:rPr>
        <w:t>;</w:t>
      </w:r>
    </w:p>
    <w:p w:rsidR="00DC041D" w:rsidRPr="00740553" w:rsidRDefault="00DC041D" w:rsidP="001A758A">
      <w:pPr>
        <w:autoSpaceDE w:val="0"/>
        <w:autoSpaceDN w:val="0"/>
        <w:adjustRightInd w:val="0"/>
        <w:ind w:firstLine="708"/>
        <w:jc w:val="both"/>
        <w:rPr>
          <w:sz w:val="28"/>
          <w:szCs w:val="28"/>
        </w:rPr>
      </w:pPr>
      <w:r w:rsidRPr="00740553">
        <w:rPr>
          <w:sz w:val="28"/>
          <w:szCs w:val="28"/>
        </w:rPr>
        <w:t xml:space="preserve">Законодательство - совокупность нормативных правовых актов </w:t>
      </w:r>
      <w:r w:rsidRPr="00740553">
        <w:rPr>
          <w:rFonts w:eastAsiaTheme="minorHAnsi"/>
          <w:sz w:val="28"/>
          <w:szCs w:val="28"/>
          <w:lang w:eastAsia="en-US"/>
        </w:rPr>
        <w:t>Республики Беларусь;</w:t>
      </w:r>
    </w:p>
    <w:p w:rsidR="00411C75" w:rsidRPr="00740553" w:rsidRDefault="00411C75" w:rsidP="006A3746">
      <w:pPr>
        <w:autoSpaceDE w:val="0"/>
        <w:autoSpaceDN w:val="0"/>
        <w:adjustRightInd w:val="0"/>
        <w:ind w:firstLine="567"/>
        <w:jc w:val="both"/>
        <w:rPr>
          <w:sz w:val="28"/>
          <w:szCs w:val="18"/>
        </w:rPr>
      </w:pPr>
      <w:r w:rsidRPr="00740553">
        <w:rPr>
          <w:sz w:val="28"/>
          <w:szCs w:val="18"/>
        </w:rPr>
        <w:t>инициатор перевода ценных бумаг - лицо, подписавшее поручение «депо» на перевод ценных бумаг, или лицо, представившее в депозитарий документы, необходимые для осуществления перевода ценных бумаг, в случаях переводов, не требующих оформления поручения «депо»;</w:t>
      </w:r>
    </w:p>
    <w:p w:rsidR="00411C75" w:rsidRPr="00740553" w:rsidRDefault="008632A8" w:rsidP="008632A8">
      <w:pPr>
        <w:autoSpaceDE w:val="0"/>
        <w:autoSpaceDN w:val="0"/>
        <w:adjustRightInd w:val="0"/>
        <w:jc w:val="both"/>
        <w:rPr>
          <w:sz w:val="28"/>
          <w:szCs w:val="18"/>
        </w:rPr>
      </w:pPr>
      <w:r w:rsidRPr="00740553">
        <w:rPr>
          <w:sz w:val="28"/>
          <w:szCs w:val="18"/>
        </w:rPr>
        <w:t xml:space="preserve">        </w:t>
      </w:r>
      <w:r w:rsidR="00411C75" w:rsidRPr="00740553">
        <w:rPr>
          <w:sz w:val="28"/>
          <w:szCs w:val="18"/>
        </w:rPr>
        <w:t xml:space="preserve">накопительный счет «депо» - </w:t>
      </w:r>
      <w:r w:rsidR="00173FF9" w:rsidRPr="00740553">
        <w:rPr>
          <w:sz w:val="28"/>
          <w:szCs w:val="28"/>
        </w:rPr>
        <w:t>счет "депо", открываемый в депозитарии эмитента без заключения депозитарного договора между депозитарием эмитента и депонентом - владельцем ценных бумаг, эмитированных эмитентом</w:t>
      </w:r>
      <w:r w:rsidR="009A154C" w:rsidRPr="00740553">
        <w:rPr>
          <w:sz w:val="28"/>
          <w:szCs w:val="28"/>
        </w:rPr>
        <w:t xml:space="preserve"> в установленных Законодательств</w:t>
      </w:r>
      <w:r w:rsidR="00176558" w:rsidRPr="00740553">
        <w:rPr>
          <w:sz w:val="28"/>
          <w:szCs w:val="28"/>
        </w:rPr>
        <w:t>ом</w:t>
      </w:r>
      <w:r w:rsidR="009A154C" w:rsidRPr="00740553">
        <w:rPr>
          <w:sz w:val="28"/>
          <w:szCs w:val="28"/>
        </w:rPr>
        <w:t xml:space="preserve"> случаях</w:t>
      </w:r>
      <w:r w:rsidR="00411C75" w:rsidRPr="00740553">
        <w:rPr>
          <w:sz w:val="28"/>
          <w:szCs w:val="18"/>
        </w:rPr>
        <w:t>;</w:t>
      </w:r>
    </w:p>
    <w:p w:rsidR="00411C75" w:rsidRPr="00740553" w:rsidRDefault="008632A8" w:rsidP="001A758A">
      <w:pPr>
        <w:autoSpaceDE w:val="0"/>
        <w:autoSpaceDN w:val="0"/>
        <w:adjustRightInd w:val="0"/>
        <w:jc w:val="both"/>
        <w:rPr>
          <w:sz w:val="28"/>
          <w:szCs w:val="18"/>
        </w:rPr>
      </w:pPr>
      <w:r w:rsidRPr="00740553">
        <w:rPr>
          <w:sz w:val="28"/>
          <w:szCs w:val="18"/>
        </w:rPr>
        <w:t xml:space="preserve">       </w:t>
      </w:r>
      <w:r w:rsidR="00411C75" w:rsidRPr="00740553">
        <w:rPr>
          <w:sz w:val="28"/>
          <w:szCs w:val="18"/>
        </w:rPr>
        <w:t>операционный день - промежуток времени в пределах одного рабочего дня депозитария, в течение которого депозитарий осуществляет депозитарные операции</w:t>
      </w:r>
      <w:r w:rsidR="00173FF9" w:rsidRPr="00740553">
        <w:rPr>
          <w:sz w:val="28"/>
          <w:szCs w:val="28"/>
        </w:rPr>
        <w:t xml:space="preserve"> (в течение которого исполняются поручения "депо" и другие документы, связанные с осуществлением депозитарных операций)</w:t>
      </w:r>
      <w:r w:rsidR="00411C75" w:rsidRPr="00740553">
        <w:rPr>
          <w:sz w:val="28"/>
          <w:szCs w:val="18"/>
        </w:rPr>
        <w:t>;</w:t>
      </w:r>
    </w:p>
    <w:p w:rsidR="00411C75" w:rsidRPr="00740553" w:rsidRDefault="00411C75" w:rsidP="006A3746">
      <w:pPr>
        <w:autoSpaceDE w:val="0"/>
        <w:autoSpaceDN w:val="0"/>
        <w:adjustRightInd w:val="0"/>
        <w:ind w:firstLine="567"/>
        <w:jc w:val="both"/>
        <w:rPr>
          <w:sz w:val="28"/>
          <w:szCs w:val="18"/>
        </w:rPr>
      </w:pPr>
      <w:r w:rsidRPr="00740553">
        <w:rPr>
          <w:sz w:val="28"/>
          <w:szCs w:val="18"/>
        </w:rPr>
        <w:t xml:space="preserve">оператор счета «депо» - </w:t>
      </w:r>
      <w:r w:rsidRPr="00740553">
        <w:rPr>
          <w:sz w:val="28"/>
        </w:rPr>
        <w:t>профессиональный участник рынка ценных бумаг, осуществляющий брокерскую деятельность или клиринговую деятельность, не являющийся депонентом по данному счету "депо", но имеющий право на основании договора поручения с депонентом или на основании законодательства Республики Беларусь подписывать и передавать в депозитарий поручения "депо" на выполнение депозитарных операций по счету "депо" или разделу счета "депо";</w:t>
      </w:r>
    </w:p>
    <w:p w:rsidR="00411C75" w:rsidRPr="00740553" w:rsidRDefault="00411C75" w:rsidP="006A3746">
      <w:pPr>
        <w:autoSpaceDE w:val="0"/>
        <w:autoSpaceDN w:val="0"/>
        <w:adjustRightInd w:val="0"/>
        <w:ind w:firstLine="567"/>
        <w:jc w:val="both"/>
        <w:rPr>
          <w:sz w:val="28"/>
          <w:szCs w:val="18"/>
        </w:rPr>
      </w:pPr>
      <w:r w:rsidRPr="00740553">
        <w:rPr>
          <w:sz w:val="28"/>
          <w:szCs w:val="18"/>
        </w:rP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p>
    <w:p w:rsidR="00411C75" w:rsidRDefault="00411C75" w:rsidP="006A3746">
      <w:pPr>
        <w:autoSpaceDE w:val="0"/>
        <w:autoSpaceDN w:val="0"/>
        <w:adjustRightInd w:val="0"/>
        <w:ind w:firstLine="567"/>
        <w:jc w:val="both"/>
        <w:rPr>
          <w:sz w:val="28"/>
          <w:szCs w:val="18"/>
        </w:rPr>
      </w:pPr>
      <w:r w:rsidRPr="00740553">
        <w:rPr>
          <w:sz w:val="28"/>
          <w:szCs w:val="18"/>
        </w:rPr>
        <w:t>перевод ценных бумаг - депозитарная операция, в результате осуществления которой происходит списание ценных бумаг с одного счета «депо» и зачисление их на другой счет «депо» либо списание ценных бумаг с одного раздела счета «депо» и зачисление их на другой раздел этого же счета «депо»;</w:t>
      </w:r>
    </w:p>
    <w:p w:rsidR="00F26F37" w:rsidRDefault="00F26F37" w:rsidP="006A3746">
      <w:pPr>
        <w:autoSpaceDE w:val="0"/>
        <w:autoSpaceDN w:val="0"/>
        <w:adjustRightInd w:val="0"/>
        <w:ind w:firstLine="567"/>
        <w:jc w:val="both"/>
        <w:rPr>
          <w:sz w:val="28"/>
          <w:szCs w:val="18"/>
        </w:rPr>
      </w:pPr>
      <w:r>
        <w:rPr>
          <w:sz w:val="28"/>
          <w:szCs w:val="18"/>
        </w:rPr>
        <w:t xml:space="preserve">полнорежимный счет «депо» - </w:t>
      </w:r>
      <w:r w:rsidRPr="00740553">
        <w:rPr>
          <w:sz w:val="28"/>
          <w:szCs w:val="28"/>
        </w:rPr>
        <w:t>счет "депо", открываемый при условии заключения с депозитарием депозитарного договора и представления в депозитарий документов необходимых для открытия счета «депо»</w:t>
      </w:r>
    </w:p>
    <w:p w:rsidR="00411C75" w:rsidRPr="00740553" w:rsidRDefault="00411C75" w:rsidP="006A3746">
      <w:pPr>
        <w:autoSpaceDE w:val="0"/>
        <w:autoSpaceDN w:val="0"/>
        <w:adjustRightInd w:val="0"/>
        <w:ind w:firstLine="567"/>
        <w:jc w:val="both"/>
        <w:rPr>
          <w:sz w:val="28"/>
          <w:szCs w:val="18"/>
        </w:rPr>
      </w:pPr>
      <w:r w:rsidRPr="00740553">
        <w:rPr>
          <w:sz w:val="28"/>
          <w:szCs w:val="18"/>
        </w:rPr>
        <w:t>поручение «депо» - документ, представленный в депозитарий (оформленный депозитарием) для осуществления перевода ценных бумаг;</w:t>
      </w:r>
    </w:p>
    <w:p w:rsidR="00226DE7" w:rsidRPr="00740553" w:rsidRDefault="00226DE7" w:rsidP="006A3746">
      <w:pPr>
        <w:autoSpaceDE w:val="0"/>
        <w:autoSpaceDN w:val="0"/>
        <w:adjustRightInd w:val="0"/>
        <w:ind w:firstLine="567"/>
        <w:jc w:val="both"/>
        <w:rPr>
          <w:sz w:val="28"/>
          <w:szCs w:val="18"/>
        </w:rPr>
      </w:pPr>
      <w:r w:rsidRPr="00740553">
        <w:rPr>
          <w:sz w:val="28"/>
          <w:szCs w:val="18"/>
        </w:rPr>
        <w:t xml:space="preserve">программный модуль депозитария – программно-технический комплекс, предназначенный для учета в депозитарии информации о депонентах, о счетах «депо» и депозитарных операциях. </w:t>
      </w:r>
    </w:p>
    <w:p w:rsidR="00411C75" w:rsidRPr="00740553" w:rsidRDefault="00411C75" w:rsidP="006A3746">
      <w:pPr>
        <w:autoSpaceDE w:val="0"/>
        <w:autoSpaceDN w:val="0"/>
        <w:adjustRightInd w:val="0"/>
        <w:ind w:firstLine="567"/>
        <w:jc w:val="both"/>
        <w:rPr>
          <w:sz w:val="28"/>
          <w:szCs w:val="18"/>
        </w:rPr>
      </w:pPr>
      <w:r w:rsidRPr="00740553">
        <w:rPr>
          <w:sz w:val="28"/>
          <w:szCs w:val="18"/>
        </w:rPr>
        <w:t xml:space="preserve">раздел счета «депо» - объединенная общим признаком, выраженным в наименовании раздела счета «депо» и описании его назначения, совокупность записей на счете «депо», особый порядок и </w:t>
      </w:r>
      <w:r w:rsidR="00F26F37">
        <w:rPr>
          <w:sz w:val="28"/>
          <w:szCs w:val="18"/>
        </w:rPr>
        <w:t>условия</w:t>
      </w:r>
      <w:r w:rsidRPr="00740553">
        <w:rPr>
          <w:sz w:val="28"/>
          <w:szCs w:val="18"/>
        </w:rPr>
        <w:t xml:space="preserve"> изменения которых</w:t>
      </w:r>
      <w:r w:rsidRPr="00C75E35">
        <w:rPr>
          <w:color w:val="FF0000"/>
          <w:sz w:val="28"/>
          <w:szCs w:val="18"/>
        </w:rPr>
        <w:t xml:space="preserve"> </w:t>
      </w:r>
      <w:r w:rsidRPr="00740553">
        <w:rPr>
          <w:sz w:val="28"/>
          <w:szCs w:val="18"/>
        </w:rPr>
        <w:t xml:space="preserve">установлены </w:t>
      </w:r>
      <w:r w:rsidR="00DC041D" w:rsidRPr="00740553">
        <w:rPr>
          <w:sz w:val="28"/>
          <w:szCs w:val="18"/>
        </w:rPr>
        <w:t xml:space="preserve">законодательством </w:t>
      </w:r>
      <w:r w:rsidRPr="00740553">
        <w:rPr>
          <w:sz w:val="28"/>
          <w:szCs w:val="18"/>
        </w:rPr>
        <w:t xml:space="preserve">и (или) </w:t>
      </w:r>
      <w:r w:rsidR="008632A8" w:rsidRPr="00740553">
        <w:rPr>
          <w:sz w:val="28"/>
          <w:szCs w:val="18"/>
        </w:rPr>
        <w:t>Р</w:t>
      </w:r>
      <w:r w:rsidRPr="00740553">
        <w:rPr>
          <w:sz w:val="28"/>
          <w:szCs w:val="18"/>
        </w:rPr>
        <w:t>егламентом депозитария;</w:t>
      </w:r>
    </w:p>
    <w:p w:rsidR="00411C75" w:rsidRPr="00740553" w:rsidRDefault="00411C75">
      <w:pPr>
        <w:ind w:firstLine="426"/>
        <w:jc w:val="both"/>
        <w:rPr>
          <w:sz w:val="28"/>
        </w:rPr>
      </w:pPr>
    </w:p>
    <w:p w:rsidR="006578A8" w:rsidRDefault="006578A8">
      <w:pPr>
        <w:jc w:val="center"/>
        <w:rPr>
          <w:bCs/>
          <w:sz w:val="30"/>
          <w:szCs w:val="30"/>
        </w:rPr>
      </w:pPr>
    </w:p>
    <w:p w:rsidR="006578A8" w:rsidRDefault="006578A8">
      <w:pPr>
        <w:jc w:val="center"/>
        <w:rPr>
          <w:bCs/>
          <w:sz w:val="30"/>
          <w:szCs w:val="30"/>
        </w:rPr>
      </w:pPr>
    </w:p>
    <w:p w:rsidR="006A3746" w:rsidRPr="00740553" w:rsidRDefault="006A3746">
      <w:pPr>
        <w:jc w:val="center"/>
        <w:rPr>
          <w:bCs/>
          <w:sz w:val="30"/>
          <w:szCs w:val="30"/>
        </w:rPr>
      </w:pPr>
      <w:r w:rsidRPr="00740553">
        <w:rPr>
          <w:bCs/>
          <w:sz w:val="30"/>
          <w:szCs w:val="30"/>
        </w:rPr>
        <w:t>ГЛАВА 2</w:t>
      </w:r>
    </w:p>
    <w:p w:rsidR="00411C75" w:rsidRPr="00740553" w:rsidRDefault="00411C75">
      <w:pPr>
        <w:jc w:val="center"/>
        <w:rPr>
          <w:bCs/>
          <w:sz w:val="30"/>
          <w:szCs w:val="30"/>
        </w:rPr>
      </w:pPr>
      <w:r w:rsidRPr="00740553">
        <w:rPr>
          <w:bCs/>
          <w:sz w:val="30"/>
          <w:szCs w:val="30"/>
        </w:rPr>
        <w:t>ОБЩИЙ ПОРЯДОК ВЕДЕНИЯ УЧЕТА ДЕПОЗИТАРНЫХ ОПЕРАЦИЙ</w:t>
      </w:r>
    </w:p>
    <w:p w:rsidR="00411C75" w:rsidRPr="00740553" w:rsidRDefault="00411C75">
      <w:pPr>
        <w:jc w:val="both"/>
        <w:rPr>
          <w:sz w:val="28"/>
        </w:rPr>
      </w:pPr>
    </w:p>
    <w:p w:rsidR="00DC041D" w:rsidRPr="00740553" w:rsidRDefault="006A3746" w:rsidP="006A3746">
      <w:pPr>
        <w:ind w:firstLine="567"/>
        <w:jc w:val="both"/>
        <w:rPr>
          <w:sz w:val="28"/>
        </w:rPr>
      </w:pPr>
      <w:r w:rsidRPr="00740553">
        <w:rPr>
          <w:sz w:val="28"/>
        </w:rPr>
        <w:t>3</w:t>
      </w:r>
      <w:r w:rsidR="00411C75" w:rsidRPr="00740553">
        <w:rPr>
          <w:sz w:val="28"/>
        </w:rPr>
        <w:t>. Депозитарий осуществляет аналитический и синтетический депозитарный учет.</w:t>
      </w:r>
    </w:p>
    <w:p w:rsidR="00DC041D" w:rsidRPr="007E15D4" w:rsidRDefault="00DC041D" w:rsidP="00B266C0">
      <w:pPr>
        <w:autoSpaceDE w:val="0"/>
        <w:autoSpaceDN w:val="0"/>
        <w:adjustRightInd w:val="0"/>
        <w:ind w:firstLine="540"/>
        <w:jc w:val="both"/>
        <w:rPr>
          <w:sz w:val="28"/>
          <w:szCs w:val="28"/>
        </w:rPr>
      </w:pPr>
      <w:r w:rsidRPr="00740553">
        <w:rPr>
          <w:sz w:val="28"/>
          <w:szCs w:val="28"/>
        </w:rPr>
        <w:t>Для осуществления синтетического депозитарного учета используются балансовые счета, предназначенные для фиксации прав на ценные бумаги и обременений (ограничений) этих прав. Ведение синтетического депозитарного учета осуществляется в соответствии с планом счетов синтетического депозитарного учет</w:t>
      </w:r>
      <w:r w:rsidRPr="007E15D4">
        <w:rPr>
          <w:sz w:val="28"/>
          <w:szCs w:val="28"/>
        </w:rPr>
        <w:t>а</w:t>
      </w:r>
      <w:r w:rsidR="0047700A" w:rsidRPr="007E15D4">
        <w:rPr>
          <w:sz w:val="28"/>
          <w:szCs w:val="28"/>
        </w:rPr>
        <w:t>,</w:t>
      </w:r>
      <w:r w:rsidRPr="007E15D4">
        <w:rPr>
          <w:sz w:val="28"/>
          <w:szCs w:val="28"/>
        </w:rPr>
        <w:t xml:space="preserve"> </w:t>
      </w:r>
      <w:r w:rsidRPr="00740553">
        <w:rPr>
          <w:sz w:val="28"/>
          <w:szCs w:val="28"/>
        </w:rPr>
        <w:t>установленн</w:t>
      </w:r>
      <w:r w:rsidR="009A154C" w:rsidRPr="00740553">
        <w:rPr>
          <w:sz w:val="28"/>
          <w:szCs w:val="28"/>
        </w:rPr>
        <w:t>ым</w:t>
      </w:r>
      <w:r w:rsidR="00E64CB5" w:rsidRPr="00740553">
        <w:rPr>
          <w:sz w:val="28"/>
          <w:szCs w:val="28"/>
        </w:rPr>
        <w:t xml:space="preserve"> </w:t>
      </w:r>
      <w:r w:rsidRPr="00740553">
        <w:rPr>
          <w:sz w:val="28"/>
          <w:szCs w:val="28"/>
        </w:rPr>
        <w:t>законодательством</w:t>
      </w:r>
      <w:r w:rsidR="0047700A" w:rsidRPr="007E15D4">
        <w:rPr>
          <w:sz w:val="28"/>
          <w:szCs w:val="28"/>
        </w:rPr>
        <w:t>.</w:t>
      </w:r>
    </w:p>
    <w:p w:rsidR="00A8548A" w:rsidRPr="00740553" w:rsidRDefault="00A8548A" w:rsidP="00A8548A">
      <w:pPr>
        <w:autoSpaceDE w:val="0"/>
        <w:autoSpaceDN w:val="0"/>
        <w:adjustRightInd w:val="0"/>
        <w:ind w:firstLine="540"/>
        <w:jc w:val="both"/>
        <w:rPr>
          <w:sz w:val="28"/>
          <w:szCs w:val="28"/>
        </w:rPr>
      </w:pPr>
      <w:r w:rsidRPr="00740553">
        <w:rPr>
          <w:sz w:val="28"/>
          <w:szCs w:val="28"/>
        </w:rPr>
        <w:t>Балансовые счета подразделяются на пассивные и активные в соответствии с планом счетов. Отражение ценных бумаг на активных и пассивных балансовых счетах осуществляется в соответствии с планом счетов.</w:t>
      </w:r>
    </w:p>
    <w:p w:rsidR="00DC041D" w:rsidRPr="00740553" w:rsidRDefault="00DC041D" w:rsidP="001A758A">
      <w:pPr>
        <w:autoSpaceDE w:val="0"/>
        <w:autoSpaceDN w:val="0"/>
        <w:adjustRightInd w:val="0"/>
        <w:ind w:firstLine="540"/>
        <w:jc w:val="both"/>
        <w:rPr>
          <w:sz w:val="28"/>
          <w:szCs w:val="28"/>
        </w:rPr>
      </w:pPr>
      <w:r w:rsidRPr="00740553">
        <w:rPr>
          <w:sz w:val="28"/>
          <w:szCs w:val="28"/>
        </w:rPr>
        <w:t>Для осуществления аналитического депозитарного учета в депозитариях открываются счета "депо" следующих видов:</w:t>
      </w:r>
    </w:p>
    <w:p w:rsidR="00DC041D" w:rsidRPr="00740553" w:rsidRDefault="00DC041D" w:rsidP="001A758A">
      <w:pPr>
        <w:autoSpaceDE w:val="0"/>
        <w:autoSpaceDN w:val="0"/>
        <w:adjustRightInd w:val="0"/>
        <w:ind w:firstLine="540"/>
        <w:jc w:val="both"/>
        <w:rPr>
          <w:sz w:val="28"/>
          <w:szCs w:val="28"/>
        </w:rPr>
      </w:pPr>
      <w:r w:rsidRPr="00740553">
        <w:rPr>
          <w:sz w:val="28"/>
          <w:szCs w:val="28"/>
        </w:rPr>
        <w:t>корреспондентский счет "депо" НОСТРО;</w:t>
      </w:r>
    </w:p>
    <w:p w:rsidR="00DC041D" w:rsidRPr="00740553" w:rsidRDefault="00DC041D" w:rsidP="001A758A">
      <w:pPr>
        <w:autoSpaceDE w:val="0"/>
        <w:autoSpaceDN w:val="0"/>
        <w:adjustRightInd w:val="0"/>
        <w:ind w:firstLine="540"/>
        <w:jc w:val="both"/>
        <w:rPr>
          <w:sz w:val="28"/>
          <w:szCs w:val="28"/>
        </w:rPr>
      </w:pPr>
      <w:r w:rsidRPr="00740553">
        <w:rPr>
          <w:sz w:val="28"/>
          <w:szCs w:val="28"/>
        </w:rPr>
        <w:t>счета "депо" депонентов;</w:t>
      </w:r>
    </w:p>
    <w:p w:rsidR="008632A8" w:rsidRPr="00740553" w:rsidRDefault="00DC041D" w:rsidP="008632A8">
      <w:pPr>
        <w:autoSpaceDE w:val="0"/>
        <w:autoSpaceDN w:val="0"/>
        <w:adjustRightInd w:val="0"/>
        <w:ind w:firstLine="540"/>
        <w:jc w:val="both"/>
        <w:rPr>
          <w:sz w:val="28"/>
          <w:szCs w:val="28"/>
        </w:rPr>
      </w:pPr>
      <w:r w:rsidRPr="00740553">
        <w:rPr>
          <w:sz w:val="28"/>
          <w:szCs w:val="28"/>
        </w:rPr>
        <w:t>счет "д</w:t>
      </w:r>
      <w:r w:rsidR="008632A8" w:rsidRPr="00740553">
        <w:rPr>
          <w:sz w:val="28"/>
          <w:szCs w:val="28"/>
        </w:rPr>
        <w:t>епо" "Неустановленный владелец".</w:t>
      </w:r>
    </w:p>
    <w:p w:rsidR="00411C75" w:rsidRPr="00740553" w:rsidRDefault="006A3746" w:rsidP="008632A8">
      <w:pPr>
        <w:autoSpaceDE w:val="0"/>
        <w:autoSpaceDN w:val="0"/>
        <w:adjustRightInd w:val="0"/>
        <w:ind w:firstLine="540"/>
        <w:jc w:val="both"/>
        <w:rPr>
          <w:sz w:val="28"/>
        </w:rPr>
      </w:pPr>
      <w:r w:rsidRPr="00740553">
        <w:rPr>
          <w:sz w:val="28"/>
        </w:rPr>
        <w:t>4</w:t>
      </w:r>
      <w:r w:rsidR="00411C75" w:rsidRPr="00740553">
        <w:rPr>
          <w:sz w:val="28"/>
        </w:rPr>
        <w:t>. Учет ценных бумаг на аналитических и синтетических счетах «депо» осуществляется в штуках.</w:t>
      </w:r>
    </w:p>
    <w:p w:rsidR="00411C75" w:rsidRPr="00740553" w:rsidRDefault="006A3746" w:rsidP="006A3746">
      <w:pPr>
        <w:ind w:firstLine="567"/>
        <w:jc w:val="both"/>
        <w:rPr>
          <w:sz w:val="28"/>
        </w:rPr>
      </w:pPr>
      <w:r w:rsidRPr="00740553">
        <w:rPr>
          <w:sz w:val="28"/>
        </w:rPr>
        <w:t>5</w:t>
      </w:r>
      <w:r w:rsidR="00411C75" w:rsidRPr="00740553">
        <w:rPr>
          <w:sz w:val="28"/>
        </w:rPr>
        <w:t>. В зависимости от характера выполняемых действий депозитарные операции могут быть:</w:t>
      </w:r>
    </w:p>
    <w:p w:rsidR="00411C75" w:rsidRPr="00740553" w:rsidRDefault="00411C75" w:rsidP="006A3746">
      <w:pPr>
        <w:autoSpaceDE w:val="0"/>
        <w:autoSpaceDN w:val="0"/>
        <w:adjustRightInd w:val="0"/>
        <w:ind w:firstLine="567"/>
        <w:jc w:val="both"/>
        <w:rPr>
          <w:sz w:val="28"/>
          <w:szCs w:val="18"/>
        </w:rPr>
      </w:pPr>
      <w:r w:rsidRPr="00740553">
        <w:rPr>
          <w:sz w:val="28"/>
          <w:szCs w:val="18"/>
        </w:rPr>
        <w:t>административные - депозитарные операции, в результате осуществления которых открываются и закрываются счета «депо», изменяется информация о ценных бумагах или владельцах ценных бумаг, содержащаяся в учетных регистрах депозитария;</w:t>
      </w:r>
    </w:p>
    <w:p w:rsidR="00AA579A" w:rsidRPr="00740553" w:rsidRDefault="00411C75" w:rsidP="008632A8">
      <w:pPr>
        <w:autoSpaceDE w:val="0"/>
        <w:autoSpaceDN w:val="0"/>
        <w:adjustRightInd w:val="0"/>
        <w:ind w:firstLine="567"/>
        <w:jc w:val="both"/>
        <w:rPr>
          <w:sz w:val="28"/>
          <w:szCs w:val="28"/>
        </w:rPr>
      </w:pPr>
      <w:r w:rsidRPr="00740553">
        <w:rPr>
          <w:sz w:val="28"/>
          <w:szCs w:val="18"/>
        </w:rPr>
        <w:t xml:space="preserve">информационные - </w:t>
      </w:r>
      <w:r w:rsidR="00AA579A" w:rsidRPr="00740553">
        <w:rPr>
          <w:sz w:val="28"/>
          <w:szCs w:val="28"/>
        </w:rPr>
        <w:t>депозитарные операции, в результате осуществления которых формируются выписки о состоянии счетов "депо", выписки об операциях по счету "депо", реестры владельцев ценных бумаг, балансы "депо", оборотные ведомости и иные документы, содержащие информацию из учетных регистров депозитария;</w:t>
      </w:r>
    </w:p>
    <w:p w:rsidR="00411C75" w:rsidRPr="00740553" w:rsidRDefault="00411C75" w:rsidP="006A3746">
      <w:pPr>
        <w:autoSpaceDE w:val="0"/>
        <w:autoSpaceDN w:val="0"/>
        <w:adjustRightInd w:val="0"/>
        <w:ind w:firstLine="567"/>
        <w:jc w:val="both"/>
        <w:rPr>
          <w:sz w:val="28"/>
        </w:rPr>
      </w:pPr>
      <w:r w:rsidRPr="00740553">
        <w:rPr>
          <w:sz w:val="28"/>
          <w:szCs w:val="18"/>
        </w:rPr>
        <w:t>учетные - депозитарные операции, в результате осуществления которых изменяется количество ценных бумаг на счетах «депо» и (или) на разделах счетов «депо».</w:t>
      </w:r>
    </w:p>
    <w:p w:rsidR="00B567E9" w:rsidRPr="00740553" w:rsidRDefault="006A3746" w:rsidP="00B567E9">
      <w:pPr>
        <w:tabs>
          <w:tab w:val="left" w:pos="0"/>
        </w:tabs>
        <w:ind w:firstLine="567"/>
        <w:jc w:val="both"/>
        <w:rPr>
          <w:sz w:val="28"/>
        </w:rPr>
      </w:pPr>
      <w:r w:rsidRPr="00740553">
        <w:rPr>
          <w:sz w:val="28"/>
        </w:rPr>
        <w:t>7</w:t>
      </w:r>
      <w:r w:rsidR="00411C75" w:rsidRPr="00740553">
        <w:rPr>
          <w:sz w:val="28"/>
        </w:rPr>
        <w:t>. Пассивный счет «депо» владельца ценных бумаг может быть следующих типов</w:t>
      </w:r>
      <w:r w:rsidR="008632A8" w:rsidRPr="00740553">
        <w:rPr>
          <w:sz w:val="28"/>
        </w:rPr>
        <w:t>:</w:t>
      </w:r>
    </w:p>
    <w:p w:rsidR="00411C75" w:rsidRPr="00740553" w:rsidRDefault="008632A8" w:rsidP="001A758A">
      <w:pPr>
        <w:autoSpaceDE w:val="0"/>
        <w:autoSpaceDN w:val="0"/>
        <w:adjustRightInd w:val="0"/>
        <w:jc w:val="both"/>
        <w:rPr>
          <w:sz w:val="28"/>
        </w:rPr>
      </w:pPr>
      <w:r w:rsidRPr="00740553">
        <w:rPr>
          <w:sz w:val="28"/>
        </w:rPr>
        <w:t xml:space="preserve">         - п</w:t>
      </w:r>
      <w:r w:rsidR="00F342E1" w:rsidRPr="00740553">
        <w:rPr>
          <w:sz w:val="28"/>
        </w:rPr>
        <w:t xml:space="preserve">олнорежимный </w:t>
      </w:r>
      <w:r w:rsidR="00411C75" w:rsidRPr="00740553">
        <w:rPr>
          <w:sz w:val="28"/>
        </w:rPr>
        <w:t>счет «депо»</w:t>
      </w:r>
      <w:r w:rsidRPr="00740553">
        <w:rPr>
          <w:sz w:val="28"/>
          <w:szCs w:val="28"/>
        </w:rPr>
        <w:t>;</w:t>
      </w:r>
    </w:p>
    <w:p w:rsidR="00A8548A" w:rsidRPr="00740553" w:rsidRDefault="008632A8" w:rsidP="00A8548A">
      <w:pPr>
        <w:tabs>
          <w:tab w:val="left" w:pos="0"/>
        </w:tabs>
        <w:ind w:firstLine="567"/>
        <w:jc w:val="both"/>
        <w:rPr>
          <w:sz w:val="28"/>
        </w:rPr>
      </w:pPr>
      <w:r w:rsidRPr="00740553">
        <w:rPr>
          <w:sz w:val="28"/>
        </w:rPr>
        <w:t>- н</w:t>
      </w:r>
      <w:r w:rsidR="00A8548A" w:rsidRPr="00740553">
        <w:rPr>
          <w:sz w:val="28"/>
        </w:rPr>
        <w:t xml:space="preserve">акопительный счет «депо». </w:t>
      </w:r>
    </w:p>
    <w:p w:rsidR="00411C75" w:rsidRPr="00740553" w:rsidRDefault="006A3746" w:rsidP="006A3746">
      <w:pPr>
        <w:autoSpaceDE w:val="0"/>
        <w:autoSpaceDN w:val="0"/>
        <w:adjustRightInd w:val="0"/>
        <w:ind w:firstLine="567"/>
        <w:jc w:val="both"/>
        <w:rPr>
          <w:sz w:val="28"/>
          <w:szCs w:val="18"/>
        </w:rPr>
      </w:pPr>
      <w:r w:rsidRPr="00740553">
        <w:rPr>
          <w:sz w:val="28"/>
        </w:rPr>
        <w:t>8</w:t>
      </w:r>
      <w:r w:rsidR="00411C75" w:rsidRPr="00740553">
        <w:rPr>
          <w:sz w:val="28"/>
        </w:rPr>
        <w:t>.</w:t>
      </w:r>
      <w:r w:rsidR="00411C75" w:rsidRPr="00740553">
        <w:rPr>
          <w:sz w:val="28"/>
          <w:szCs w:val="18"/>
        </w:rPr>
        <w:t xml:space="preserve"> При открытии счета «депо» ему присваивается уникальный в рамках системы счетов «депо» депозитария номер.</w:t>
      </w:r>
    </w:p>
    <w:p w:rsidR="00411C75" w:rsidRPr="00740553" w:rsidRDefault="00411C75" w:rsidP="006A3746">
      <w:pPr>
        <w:autoSpaceDE w:val="0"/>
        <w:autoSpaceDN w:val="0"/>
        <w:adjustRightInd w:val="0"/>
        <w:ind w:firstLine="567"/>
        <w:jc w:val="both"/>
        <w:rPr>
          <w:sz w:val="28"/>
          <w:szCs w:val="18"/>
        </w:rPr>
      </w:pPr>
      <w:r w:rsidRPr="00740553">
        <w:rPr>
          <w:sz w:val="28"/>
          <w:szCs w:val="18"/>
        </w:rPr>
        <w:lastRenderedPageBreak/>
        <w:t>Не допускается повторное открытие счета «депо» и использование номеров закрытых счетов «депо».</w:t>
      </w:r>
    </w:p>
    <w:p w:rsidR="00411C75" w:rsidRPr="00740553" w:rsidRDefault="00411C75" w:rsidP="006A3746">
      <w:pPr>
        <w:autoSpaceDE w:val="0"/>
        <w:autoSpaceDN w:val="0"/>
        <w:adjustRightInd w:val="0"/>
        <w:ind w:firstLine="567"/>
        <w:jc w:val="both"/>
        <w:rPr>
          <w:sz w:val="28"/>
          <w:szCs w:val="18"/>
        </w:rPr>
      </w:pPr>
      <w:r w:rsidRPr="00740553">
        <w:rPr>
          <w:sz w:val="28"/>
          <w:szCs w:val="18"/>
        </w:rPr>
        <w:t>Не допускается закрытие счета «депо» до момента списания всех ценных бумаг с этого счета «депо».</w:t>
      </w:r>
    </w:p>
    <w:p w:rsidR="00411C75" w:rsidRPr="00740553" w:rsidRDefault="006A3746" w:rsidP="006A3746">
      <w:pPr>
        <w:tabs>
          <w:tab w:val="left" w:pos="0"/>
        </w:tabs>
        <w:ind w:firstLine="567"/>
        <w:jc w:val="both"/>
        <w:rPr>
          <w:sz w:val="28"/>
        </w:rPr>
      </w:pPr>
      <w:r w:rsidRPr="00740553">
        <w:rPr>
          <w:sz w:val="28"/>
        </w:rPr>
        <w:t>9</w:t>
      </w:r>
      <w:r w:rsidR="00411C75" w:rsidRPr="00740553">
        <w:rPr>
          <w:sz w:val="28"/>
        </w:rPr>
        <w:t>. На счетах «депо» могут быть открыты разделы счета «депо»,</w:t>
      </w:r>
      <w:r w:rsidR="00411C75" w:rsidRPr="00740553">
        <w:rPr>
          <w:sz w:val="28"/>
          <w:szCs w:val="18"/>
        </w:rPr>
        <w:t xml:space="preserve"> каждому из которых соответствует балансовый счет</w:t>
      </w:r>
      <w:r w:rsidR="00667834" w:rsidRPr="00740553">
        <w:rPr>
          <w:sz w:val="28"/>
          <w:szCs w:val="18"/>
        </w:rPr>
        <w:t>/счета</w:t>
      </w:r>
      <w:r w:rsidR="00411C75" w:rsidRPr="00740553">
        <w:rPr>
          <w:sz w:val="28"/>
        </w:rPr>
        <w:t>.</w:t>
      </w:r>
    </w:p>
    <w:p w:rsidR="00411C75" w:rsidRPr="00740553" w:rsidRDefault="006A3746" w:rsidP="006A3746">
      <w:pPr>
        <w:autoSpaceDE w:val="0"/>
        <w:autoSpaceDN w:val="0"/>
        <w:adjustRightInd w:val="0"/>
        <w:ind w:firstLine="567"/>
        <w:jc w:val="both"/>
        <w:rPr>
          <w:sz w:val="28"/>
          <w:szCs w:val="18"/>
        </w:rPr>
      </w:pPr>
      <w:r w:rsidRPr="00740553">
        <w:rPr>
          <w:sz w:val="28"/>
        </w:rPr>
        <w:t>10</w:t>
      </w:r>
      <w:r w:rsidR="00411C75" w:rsidRPr="00740553">
        <w:rPr>
          <w:sz w:val="28"/>
        </w:rPr>
        <w:t xml:space="preserve">. </w:t>
      </w:r>
      <w:r w:rsidR="00411C75" w:rsidRPr="00740553">
        <w:rPr>
          <w:sz w:val="28"/>
          <w:szCs w:val="18"/>
        </w:rPr>
        <w:t>Разделу счета «депо» при его открытии присваивается уникальный в рамках счета «депо» номер.</w:t>
      </w:r>
    </w:p>
    <w:p w:rsidR="00411C75" w:rsidRPr="00740553" w:rsidRDefault="006A3746" w:rsidP="006A3746">
      <w:pPr>
        <w:tabs>
          <w:tab w:val="left" w:pos="0"/>
        </w:tabs>
        <w:ind w:firstLine="567"/>
        <w:jc w:val="both"/>
        <w:rPr>
          <w:sz w:val="28"/>
        </w:rPr>
      </w:pPr>
      <w:r w:rsidRPr="00740553">
        <w:rPr>
          <w:sz w:val="28"/>
        </w:rPr>
        <w:t>11</w:t>
      </w:r>
      <w:r w:rsidR="00411C75" w:rsidRPr="00740553">
        <w:rPr>
          <w:sz w:val="28"/>
        </w:rPr>
        <w:t>. Перечень разделов счета депо, с учетом режима функционирования каждого типа раздела приведен в приложении 8.</w:t>
      </w:r>
    </w:p>
    <w:p w:rsidR="00411C75" w:rsidRPr="00740553" w:rsidRDefault="006A3746" w:rsidP="006A3746">
      <w:pPr>
        <w:autoSpaceDE w:val="0"/>
        <w:autoSpaceDN w:val="0"/>
        <w:adjustRightInd w:val="0"/>
        <w:ind w:firstLine="567"/>
        <w:jc w:val="both"/>
        <w:rPr>
          <w:sz w:val="28"/>
          <w:szCs w:val="18"/>
        </w:rPr>
      </w:pPr>
      <w:r w:rsidRPr="00740553">
        <w:rPr>
          <w:sz w:val="28"/>
        </w:rPr>
        <w:t>12</w:t>
      </w:r>
      <w:r w:rsidR="00411C75" w:rsidRPr="00740553">
        <w:rPr>
          <w:sz w:val="28"/>
        </w:rPr>
        <w:t xml:space="preserve">. </w:t>
      </w:r>
      <w:r w:rsidR="00E8032D" w:rsidRPr="00740553">
        <w:rPr>
          <w:sz w:val="28"/>
        </w:rPr>
        <w:t>В случае необходимости начальником</w:t>
      </w:r>
      <w:r w:rsidR="00C50A16" w:rsidRPr="00740553">
        <w:rPr>
          <w:sz w:val="28"/>
        </w:rPr>
        <w:t xml:space="preserve"> отдела</w:t>
      </w:r>
      <w:r w:rsidR="00E8032D" w:rsidRPr="00740553">
        <w:rPr>
          <w:sz w:val="28"/>
        </w:rPr>
        <w:t xml:space="preserve"> </w:t>
      </w:r>
      <w:r w:rsidR="00441543" w:rsidRPr="00740553">
        <w:rPr>
          <w:sz w:val="28"/>
        </w:rPr>
        <w:t>д</w:t>
      </w:r>
      <w:r w:rsidR="00E8032D" w:rsidRPr="00740553">
        <w:rPr>
          <w:sz w:val="28"/>
        </w:rPr>
        <w:t>епозитария</w:t>
      </w:r>
      <w:r w:rsidR="00411C75" w:rsidRPr="00740553">
        <w:rPr>
          <w:sz w:val="28"/>
        </w:rPr>
        <w:t xml:space="preserve"> могут открываться другие типы разделов</w:t>
      </w:r>
      <w:r w:rsidR="00E8032D" w:rsidRPr="00740553">
        <w:rPr>
          <w:sz w:val="28"/>
        </w:rPr>
        <w:t xml:space="preserve"> путем их создания в программном </w:t>
      </w:r>
      <w:r w:rsidR="00226DE7" w:rsidRPr="00740553">
        <w:rPr>
          <w:sz w:val="28"/>
        </w:rPr>
        <w:t>модуле</w:t>
      </w:r>
      <w:r w:rsidR="00D41E32" w:rsidRPr="00740553">
        <w:rPr>
          <w:sz w:val="28"/>
        </w:rPr>
        <w:t xml:space="preserve"> </w:t>
      </w:r>
      <w:r w:rsidR="00226DE7" w:rsidRPr="00740553">
        <w:rPr>
          <w:sz w:val="28"/>
        </w:rPr>
        <w:t>депозитария</w:t>
      </w:r>
      <w:r w:rsidR="00411C75" w:rsidRPr="00740553">
        <w:rPr>
          <w:sz w:val="28"/>
        </w:rPr>
        <w:t>.</w:t>
      </w:r>
      <w:r w:rsidR="00E8032D" w:rsidRPr="00740553">
        <w:rPr>
          <w:sz w:val="28"/>
        </w:rPr>
        <w:t xml:space="preserve"> </w:t>
      </w:r>
    </w:p>
    <w:p w:rsidR="00411C75" w:rsidRPr="00740553" w:rsidRDefault="006A3746" w:rsidP="006A3746">
      <w:pPr>
        <w:tabs>
          <w:tab w:val="num" w:pos="0"/>
        </w:tabs>
        <w:ind w:firstLine="567"/>
        <w:jc w:val="both"/>
        <w:rPr>
          <w:sz w:val="28"/>
          <w:szCs w:val="18"/>
        </w:rPr>
      </w:pPr>
      <w:r w:rsidRPr="00740553">
        <w:rPr>
          <w:sz w:val="28"/>
        </w:rPr>
        <w:t>13</w:t>
      </w:r>
      <w:r w:rsidR="00411C75" w:rsidRPr="00740553">
        <w:rPr>
          <w:sz w:val="28"/>
        </w:rPr>
        <w:t xml:space="preserve">. </w:t>
      </w:r>
      <w:r w:rsidR="00411C75" w:rsidRPr="00740553">
        <w:rPr>
          <w:sz w:val="28"/>
          <w:szCs w:val="18"/>
        </w:rPr>
        <w:t>Счет «депо» «Неустановленный владелец» используется 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p>
    <w:p w:rsidR="00411C75" w:rsidRPr="00740553" w:rsidRDefault="006A3746" w:rsidP="006A3746">
      <w:pPr>
        <w:tabs>
          <w:tab w:val="num" w:pos="0"/>
        </w:tabs>
        <w:ind w:firstLine="567"/>
        <w:jc w:val="both"/>
        <w:rPr>
          <w:sz w:val="28"/>
          <w:szCs w:val="18"/>
        </w:rPr>
      </w:pPr>
      <w:r w:rsidRPr="00740553">
        <w:rPr>
          <w:sz w:val="28"/>
          <w:szCs w:val="18"/>
        </w:rPr>
        <w:t>14</w:t>
      </w:r>
      <w:r w:rsidR="00411C75" w:rsidRPr="00740553">
        <w:rPr>
          <w:sz w:val="28"/>
          <w:szCs w:val="18"/>
        </w:rPr>
        <w:t>. Фиксация информации о количестве ценных бумаг на счетах «депо» осуществляется путем зачисления ценных бумаг на эти счета «депо» и (или) списания ценных бумаг с этих счетов «депо».</w:t>
      </w:r>
    </w:p>
    <w:p w:rsidR="00411C75" w:rsidRPr="00740553" w:rsidRDefault="006A3746" w:rsidP="006A3746">
      <w:pPr>
        <w:autoSpaceDE w:val="0"/>
        <w:autoSpaceDN w:val="0"/>
        <w:adjustRightInd w:val="0"/>
        <w:ind w:firstLine="567"/>
        <w:jc w:val="both"/>
        <w:rPr>
          <w:sz w:val="28"/>
          <w:szCs w:val="18"/>
        </w:rPr>
      </w:pPr>
      <w:r w:rsidRPr="00740553">
        <w:rPr>
          <w:sz w:val="28"/>
          <w:szCs w:val="16"/>
        </w:rPr>
        <w:t>15</w:t>
      </w:r>
      <w:r w:rsidR="00411C75" w:rsidRPr="00740553">
        <w:rPr>
          <w:sz w:val="28"/>
          <w:szCs w:val="16"/>
        </w:rPr>
        <w:t>.</w:t>
      </w:r>
      <w:r w:rsidR="00411C75" w:rsidRPr="00740553">
        <w:rPr>
          <w:sz w:val="28"/>
          <w:szCs w:val="18"/>
        </w:rPr>
        <w:t xml:space="preserve"> Фиксация прав на ценные бумаги и обременений (ограничений) этих прав осуществляется путем зачисления ценных бумаг на соответствующие разделы счета «депо» и одновременного отражения этих ценных бумаг на соответствующих балансовых счетах.</w:t>
      </w:r>
    </w:p>
    <w:p w:rsidR="00411C75" w:rsidRPr="00740553" w:rsidRDefault="006A3746" w:rsidP="006A3746">
      <w:pPr>
        <w:ind w:firstLine="567"/>
        <w:jc w:val="both"/>
        <w:rPr>
          <w:sz w:val="28"/>
        </w:rPr>
      </w:pPr>
      <w:r w:rsidRPr="00740553">
        <w:rPr>
          <w:sz w:val="28"/>
        </w:rPr>
        <w:t>16</w:t>
      </w:r>
      <w:r w:rsidR="00411C75" w:rsidRPr="00740553">
        <w:rPr>
          <w:sz w:val="28"/>
        </w:rPr>
        <w:t xml:space="preserve">. Для каждого выпуска ценных бумаг, учитываемых в </w:t>
      </w:r>
      <w:r w:rsidR="00441543" w:rsidRPr="00740553">
        <w:rPr>
          <w:sz w:val="28"/>
        </w:rPr>
        <w:t>депозитарии</w:t>
      </w:r>
      <w:r w:rsidR="00411C75" w:rsidRPr="00740553">
        <w:rPr>
          <w:sz w:val="28"/>
        </w:rPr>
        <w:t>, должен соблюдаться баланс: общее количество ценных бумаг данного выпуска, учитываемых на активных счетах «депо» должно быть равно общему количеству ценных бумаг данного выпуска, учитываемых на пассивных счетах «депо».</w:t>
      </w:r>
    </w:p>
    <w:p w:rsidR="00411C75" w:rsidRPr="00740553" w:rsidRDefault="006A3746" w:rsidP="006A3746">
      <w:pPr>
        <w:ind w:firstLine="567"/>
        <w:jc w:val="both"/>
        <w:rPr>
          <w:sz w:val="28"/>
        </w:rPr>
      </w:pPr>
      <w:r w:rsidRPr="00740553">
        <w:rPr>
          <w:sz w:val="28"/>
        </w:rPr>
        <w:t xml:space="preserve">17. </w:t>
      </w:r>
      <w:r w:rsidR="00411C75" w:rsidRPr="00740553">
        <w:rPr>
          <w:sz w:val="28"/>
        </w:rPr>
        <w:t>Не допускается наличие отрицательных остатков на лицевых счетах «депо».</w:t>
      </w:r>
    </w:p>
    <w:p w:rsidR="00411C75" w:rsidRPr="00740553" w:rsidRDefault="006A3746" w:rsidP="006A3746">
      <w:pPr>
        <w:pStyle w:val="20"/>
        <w:ind w:firstLine="567"/>
        <w:jc w:val="both"/>
        <w:rPr>
          <w:sz w:val="28"/>
        </w:rPr>
      </w:pPr>
      <w:r w:rsidRPr="00740553">
        <w:rPr>
          <w:sz w:val="28"/>
        </w:rPr>
        <w:t>18</w:t>
      </w:r>
      <w:r w:rsidR="00411C75" w:rsidRPr="00740553">
        <w:rPr>
          <w:sz w:val="28"/>
        </w:rPr>
        <w:t xml:space="preserve">. Любая депозитарная операция с ценными бумагами может быть выполнена только при наличии первичных документов, являющихся основанием для проведения такой операции. </w:t>
      </w:r>
    </w:p>
    <w:p w:rsidR="00411C75" w:rsidRPr="00740553" w:rsidRDefault="006A3746" w:rsidP="006A3746">
      <w:pPr>
        <w:ind w:firstLine="567"/>
        <w:jc w:val="both"/>
        <w:rPr>
          <w:sz w:val="28"/>
        </w:rPr>
      </w:pPr>
      <w:r w:rsidRPr="00740553">
        <w:rPr>
          <w:sz w:val="28"/>
        </w:rPr>
        <w:t>19</w:t>
      </w:r>
      <w:r w:rsidR="00411C75" w:rsidRPr="00740553">
        <w:rPr>
          <w:sz w:val="28"/>
        </w:rPr>
        <w:t>. К первичным документам, являющимся основанием для совершения операций по счету «депо» депонента относятся:</w:t>
      </w:r>
    </w:p>
    <w:p w:rsidR="00411C75" w:rsidRPr="00740553" w:rsidRDefault="00411C75" w:rsidP="006A3746">
      <w:pPr>
        <w:autoSpaceDE w:val="0"/>
        <w:autoSpaceDN w:val="0"/>
        <w:adjustRightInd w:val="0"/>
        <w:ind w:firstLine="567"/>
        <w:jc w:val="both"/>
        <w:rPr>
          <w:sz w:val="28"/>
          <w:szCs w:val="18"/>
        </w:rPr>
      </w:pPr>
      <w:r w:rsidRPr="00740553">
        <w:rPr>
          <w:sz w:val="28"/>
          <w:szCs w:val="18"/>
        </w:rPr>
        <w:t>поручение «депо» (Приложение 7);</w:t>
      </w:r>
    </w:p>
    <w:p w:rsidR="00411C75" w:rsidRPr="00740553" w:rsidRDefault="00411C75" w:rsidP="006A3746">
      <w:pPr>
        <w:autoSpaceDE w:val="0"/>
        <w:autoSpaceDN w:val="0"/>
        <w:adjustRightInd w:val="0"/>
        <w:ind w:firstLine="567"/>
        <w:jc w:val="both"/>
        <w:rPr>
          <w:sz w:val="28"/>
          <w:szCs w:val="18"/>
        </w:rPr>
      </w:pPr>
      <w:r w:rsidRPr="00740553">
        <w:rPr>
          <w:sz w:val="28"/>
          <w:szCs w:val="18"/>
        </w:rPr>
        <w:t>документы, подтверждающие факт совершения сделки, кроме случаев совершения сделок на фондовой бирже;</w:t>
      </w:r>
    </w:p>
    <w:p w:rsidR="00411C75" w:rsidRPr="00740553" w:rsidRDefault="00411C75" w:rsidP="006A3746">
      <w:pPr>
        <w:autoSpaceDE w:val="0"/>
        <w:autoSpaceDN w:val="0"/>
        <w:adjustRightInd w:val="0"/>
        <w:ind w:firstLine="567"/>
        <w:jc w:val="both"/>
        <w:rPr>
          <w:sz w:val="28"/>
          <w:szCs w:val="18"/>
        </w:rPr>
      </w:pPr>
      <w:r w:rsidRPr="00740553">
        <w:rPr>
          <w:sz w:val="28"/>
          <w:szCs w:val="18"/>
        </w:rPr>
        <w:lastRenderedPageBreak/>
        <w:t>документы центрального депозитария и депозитариев в случаях, предусмотренных законодательством Республики Беларусь;</w:t>
      </w:r>
    </w:p>
    <w:p w:rsidR="00411C75" w:rsidRPr="00740553" w:rsidRDefault="00411C75" w:rsidP="006A3746">
      <w:pPr>
        <w:autoSpaceDE w:val="0"/>
        <w:autoSpaceDN w:val="0"/>
        <w:adjustRightInd w:val="0"/>
        <w:ind w:firstLine="567"/>
        <w:jc w:val="both"/>
        <w:rPr>
          <w:sz w:val="28"/>
          <w:szCs w:val="18"/>
        </w:rPr>
      </w:pPr>
      <w:r w:rsidRPr="00740553">
        <w:rPr>
          <w:sz w:val="28"/>
          <w:szCs w:val="18"/>
        </w:rPr>
        <w:t>в случае перехода прав на ценные бумаги не в результате гражданско-правовых сделок - документы, подтверждающие переход этих прав в соответствии с законодательством Республики Беларусь;</w:t>
      </w:r>
    </w:p>
    <w:p w:rsidR="00411C75" w:rsidRPr="00740553" w:rsidRDefault="00411C75" w:rsidP="006A3746">
      <w:pPr>
        <w:autoSpaceDE w:val="0"/>
        <w:autoSpaceDN w:val="0"/>
        <w:adjustRightInd w:val="0"/>
        <w:ind w:firstLine="567"/>
        <w:jc w:val="both"/>
        <w:rPr>
          <w:sz w:val="28"/>
          <w:szCs w:val="18"/>
        </w:rPr>
      </w:pPr>
      <w:r w:rsidRPr="00740553">
        <w:rPr>
          <w:sz w:val="28"/>
          <w:szCs w:val="18"/>
        </w:rPr>
        <w:t>иные документы, предусмотренные законодательством Республики Беларусь.</w:t>
      </w:r>
    </w:p>
    <w:p w:rsidR="00411C75" w:rsidRPr="00740553" w:rsidRDefault="006A3746" w:rsidP="006A3746">
      <w:pPr>
        <w:autoSpaceDE w:val="0"/>
        <w:autoSpaceDN w:val="0"/>
        <w:adjustRightInd w:val="0"/>
        <w:ind w:firstLine="567"/>
        <w:jc w:val="both"/>
        <w:rPr>
          <w:sz w:val="28"/>
          <w:szCs w:val="18"/>
        </w:rPr>
      </w:pPr>
      <w:r w:rsidRPr="00740553">
        <w:rPr>
          <w:sz w:val="28"/>
          <w:szCs w:val="18"/>
        </w:rPr>
        <w:t>20</w:t>
      </w:r>
      <w:r w:rsidR="00411C75" w:rsidRPr="00740553">
        <w:rPr>
          <w:sz w:val="28"/>
          <w:szCs w:val="18"/>
        </w:rPr>
        <w:t>. Ценные бумаги, зачисляемые на счет «депо» депонента, должны соответствовать одному из следующих условий:</w:t>
      </w:r>
    </w:p>
    <w:p w:rsidR="00411C75" w:rsidRPr="00740553" w:rsidRDefault="00411C75" w:rsidP="006A3746">
      <w:pPr>
        <w:autoSpaceDE w:val="0"/>
        <w:autoSpaceDN w:val="0"/>
        <w:adjustRightInd w:val="0"/>
        <w:ind w:firstLine="567"/>
        <w:jc w:val="both"/>
        <w:rPr>
          <w:sz w:val="28"/>
          <w:szCs w:val="18"/>
        </w:rPr>
      </w:pPr>
      <w:r w:rsidRPr="00740553">
        <w:rPr>
          <w:sz w:val="28"/>
          <w:szCs w:val="18"/>
        </w:rPr>
        <w:t>принадлежать депоненту на праве собственности или ином вещном праве;</w:t>
      </w:r>
    </w:p>
    <w:p w:rsidR="00411C75" w:rsidRPr="00740553" w:rsidRDefault="00411C75" w:rsidP="006A3746">
      <w:pPr>
        <w:autoSpaceDE w:val="0"/>
        <w:autoSpaceDN w:val="0"/>
        <w:adjustRightInd w:val="0"/>
        <w:ind w:firstLine="567"/>
        <w:jc w:val="both"/>
        <w:rPr>
          <w:sz w:val="28"/>
          <w:szCs w:val="18"/>
        </w:rPr>
      </w:pPr>
      <w:r w:rsidRPr="00740553">
        <w:rPr>
          <w:sz w:val="28"/>
          <w:szCs w:val="18"/>
        </w:rPr>
        <w:t>быть переданы в залог депоненту-залогодержателю;</w:t>
      </w:r>
    </w:p>
    <w:p w:rsidR="00411C75" w:rsidRPr="00740553" w:rsidRDefault="00411C75" w:rsidP="006A3746">
      <w:pPr>
        <w:autoSpaceDE w:val="0"/>
        <w:autoSpaceDN w:val="0"/>
        <w:adjustRightInd w:val="0"/>
        <w:ind w:firstLine="567"/>
        <w:jc w:val="both"/>
        <w:rPr>
          <w:sz w:val="28"/>
          <w:szCs w:val="18"/>
        </w:rPr>
      </w:pPr>
      <w:r w:rsidRPr="00740553">
        <w:rPr>
          <w:sz w:val="28"/>
          <w:szCs w:val="18"/>
        </w:rPr>
        <w:t>быть переданы в доверительное управление депоненту - доверительному управляющему ценными бумагами;</w:t>
      </w:r>
    </w:p>
    <w:p w:rsidR="00411C75" w:rsidRPr="00740553" w:rsidRDefault="00411C75" w:rsidP="006A3746">
      <w:pPr>
        <w:autoSpaceDE w:val="0"/>
        <w:autoSpaceDN w:val="0"/>
        <w:adjustRightInd w:val="0"/>
        <w:ind w:firstLine="567"/>
        <w:jc w:val="both"/>
        <w:rPr>
          <w:sz w:val="28"/>
        </w:rPr>
      </w:pPr>
      <w:r w:rsidRPr="00740553">
        <w:rPr>
          <w:sz w:val="28"/>
          <w:szCs w:val="18"/>
        </w:rPr>
        <w:t>быть переданы по иным основаниям депоненту в случаях, предусмотренных законодательством Республики Беларусь.</w:t>
      </w:r>
    </w:p>
    <w:p w:rsidR="00411C75" w:rsidRPr="00740553" w:rsidRDefault="006A3746" w:rsidP="006A3746">
      <w:pPr>
        <w:autoSpaceDE w:val="0"/>
        <w:autoSpaceDN w:val="0"/>
        <w:adjustRightInd w:val="0"/>
        <w:ind w:firstLine="567"/>
        <w:jc w:val="both"/>
        <w:rPr>
          <w:sz w:val="28"/>
          <w:szCs w:val="18"/>
        </w:rPr>
      </w:pPr>
      <w:r w:rsidRPr="00740553">
        <w:rPr>
          <w:sz w:val="28"/>
        </w:rPr>
        <w:t>21</w:t>
      </w:r>
      <w:r w:rsidR="00411C75" w:rsidRPr="00740553">
        <w:rPr>
          <w:sz w:val="28"/>
        </w:rPr>
        <w:t xml:space="preserve">. </w:t>
      </w:r>
      <w:r w:rsidR="00411C75" w:rsidRPr="00740553">
        <w:rPr>
          <w:sz w:val="28"/>
          <w:szCs w:val="18"/>
        </w:rPr>
        <w:t>Для осуществления депозитарных операций с участием центрального депозитария депозитариями используются электронные документы (сообщения) (далее - электронные депозитарные документы). Документы на бумажных носителях используются только в случае сбоев в системе электронного документооборота. При этом под сбоем в системе электронного документооборота понимается утрата депозитариями и (или) центральным депозитарием возможности приема (передачи) или обработки электронных депозитарных документов.</w:t>
      </w:r>
    </w:p>
    <w:p w:rsidR="00411C75" w:rsidRPr="00740553" w:rsidRDefault="00411C75" w:rsidP="006A3746">
      <w:pPr>
        <w:autoSpaceDE w:val="0"/>
        <w:autoSpaceDN w:val="0"/>
        <w:adjustRightInd w:val="0"/>
        <w:ind w:firstLine="567"/>
        <w:jc w:val="both"/>
        <w:rPr>
          <w:sz w:val="28"/>
          <w:szCs w:val="18"/>
        </w:rPr>
      </w:pPr>
      <w:r w:rsidRPr="00740553">
        <w:rPr>
          <w:sz w:val="28"/>
          <w:szCs w:val="18"/>
        </w:rPr>
        <w:t>Электронные депозитарные документы составляются в соответствии с форматами сообщений электронного документооборота рынка ценных бумаг.</w:t>
      </w:r>
    </w:p>
    <w:p w:rsidR="00411C75" w:rsidRPr="00740553" w:rsidRDefault="00411C75" w:rsidP="006A3746">
      <w:pPr>
        <w:autoSpaceDE w:val="0"/>
        <w:autoSpaceDN w:val="0"/>
        <w:adjustRightInd w:val="0"/>
        <w:ind w:firstLine="567"/>
        <w:jc w:val="both"/>
        <w:rPr>
          <w:sz w:val="28"/>
          <w:szCs w:val="18"/>
        </w:rPr>
      </w:pPr>
      <w:r w:rsidRPr="00740553">
        <w:rPr>
          <w:sz w:val="28"/>
          <w:szCs w:val="18"/>
        </w:rPr>
        <w:t>Все электронные депозитарные документы заверяются электронной цифровой подписью.</w:t>
      </w:r>
    </w:p>
    <w:p w:rsidR="00667834" w:rsidRPr="00740553" w:rsidRDefault="00667834" w:rsidP="001A758A">
      <w:pPr>
        <w:autoSpaceDE w:val="0"/>
        <w:autoSpaceDN w:val="0"/>
        <w:adjustRightInd w:val="0"/>
        <w:ind w:firstLine="540"/>
        <w:jc w:val="both"/>
        <w:rPr>
          <w:sz w:val="28"/>
          <w:szCs w:val="28"/>
        </w:rPr>
      </w:pPr>
      <w:r w:rsidRPr="00740553">
        <w:rPr>
          <w:sz w:val="28"/>
          <w:szCs w:val="18"/>
        </w:rPr>
        <w:t>2</w:t>
      </w:r>
      <w:r w:rsidR="00C013CB">
        <w:rPr>
          <w:sz w:val="28"/>
          <w:szCs w:val="18"/>
        </w:rPr>
        <w:t>2</w:t>
      </w:r>
      <w:r w:rsidRPr="00740553">
        <w:rPr>
          <w:sz w:val="28"/>
          <w:szCs w:val="18"/>
        </w:rPr>
        <w:t xml:space="preserve">. </w:t>
      </w:r>
      <w:r w:rsidR="00064007" w:rsidRPr="00740553">
        <w:rPr>
          <w:sz w:val="28"/>
          <w:szCs w:val="18"/>
        </w:rPr>
        <w:t xml:space="preserve">Для осуществления депозитарных операций с участием депонентов могут использоваться электронные документы, </w:t>
      </w:r>
      <w:r w:rsidRPr="00740553">
        <w:rPr>
          <w:sz w:val="28"/>
          <w:szCs w:val="28"/>
        </w:rPr>
        <w:t xml:space="preserve"> </w:t>
      </w:r>
      <w:r w:rsidR="000554C8" w:rsidRPr="00740553">
        <w:rPr>
          <w:sz w:val="28"/>
          <w:szCs w:val="28"/>
        </w:rPr>
        <w:t>подписанн</w:t>
      </w:r>
      <w:r w:rsidR="000554C8">
        <w:rPr>
          <w:sz w:val="28"/>
          <w:szCs w:val="28"/>
        </w:rPr>
        <w:t>ые</w:t>
      </w:r>
      <w:r w:rsidR="000554C8" w:rsidRPr="00740553">
        <w:rPr>
          <w:sz w:val="28"/>
          <w:szCs w:val="28"/>
        </w:rPr>
        <w:t xml:space="preserve"> </w:t>
      </w:r>
      <w:r w:rsidRPr="00740553">
        <w:rPr>
          <w:sz w:val="28"/>
          <w:szCs w:val="28"/>
        </w:rPr>
        <w:t xml:space="preserve">электронной цифровой </w:t>
      </w:r>
      <w:hyperlink r:id="rId8" w:history="1">
        <w:r w:rsidR="00064007" w:rsidRPr="00740553">
          <w:rPr>
            <w:sz w:val="28"/>
            <w:szCs w:val="28"/>
          </w:rPr>
          <w:t>подписью,</w:t>
        </w:r>
      </w:hyperlink>
      <w:r w:rsidR="00064007" w:rsidRPr="00740553">
        <w:rPr>
          <w:sz w:val="28"/>
          <w:szCs w:val="28"/>
        </w:rPr>
        <w:t xml:space="preserve"> а так же </w:t>
      </w:r>
      <w:r w:rsidR="00EC33FF" w:rsidRPr="00740553">
        <w:rPr>
          <w:sz w:val="28"/>
          <w:szCs w:val="28"/>
        </w:rPr>
        <w:t xml:space="preserve">документы </w:t>
      </w:r>
      <w:r w:rsidRPr="00740553">
        <w:rPr>
          <w:sz w:val="28"/>
          <w:szCs w:val="28"/>
        </w:rPr>
        <w:t xml:space="preserve">в электронном виде без использования электронной цифровой подписи с применением программно-аппаратных средств и технологий, предусмотренных в </w:t>
      </w:r>
      <w:hyperlink r:id="rId9" w:history="1">
        <w:r w:rsidR="004328C9" w:rsidRPr="00740553">
          <w:rPr>
            <w:sz w:val="28"/>
            <w:szCs w:val="28"/>
          </w:rPr>
          <w:t>соответствии</w:t>
        </w:r>
        <w:r w:rsidR="009A154C" w:rsidRPr="00740553">
          <w:rPr>
            <w:sz w:val="28"/>
            <w:szCs w:val="28"/>
          </w:rPr>
          <w:t xml:space="preserve"> с частью</w:t>
        </w:r>
        <w:r w:rsidRPr="00740553">
          <w:rPr>
            <w:sz w:val="28"/>
            <w:szCs w:val="28"/>
          </w:rPr>
          <w:t xml:space="preserve"> второй подпункта 2.9 пункта 2</w:t>
        </w:r>
      </w:hyperlink>
      <w:r w:rsidRPr="00740553">
        <w:rPr>
          <w:sz w:val="28"/>
          <w:szCs w:val="28"/>
        </w:rPr>
        <w:t xml:space="preserve"> Указа Президента Республики Беларусь от 1 декабря 2015 г. N 478</w:t>
      </w:r>
      <w:r w:rsidR="00064007" w:rsidRPr="00740553">
        <w:rPr>
          <w:sz w:val="28"/>
          <w:szCs w:val="28"/>
        </w:rPr>
        <w:t>.</w:t>
      </w:r>
    </w:p>
    <w:p w:rsidR="00064007" w:rsidRPr="00740553" w:rsidRDefault="00064007" w:rsidP="001A758A">
      <w:pPr>
        <w:autoSpaceDE w:val="0"/>
        <w:autoSpaceDN w:val="0"/>
        <w:adjustRightInd w:val="0"/>
        <w:ind w:firstLine="540"/>
        <w:jc w:val="both"/>
        <w:rPr>
          <w:sz w:val="28"/>
          <w:szCs w:val="28"/>
        </w:rPr>
      </w:pPr>
      <w:r w:rsidRPr="00740553">
        <w:rPr>
          <w:sz w:val="28"/>
          <w:szCs w:val="28"/>
        </w:rPr>
        <w:t>В виде электронного документа или документа в электронном виде могут использоваться для представления в депозитарий:</w:t>
      </w:r>
    </w:p>
    <w:p w:rsidR="00064007" w:rsidRPr="00740553" w:rsidRDefault="00064007" w:rsidP="001A758A">
      <w:pPr>
        <w:autoSpaceDE w:val="0"/>
        <w:autoSpaceDN w:val="0"/>
        <w:adjustRightInd w:val="0"/>
        <w:ind w:firstLine="540"/>
        <w:jc w:val="both"/>
        <w:rPr>
          <w:sz w:val="28"/>
          <w:szCs w:val="28"/>
        </w:rPr>
      </w:pPr>
      <w:r w:rsidRPr="00740553">
        <w:rPr>
          <w:sz w:val="28"/>
          <w:szCs w:val="28"/>
        </w:rPr>
        <w:t>документы для открытия счета «депо»;</w:t>
      </w:r>
    </w:p>
    <w:p w:rsidR="00064007" w:rsidRPr="00740553" w:rsidRDefault="00064007" w:rsidP="001A758A">
      <w:pPr>
        <w:autoSpaceDE w:val="0"/>
        <w:autoSpaceDN w:val="0"/>
        <w:adjustRightInd w:val="0"/>
        <w:ind w:firstLine="540"/>
        <w:jc w:val="both"/>
        <w:rPr>
          <w:sz w:val="28"/>
          <w:szCs w:val="28"/>
        </w:rPr>
      </w:pPr>
      <w:r w:rsidRPr="00740553">
        <w:rPr>
          <w:sz w:val="28"/>
          <w:szCs w:val="28"/>
        </w:rPr>
        <w:t>документы для внесения изменений в анкету депонента;</w:t>
      </w:r>
    </w:p>
    <w:p w:rsidR="00064007" w:rsidRPr="00740553" w:rsidRDefault="00064007" w:rsidP="001A758A">
      <w:pPr>
        <w:autoSpaceDE w:val="0"/>
        <w:autoSpaceDN w:val="0"/>
        <w:adjustRightInd w:val="0"/>
        <w:ind w:firstLine="540"/>
        <w:jc w:val="both"/>
        <w:rPr>
          <w:sz w:val="28"/>
          <w:szCs w:val="28"/>
        </w:rPr>
      </w:pPr>
      <w:r w:rsidRPr="00740553">
        <w:rPr>
          <w:sz w:val="28"/>
          <w:szCs w:val="28"/>
        </w:rPr>
        <w:t>выписки об операциях по счету «депо» (разделу счета «депо») и выписки о состоянии счета «депо» (раздела счета «депо»);</w:t>
      </w:r>
    </w:p>
    <w:p w:rsidR="00064007" w:rsidRPr="00740553" w:rsidRDefault="00064007" w:rsidP="001A758A">
      <w:pPr>
        <w:autoSpaceDE w:val="0"/>
        <w:autoSpaceDN w:val="0"/>
        <w:adjustRightInd w:val="0"/>
        <w:ind w:firstLine="540"/>
        <w:jc w:val="both"/>
        <w:rPr>
          <w:sz w:val="28"/>
          <w:szCs w:val="28"/>
        </w:rPr>
      </w:pPr>
      <w:r w:rsidRPr="00740553">
        <w:rPr>
          <w:sz w:val="28"/>
          <w:szCs w:val="28"/>
        </w:rPr>
        <w:t>поручения «депо» на перевод ценных бумаг;</w:t>
      </w:r>
    </w:p>
    <w:p w:rsidR="00064007" w:rsidRPr="00740553" w:rsidRDefault="00064007" w:rsidP="001A758A">
      <w:pPr>
        <w:autoSpaceDE w:val="0"/>
        <w:autoSpaceDN w:val="0"/>
        <w:adjustRightInd w:val="0"/>
        <w:ind w:firstLine="540"/>
        <w:jc w:val="both"/>
        <w:rPr>
          <w:sz w:val="28"/>
          <w:szCs w:val="28"/>
        </w:rPr>
      </w:pPr>
      <w:r w:rsidRPr="00740553">
        <w:rPr>
          <w:sz w:val="28"/>
          <w:szCs w:val="28"/>
        </w:rPr>
        <w:t>запрос отмены поручения «депо»;</w:t>
      </w:r>
    </w:p>
    <w:p w:rsidR="00064007" w:rsidRPr="00740553" w:rsidRDefault="00064007" w:rsidP="001A758A">
      <w:pPr>
        <w:autoSpaceDE w:val="0"/>
        <w:autoSpaceDN w:val="0"/>
        <w:adjustRightInd w:val="0"/>
        <w:ind w:firstLine="540"/>
        <w:jc w:val="both"/>
        <w:rPr>
          <w:sz w:val="28"/>
          <w:szCs w:val="28"/>
        </w:rPr>
      </w:pPr>
      <w:r w:rsidRPr="00740553">
        <w:rPr>
          <w:sz w:val="28"/>
          <w:szCs w:val="28"/>
        </w:rPr>
        <w:t>документы, подтверждающие переход прав на ценные бумаги;</w:t>
      </w:r>
    </w:p>
    <w:p w:rsidR="00064007" w:rsidRDefault="00064007" w:rsidP="001A758A">
      <w:pPr>
        <w:autoSpaceDE w:val="0"/>
        <w:autoSpaceDN w:val="0"/>
        <w:adjustRightInd w:val="0"/>
        <w:ind w:firstLine="540"/>
        <w:jc w:val="both"/>
        <w:rPr>
          <w:sz w:val="28"/>
          <w:szCs w:val="28"/>
        </w:rPr>
      </w:pPr>
      <w:r w:rsidRPr="00740553">
        <w:rPr>
          <w:sz w:val="28"/>
          <w:szCs w:val="28"/>
        </w:rPr>
        <w:t>иные документы, представление которых разрешается в данном виде.</w:t>
      </w:r>
    </w:p>
    <w:p w:rsidR="00A30C2D" w:rsidRPr="00740553" w:rsidRDefault="00A30C2D" w:rsidP="001A758A">
      <w:pPr>
        <w:autoSpaceDE w:val="0"/>
        <w:autoSpaceDN w:val="0"/>
        <w:adjustRightInd w:val="0"/>
        <w:ind w:firstLine="540"/>
        <w:jc w:val="both"/>
        <w:rPr>
          <w:sz w:val="28"/>
          <w:szCs w:val="28"/>
        </w:rPr>
      </w:pPr>
    </w:p>
    <w:p w:rsidR="00B567E9" w:rsidRPr="00740553" w:rsidRDefault="00B567E9" w:rsidP="00B567E9">
      <w:pPr>
        <w:autoSpaceDE w:val="0"/>
        <w:autoSpaceDN w:val="0"/>
        <w:adjustRightInd w:val="0"/>
        <w:jc w:val="center"/>
        <w:rPr>
          <w:bCs/>
          <w:sz w:val="30"/>
          <w:szCs w:val="30"/>
        </w:rPr>
      </w:pPr>
    </w:p>
    <w:p w:rsidR="006578A8" w:rsidRDefault="006578A8" w:rsidP="00B567E9">
      <w:pPr>
        <w:autoSpaceDE w:val="0"/>
        <w:autoSpaceDN w:val="0"/>
        <w:adjustRightInd w:val="0"/>
        <w:jc w:val="center"/>
        <w:rPr>
          <w:bCs/>
          <w:sz w:val="30"/>
          <w:szCs w:val="30"/>
        </w:rPr>
      </w:pPr>
    </w:p>
    <w:p w:rsidR="006A3746" w:rsidRPr="00740553" w:rsidRDefault="006A3746" w:rsidP="00B567E9">
      <w:pPr>
        <w:autoSpaceDE w:val="0"/>
        <w:autoSpaceDN w:val="0"/>
        <w:adjustRightInd w:val="0"/>
        <w:jc w:val="center"/>
        <w:rPr>
          <w:sz w:val="30"/>
          <w:szCs w:val="30"/>
        </w:rPr>
      </w:pPr>
      <w:r w:rsidRPr="00740553">
        <w:rPr>
          <w:bCs/>
          <w:sz w:val="30"/>
          <w:szCs w:val="30"/>
        </w:rPr>
        <w:t>ГЛАВА 3</w:t>
      </w:r>
    </w:p>
    <w:p w:rsidR="00411C75" w:rsidRPr="00740553" w:rsidRDefault="00411C75" w:rsidP="00B567E9">
      <w:pPr>
        <w:autoSpaceDE w:val="0"/>
        <w:autoSpaceDN w:val="0"/>
        <w:adjustRightInd w:val="0"/>
        <w:jc w:val="center"/>
        <w:rPr>
          <w:bCs/>
          <w:sz w:val="30"/>
          <w:szCs w:val="30"/>
        </w:rPr>
      </w:pPr>
      <w:r w:rsidRPr="00740553">
        <w:rPr>
          <w:bCs/>
          <w:sz w:val="30"/>
          <w:szCs w:val="30"/>
        </w:rPr>
        <w:t>УЧЕТНЫЕ РЕГИСТРЫ ДЕПОЗИТАРИЯ</w:t>
      </w:r>
    </w:p>
    <w:p w:rsidR="00411C75" w:rsidRPr="00740553" w:rsidRDefault="00411C75">
      <w:pPr>
        <w:autoSpaceDE w:val="0"/>
        <w:autoSpaceDN w:val="0"/>
        <w:adjustRightInd w:val="0"/>
        <w:ind w:firstLine="709"/>
        <w:jc w:val="both"/>
        <w:rPr>
          <w:sz w:val="28"/>
          <w:szCs w:val="18"/>
        </w:rPr>
      </w:pPr>
    </w:p>
    <w:p w:rsidR="00411C75" w:rsidRPr="00740553" w:rsidRDefault="006A3746">
      <w:pPr>
        <w:autoSpaceDE w:val="0"/>
        <w:autoSpaceDN w:val="0"/>
        <w:adjustRightInd w:val="0"/>
        <w:ind w:firstLine="540"/>
        <w:jc w:val="both"/>
        <w:rPr>
          <w:sz w:val="28"/>
          <w:szCs w:val="18"/>
        </w:rPr>
      </w:pPr>
      <w:r w:rsidRPr="00740553">
        <w:rPr>
          <w:sz w:val="28"/>
          <w:szCs w:val="18"/>
        </w:rPr>
        <w:t>23</w:t>
      </w:r>
      <w:r w:rsidR="00411C75" w:rsidRPr="00740553">
        <w:rPr>
          <w:sz w:val="28"/>
          <w:szCs w:val="18"/>
        </w:rPr>
        <w:t>.Учетные регистры депозитария предназначены для систематизации и накопления информации о ценных бумагах, владельцах ценных бумаг, правах на ценные бумаги и обременениях (ограничениях) этих прав, передаче прав на ценные бумаги.</w:t>
      </w:r>
    </w:p>
    <w:p w:rsidR="007E15D4" w:rsidRPr="007914ED" w:rsidRDefault="00411C75">
      <w:pPr>
        <w:autoSpaceDE w:val="0"/>
        <w:autoSpaceDN w:val="0"/>
        <w:adjustRightInd w:val="0"/>
        <w:ind w:firstLine="540"/>
        <w:jc w:val="both"/>
        <w:rPr>
          <w:color w:val="FF0000"/>
          <w:sz w:val="28"/>
          <w:szCs w:val="18"/>
        </w:rPr>
      </w:pPr>
      <w:r w:rsidRPr="00740553">
        <w:rPr>
          <w:sz w:val="28"/>
          <w:szCs w:val="18"/>
        </w:rPr>
        <w:t>Ведение и хранение учетных регистров депозитария может осуществляться в электронном виде</w:t>
      </w:r>
      <w:r w:rsidR="006203B0" w:rsidRPr="007E15D4">
        <w:rPr>
          <w:sz w:val="28"/>
          <w:szCs w:val="18"/>
        </w:rPr>
        <w:t>.</w:t>
      </w:r>
      <w:r w:rsidR="006203B0">
        <w:rPr>
          <w:color w:val="FF0000"/>
          <w:sz w:val="28"/>
          <w:szCs w:val="18"/>
        </w:rPr>
        <w:t xml:space="preserve"> </w:t>
      </w:r>
    </w:p>
    <w:p w:rsidR="00411C75" w:rsidRPr="00740553" w:rsidRDefault="006A3746">
      <w:pPr>
        <w:autoSpaceDE w:val="0"/>
        <w:autoSpaceDN w:val="0"/>
        <w:adjustRightInd w:val="0"/>
        <w:ind w:firstLine="540"/>
        <w:jc w:val="both"/>
        <w:rPr>
          <w:sz w:val="28"/>
          <w:szCs w:val="18"/>
        </w:rPr>
      </w:pPr>
      <w:r w:rsidRPr="00740553">
        <w:rPr>
          <w:sz w:val="28"/>
          <w:szCs w:val="16"/>
        </w:rPr>
        <w:t>24</w:t>
      </w:r>
      <w:r w:rsidR="00411C75" w:rsidRPr="00740553">
        <w:rPr>
          <w:sz w:val="28"/>
          <w:szCs w:val="16"/>
        </w:rPr>
        <w:t>.</w:t>
      </w:r>
      <w:r w:rsidR="00411C75" w:rsidRPr="00740553">
        <w:rPr>
          <w:sz w:val="28"/>
          <w:szCs w:val="18"/>
        </w:rPr>
        <w:t xml:space="preserve"> Депозитарий обязан вести следующие учетные регистры:</w:t>
      </w:r>
    </w:p>
    <w:p w:rsidR="00411C75" w:rsidRPr="00740553" w:rsidRDefault="00411C75">
      <w:pPr>
        <w:autoSpaceDE w:val="0"/>
        <w:autoSpaceDN w:val="0"/>
        <w:adjustRightInd w:val="0"/>
        <w:ind w:firstLine="540"/>
        <w:jc w:val="both"/>
        <w:rPr>
          <w:sz w:val="28"/>
        </w:rPr>
      </w:pPr>
      <w:r w:rsidRPr="00740553">
        <w:rPr>
          <w:sz w:val="28"/>
          <w:szCs w:val="18"/>
        </w:rPr>
        <w:t>операционный журнал - хронологический перечень всех осуществленных депозитарных операций;</w:t>
      </w:r>
    </w:p>
    <w:p w:rsidR="00411C75" w:rsidRPr="00740553" w:rsidRDefault="00411C75">
      <w:pPr>
        <w:autoSpaceDE w:val="0"/>
        <w:autoSpaceDN w:val="0"/>
        <w:adjustRightInd w:val="0"/>
        <w:ind w:firstLine="540"/>
        <w:jc w:val="both"/>
        <w:rPr>
          <w:sz w:val="28"/>
        </w:rPr>
      </w:pPr>
      <w:r w:rsidRPr="00740553">
        <w:rPr>
          <w:sz w:val="28"/>
          <w:szCs w:val="18"/>
        </w:rPr>
        <w:t>анкеты депонентов и анк</w:t>
      </w:r>
      <w:r w:rsidR="00B44F4B" w:rsidRPr="00740553">
        <w:rPr>
          <w:sz w:val="28"/>
          <w:szCs w:val="18"/>
        </w:rPr>
        <w:t>еты выпусков ценных бумаг;</w:t>
      </w:r>
    </w:p>
    <w:p w:rsidR="00411C75" w:rsidRPr="00740553" w:rsidRDefault="00411C75">
      <w:pPr>
        <w:pStyle w:val="a4"/>
        <w:ind w:firstLine="540"/>
        <w:jc w:val="both"/>
        <w:rPr>
          <w:rFonts w:ascii="Times New Roman" w:hAnsi="Times New Roman"/>
          <w:bCs/>
          <w:sz w:val="28"/>
          <w:szCs w:val="30"/>
        </w:rPr>
      </w:pPr>
      <w:r w:rsidRPr="00740553">
        <w:rPr>
          <w:rFonts w:ascii="Times New Roman" w:hAnsi="Times New Roman"/>
          <w:bCs/>
          <w:sz w:val="28"/>
        </w:rPr>
        <w:t xml:space="preserve">журнал регистрации счетов «депо» - </w:t>
      </w:r>
      <w:r w:rsidRPr="00740553">
        <w:rPr>
          <w:rFonts w:ascii="Times New Roman" w:hAnsi="Times New Roman"/>
          <w:bCs/>
          <w:sz w:val="28"/>
          <w:szCs w:val="30"/>
        </w:rPr>
        <w:t>совокупность открытых и закрытых в депозитарии счетов «депо».</w:t>
      </w:r>
    </w:p>
    <w:p w:rsidR="00411C75" w:rsidRPr="00740553" w:rsidRDefault="006A3746">
      <w:pPr>
        <w:autoSpaceDE w:val="0"/>
        <w:autoSpaceDN w:val="0"/>
        <w:adjustRightInd w:val="0"/>
        <w:ind w:firstLine="540"/>
        <w:jc w:val="both"/>
        <w:rPr>
          <w:sz w:val="28"/>
          <w:szCs w:val="18"/>
        </w:rPr>
      </w:pPr>
      <w:r w:rsidRPr="00740553">
        <w:rPr>
          <w:sz w:val="28"/>
          <w:szCs w:val="16"/>
        </w:rPr>
        <w:t>25</w:t>
      </w:r>
      <w:r w:rsidR="00411C75" w:rsidRPr="00740553">
        <w:rPr>
          <w:sz w:val="28"/>
          <w:szCs w:val="16"/>
        </w:rPr>
        <w:t>.</w:t>
      </w:r>
      <w:r w:rsidR="00411C75" w:rsidRPr="00740553">
        <w:rPr>
          <w:sz w:val="28"/>
          <w:szCs w:val="18"/>
        </w:rPr>
        <w:t xml:space="preserve"> Информация о каждой депозитарной операции, зафиксированная в операционном журнале, должна содержать:</w:t>
      </w:r>
    </w:p>
    <w:p w:rsidR="00411C75" w:rsidRPr="00740553" w:rsidRDefault="00411C75">
      <w:pPr>
        <w:autoSpaceDE w:val="0"/>
        <w:autoSpaceDN w:val="0"/>
        <w:adjustRightInd w:val="0"/>
        <w:ind w:firstLine="540"/>
        <w:jc w:val="both"/>
        <w:rPr>
          <w:sz w:val="28"/>
          <w:szCs w:val="18"/>
        </w:rPr>
      </w:pPr>
      <w:r w:rsidRPr="00740553">
        <w:rPr>
          <w:sz w:val="28"/>
          <w:szCs w:val="18"/>
        </w:rPr>
        <w:t>наименование операции;</w:t>
      </w:r>
    </w:p>
    <w:p w:rsidR="00411C75" w:rsidRPr="00740553" w:rsidRDefault="00411C75">
      <w:pPr>
        <w:autoSpaceDE w:val="0"/>
        <w:autoSpaceDN w:val="0"/>
        <w:adjustRightInd w:val="0"/>
        <w:ind w:firstLine="540"/>
        <w:jc w:val="both"/>
        <w:rPr>
          <w:sz w:val="28"/>
          <w:szCs w:val="18"/>
        </w:rPr>
      </w:pPr>
      <w:r w:rsidRPr="00740553">
        <w:rPr>
          <w:sz w:val="28"/>
          <w:szCs w:val="18"/>
        </w:rPr>
        <w:t>порядковый номер операции;</w:t>
      </w:r>
    </w:p>
    <w:p w:rsidR="00411C75" w:rsidRPr="00740553" w:rsidRDefault="00411C75">
      <w:pPr>
        <w:autoSpaceDE w:val="0"/>
        <w:autoSpaceDN w:val="0"/>
        <w:adjustRightInd w:val="0"/>
        <w:ind w:firstLine="540"/>
        <w:jc w:val="both"/>
        <w:rPr>
          <w:sz w:val="28"/>
          <w:szCs w:val="18"/>
        </w:rPr>
      </w:pPr>
      <w:r w:rsidRPr="00740553">
        <w:rPr>
          <w:sz w:val="28"/>
          <w:szCs w:val="18"/>
        </w:rPr>
        <w:t>дату и время осуществления операции;</w:t>
      </w:r>
    </w:p>
    <w:p w:rsidR="00411C75" w:rsidRPr="00740553" w:rsidRDefault="00411C75">
      <w:pPr>
        <w:autoSpaceDE w:val="0"/>
        <w:autoSpaceDN w:val="0"/>
        <w:adjustRightInd w:val="0"/>
        <w:ind w:firstLine="540"/>
        <w:jc w:val="both"/>
        <w:rPr>
          <w:sz w:val="28"/>
        </w:rPr>
      </w:pPr>
      <w:r w:rsidRPr="00740553">
        <w:rPr>
          <w:sz w:val="28"/>
          <w:szCs w:val="18"/>
        </w:rPr>
        <w:t>наименование, номер и дату первичного документа (первичных документов), на основании которого осуществлена депозитарная операция.</w:t>
      </w:r>
    </w:p>
    <w:p w:rsidR="00411C75" w:rsidRPr="00740553" w:rsidRDefault="00411C75">
      <w:pPr>
        <w:autoSpaceDE w:val="0"/>
        <w:autoSpaceDN w:val="0"/>
        <w:adjustRightInd w:val="0"/>
        <w:ind w:firstLine="540"/>
        <w:jc w:val="both"/>
        <w:rPr>
          <w:sz w:val="28"/>
          <w:szCs w:val="18"/>
        </w:rPr>
      </w:pPr>
      <w:r w:rsidRPr="00740553">
        <w:rPr>
          <w:sz w:val="28"/>
          <w:szCs w:val="18"/>
        </w:rPr>
        <w:t>Информация о каждой учетной депозитарной операции, зафиксированная в операционном журнале, помимо сведений, указанных в части первой настоящего пункта, должна содержать:</w:t>
      </w:r>
    </w:p>
    <w:p w:rsidR="00411C75" w:rsidRPr="00740553" w:rsidRDefault="00B44F4B" w:rsidP="001A758A">
      <w:pPr>
        <w:autoSpaceDE w:val="0"/>
        <w:autoSpaceDN w:val="0"/>
        <w:adjustRightInd w:val="0"/>
        <w:jc w:val="both"/>
        <w:rPr>
          <w:sz w:val="28"/>
        </w:rPr>
      </w:pPr>
      <w:r w:rsidRPr="00740553">
        <w:rPr>
          <w:sz w:val="28"/>
          <w:szCs w:val="28"/>
        </w:rPr>
        <w:t xml:space="preserve">        </w:t>
      </w:r>
      <w:r w:rsidR="009F5E9C" w:rsidRPr="00740553">
        <w:rPr>
          <w:sz w:val="28"/>
          <w:szCs w:val="28"/>
        </w:rPr>
        <w:t>вид, категорию, тип ценной бумаги в случае, если наличие категории и типа следует соответственно из вида и категории ценной бумаги</w:t>
      </w:r>
      <w:r w:rsidR="00411C75" w:rsidRPr="00740553">
        <w:rPr>
          <w:sz w:val="28"/>
          <w:szCs w:val="18"/>
        </w:rPr>
        <w:t xml:space="preserve"> и идентификационный код выпуска ценных бумаг;</w:t>
      </w:r>
    </w:p>
    <w:p w:rsidR="00411C75" w:rsidRPr="00740553" w:rsidRDefault="00411C75">
      <w:pPr>
        <w:autoSpaceDE w:val="0"/>
        <w:autoSpaceDN w:val="0"/>
        <w:adjustRightInd w:val="0"/>
        <w:ind w:firstLine="540"/>
        <w:jc w:val="both"/>
        <w:rPr>
          <w:sz w:val="28"/>
          <w:szCs w:val="18"/>
        </w:rPr>
      </w:pPr>
      <w:r w:rsidRPr="00740553">
        <w:rPr>
          <w:sz w:val="28"/>
          <w:szCs w:val="18"/>
        </w:rPr>
        <w:t>номер дебетуемого счета «депо»;</w:t>
      </w:r>
    </w:p>
    <w:p w:rsidR="00411C75" w:rsidRPr="00740553" w:rsidRDefault="00411C75">
      <w:pPr>
        <w:autoSpaceDE w:val="0"/>
        <w:autoSpaceDN w:val="0"/>
        <w:adjustRightInd w:val="0"/>
        <w:ind w:firstLine="540"/>
        <w:jc w:val="both"/>
        <w:rPr>
          <w:sz w:val="28"/>
          <w:szCs w:val="18"/>
        </w:rPr>
      </w:pPr>
      <w:r w:rsidRPr="00740553">
        <w:rPr>
          <w:sz w:val="28"/>
          <w:szCs w:val="18"/>
        </w:rPr>
        <w:t>номер дебетуемого раздела счета «депо»;</w:t>
      </w:r>
    </w:p>
    <w:p w:rsidR="00411C75" w:rsidRPr="00740553" w:rsidRDefault="00411C75">
      <w:pPr>
        <w:autoSpaceDE w:val="0"/>
        <w:autoSpaceDN w:val="0"/>
        <w:adjustRightInd w:val="0"/>
        <w:ind w:firstLine="540"/>
        <w:jc w:val="both"/>
        <w:rPr>
          <w:sz w:val="28"/>
          <w:szCs w:val="18"/>
        </w:rPr>
      </w:pPr>
      <w:r w:rsidRPr="00740553">
        <w:rPr>
          <w:sz w:val="28"/>
          <w:szCs w:val="18"/>
        </w:rPr>
        <w:t>номер дебетуемого балансового счета;</w:t>
      </w:r>
    </w:p>
    <w:p w:rsidR="00411C75" w:rsidRPr="00740553" w:rsidRDefault="00411C75">
      <w:pPr>
        <w:autoSpaceDE w:val="0"/>
        <w:autoSpaceDN w:val="0"/>
        <w:adjustRightInd w:val="0"/>
        <w:ind w:firstLine="540"/>
        <w:jc w:val="both"/>
        <w:rPr>
          <w:sz w:val="28"/>
          <w:szCs w:val="18"/>
        </w:rPr>
      </w:pPr>
      <w:r w:rsidRPr="00740553">
        <w:rPr>
          <w:sz w:val="28"/>
          <w:szCs w:val="18"/>
        </w:rPr>
        <w:t>количество ценных бумаг, с которым осуществлена учетная операция;</w:t>
      </w:r>
    </w:p>
    <w:p w:rsidR="00411C75" w:rsidRPr="00740553" w:rsidRDefault="00411C75">
      <w:pPr>
        <w:autoSpaceDE w:val="0"/>
        <w:autoSpaceDN w:val="0"/>
        <w:adjustRightInd w:val="0"/>
        <w:ind w:firstLine="540"/>
        <w:jc w:val="both"/>
        <w:rPr>
          <w:sz w:val="28"/>
          <w:szCs w:val="18"/>
        </w:rPr>
      </w:pPr>
      <w:r w:rsidRPr="00740553">
        <w:rPr>
          <w:sz w:val="28"/>
          <w:szCs w:val="18"/>
        </w:rPr>
        <w:t>номер кредитуемого счета «депо»;</w:t>
      </w:r>
    </w:p>
    <w:p w:rsidR="00411C75" w:rsidRPr="00740553" w:rsidRDefault="00411C75">
      <w:pPr>
        <w:autoSpaceDE w:val="0"/>
        <w:autoSpaceDN w:val="0"/>
        <w:adjustRightInd w:val="0"/>
        <w:ind w:firstLine="540"/>
        <w:jc w:val="both"/>
        <w:rPr>
          <w:sz w:val="28"/>
          <w:szCs w:val="18"/>
        </w:rPr>
      </w:pPr>
      <w:r w:rsidRPr="00740553">
        <w:rPr>
          <w:sz w:val="28"/>
          <w:szCs w:val="18"/>
        </w:rPr>
        <w:t>номер кредитуемого раздела счета «депо»;</w:t>
      </w:r>
    </w:p>
    <w:p w:rsidR="00411C75" w:rsidRPr="00740553" w:rsidRDefault="00411C75">
      <w:pPr>
        <w:autoSpaceDE w:val="0"/>
        <w:autoSpaceDN w:val="0"/>
        <w:adjustRightInd w:val="0"/>
        <w:ind w:firstLine="540"/>
        <w:jc w:val="both"/>
        <w:rPr>
          <w:sz w:val="28"/>
        </w:rPr>
      </w:pPr>
      <w:r w:rsidRPr="00740553">
        <w:rPr>
          <w:sz w:val="28"/>
          <w:szCs w:val="18"/>
        </w:rPr>
        <w:t>номер кредитуемого балансового счета.</w:t>
      </w:r>
    </w:p>
    <w:p w:rsidR="00411C75" w:rsidRPr="00740553" w:rsidRDefault="006A3746">
      <w:pPr>
        <w:autoSpaceDE w:val="0"/>
        <w:autoSpaceDN w:val="0"/>
        <w:adjustRightInd w:val="0"/>
        <w:ind w:firstLine="540"/>
        <w:jc w:val="both"/>
        <w:rPr>
          <w:sz w:val="28"/>
          <w:szCs w:val="18"/>
        </w:rPr>
      </w:pPr>
      <w:r w:rsidRPr="00740553">
        <w:rPr>
          <w:sz w:val="28"/>
          <w:szCs w:val="18"/>
        </w:rPr>
        <w:t>26</w:t>
      </w:r>
      <w:r w:rsidR="00411C75" w:rsidRPr="00740553">
        <w:rPr>
          <w:sz w:val="28"/>
          <w:szCs w:val="18"/>
        </w:rPr>
        <w:t>.Информация о каждой административной депозитарной операции</w:t>
      </w:r>
      <w:r w:rsidR="009F0FCD" w:rsidRPr="00740553">
        <w:rPr>
          <w:sz w:val="28"/>
          <w:szCs w:val="18"/>
        </w:rPr>
        <w:t xml:space="preserve"> по открытию и закрытию счетов «депо»</w:t>
      </w:r>
      <w:r w:rsidR="00411C75" w:rsidRPr="00740553">
        <w:rPr>
          <w:sz w:val="28"/>
          <w:szCs w:val="18"/>
        </w:rPr>
        <w:t xml:space="preserve">, зафиксированная в операционном журнале, помимо сведений, указанных в части первой </w:t>
      </w:r>
      <w:r w:rsidR="00BA7782">
        <w:rPr>
          <w:sz w:val="28"/>
          <w:szCs w:val="18"/>
        </w:rPr>
        <w:t>пункта 25</w:t>
      </w:r>
      <w:r w:rsidR="00411C75" w:rsidRPr="00740553">
        <w:rPr>
          <w:sz w:val="28"/>
          <w:szCs w:val="18"/>
        </w:rPr>
        <w:t>, должна содержать номер счета «депо».</w:t>
      </w:r>
    </w:p>
    <w:p w:rsidR="006A3746" w:rsidRDefault="006A3746">
      <w:pPr>
        <w:pStyle w:val="20"/>
        <w:ind w:firstLine="567"/>
        <w:jc w:val="both"/>
        <w:rPr>
          <w:sz w:val="28"/>
        </w:rPr>
      </w:pPr>
    </w:p>
    <w:p w:rsidR="00A30C2D" w:rsidRPr="00740553" w:rsidRDefault="00A30C2D">
      <w:pPr>
        <w:pStyle w:val="20"/>
        <w:ind w:firstLine="567"/>
        <w:jc w:val="both"/>
        <w:rPr>
          <w:sz w:val="28"/>
        </w:rPr>
      </w:pPr>
    </w:p>
    <w:p w:rsidR="006A3746" w:rsidRPr="00740553" w:rsidRDefault="006A3746">
      <w:pPr>
        <w:pStyle w:val="20"/>
        <w:ind w:firstLine="567"/>
        <w:jc w:val="both"/>
        <w:rPr>
          <w:b/>
          <w:bCs/>
          <w:sz w:val="28"/>
        </w:rPr>
      </w:pPr>
    </w:p>
    <w:p w:rsidR="006A3746" w:rsidRPr="00740553" w:rsidRDefault="006A3746" w:rsidP="00B567E9">
      <w:pPr>
        <w:pStyle w:val="20"/>
        <w:jc w:val="center"/>
        <w:rPr>
          <w:sz w:val="30"/>
          <w:szCs w:val="30"/>
        </w:rPr>
      </w:pPr>
      <w:r w:rsidRPr="00740553">
        <w:rPr>
          <w:bCs/>
          <w:sz w:val="30"/>
          <w:szCs w:val="30"/>
        </w:rPr>
        <w:t>ГЛАВА 4</w:t>
      </w:r>
    </w:p>
    <w:p w:rsidR="00411C75" w:rsidRPr="00740553" w:rsidRDefault="00411C75" w:rsidP="00B567E9">
      <w:pPr>
        <w:jc w:val="center"/>
        <w:rPr>
          <w:bCs/>
          <w:sz w:val="30"/>
          <w:szCs w:val="30"/>
        </w:rPr>
      </w:pPr>
      <w:r w:rsidRPr="00740553">
        <w:rPr>
          <w:bCs/>
          <w:sz w:val="30"/>
          <w:szCs w:val="30"/>
        </w:rPr>
        <w:t>ВЕДЕНИЕ АНКЕТЫ ДЕПОНЕНТА</w:t>
      </w:r>
    </w:p>
    <w:p w:rsidR="00411C75" w:rsidRPr="00740553" w:rsidRDefault="00411C75">
      <w:pPr>
        <w:jc w:val="center"/>
        <w:rPr>
          <w:b/>
          <w:bCs/>
          <w:sz w:val="28"/>
        </w:rPr>
      </w:pPr>
    </w:p>
    <w:p w:rsidR="00411C75" w:rsidRPr="00740553" w:rsidRDefault="006A3746">
      <w:pPr>
        <w:autoSpaceDE w:val="0"/>
        <w:autoSpaceDN w:val="0"/>
        <w:adjustRightInd w:val="0"/>
        <w:ind w:firstLine="540"/>
        <w:jc w:val="both"/>
        <w:rPr>
          <w:sz w:val="28"/>
          <w:szCs w:val="18"/>
        </w:rPr>
      </w:pPr>
      <w:r w:rsidRPr="00740553">
        <w:rPr>
          <w:sz w:val="28"/>
          <w:szCs w:val="18"/>
        </w:rPr>
        <w:t>27</w:t>
      </w:r>
      <w:r w:rsidR="00411C75" w:rsidRPr="00740553">
        <w:rPr>
          <w:sz w:val="28"/>
          <w:szCs w:val="18"/>
        </w:rPr>
        <w:t>.</w:t>
      </w:r>
      <w:r w:rsidRPr="00740553">
        <w:rPr>
          <w:sz w:val="28"/>
          <w:szCs w:val="18"/>
        </w:rPr>
        <w:t xml:space="preserve"> </w:t>
      </w:r>
      <w:r w:rsidR="00411C75" w:rsidRPr="00740553">
        <w:rPr>
          <w:sz w:val="28"/>
          <w:szCs w:val="18"/>
        </w:rPr>
        <w:t>При открытии счета «депо» на имя физического или юридического лица депозитарием заполняется анкета депонента.</w:t>
      </w:r>
    </w:p>
    <w:p w:rsidR="00411C75" w:rsidRPr="00740553" w:rsidRDefault="00411C75">
      <w:pPr>
        <w:autoSpaceDE w:val="0"/>
        <w:autoSpaceDN w:val="0"/>
        <w:adjustRightInd w:val="0"/>
        <w:ind w:firstLine="540"/>
        <w:jc w:val="both"/>
        <w:rPr>
          <w:sz w:val="28"/>
          <w:szCs w:val="18"/>
        </w:rPr>
      </w:pPr>
      <w:r w:rsidRPr="00740553">
        <w:rPr>
          <w:sz w:val="28"/>
          <w:szCs w:val="18"/>
        </w:rPr>
        <w:t>В анкету депонента вносятся следующие сведения:</w:t>
      </w:r>
    </w:p>
    <w:p w:rsidR="00411C75" w:rsidRPr="00740553" w:rsidRDefault="00411C75">
      <w:pPr>
        <w:autoSpaceDE w:val="0"/>
        <w:autoSpaceDN w:val="0"/>
        <w:adjustRightInd w:val="0"/>
        <w:ind w:firstLine="540"/>
        <w:jc w:val="both"/>
        <w:rPr>
          <w:sz w:val="28"/>
        </w:rPr>
      </w:pPr>
      <w:r w:rsidRPr="00740553">
        <w:rPr>
          <w:sz w:val="28"/>
          <w:szCs w:val="18"/>
        </w:rPr>
        <w:t>номер счета «депо»;</w:t>
      </w:r>
    </w:p>
    <w:p w:rsidR="00411C75" w:rsidRPr="00740553" w:rsidRDefault="00411C75">
      <w:pPr>
        <w:autoSpaceDE w:val="0"/>
        <w:autoSpaceDN w:val="0"/>
        <w:adjustRightInd w:val="0"/>
        <w:ind w:firstLine="540"/>
        <w:jc w:val="both"/>
        <w:rPr>
          <w:sz w:val="28"/>
        </w:rPr>
      </w:pPr>
      <w:r w:rsidRPr="00740553">
        <w:rPr>
          <w:sz w:val="28"/>
          <w:szCs w:val="18"/>
        </w:rPr>
        <w:t>полное</w:t>
      </w:r>
      <w:r w:rsidR="00766DD2" w:rsidRPr="00740553">
        <w:rPr>
          <w:sz w:val="28"/>
          <w:szCs w:val="18"/>
        </w:rPr>
        <w:t xml:space="preserve"> и краткое</w:t>
      </w:r>
      <w:r w:rsidRPr="00740553">
        <w:rPr>
          <w:sz w:val="28"/>
          <w:szCs w:val="18"/>
        </w:rPr>
        <w:t xml:space="preserve"> наименование, место нахождения, учетный номер плательщика (УНП) депонента - юридического лица либо фамилия, собственное имя, отчество</w:t>
      </w:r>
      <w:r w:rsidR="00FF38ED" w:rsidRPr="00740553">
        <w:rPr>
          <w:sz w:val="28"/>
          <w:szCs w:val="18"/>
        </w:rPr>
        <w:t xml:space="preserve"> (если таковое имеется)</w:t>
      </w:r>
      <w:r w:rsidRPr="00740553">
        <w:rPr>
          <w:sz w:val="28"/>
          <w:szCs w:val="18"/>
        </w:rPr>
        <w:t>, место жительства (прописки, регистрации) депонента - физического лица;</w:t>
      </w:r>
    </w:p>
    <w:p w:rsidR="00411C75" w:rsidRPr="00740553" w:rsidRDefault="00411C75">
      <w:pPr>
        <w:autoSpaceDE w:val="0"/>
        <w:autoSpaceDN w:val="0"/>
        <w:adjustRightInd w:val="0"/>
        <w:ind w:firstLine="540"/>
        <w:jc w:val="both"/>
        <w:rPr>
          <w:sz w:val="28"/>
        </w:rPr>
      </w:pPr>
      <w:r w:rsidRPr="00740553">
        <w:rPr>
          <w:sz w:val="28"/>
          <w:szCs w:val="18"/>
        </w:rPr>
        <w:t>наименование документа, удостоверяющего личность физического лица, и его реквизиты (серия, номер, наименование органа, выдавшего документ, дата выдачи документа);</w:t>
      </w:r>
    </w:p>
    <w:p w:rsidR="00411C75" w:rsidRPr="00740553" w:rsidRDefault="00411C75">
      <w:pPr>
        <w:autoSpaceDE w:val="0"/>
        <w:autoSpaceDN w:val="0"/>
        <w:adjustRightInd w:val="0"/>
        <w:ind w:firstLine="540"/>
        <w:jc w:val="both"/>
        <w:rPr>
          <w:sz w:val="28"/>
          <w:szCs w:val="18"/>
        </w:rPr>
      </w:pPr>
      <w:r w:rsidRPr="00740553">
        <w:rPr>
          <w:sz w:val="28"/>
          <w:szCs w:val="18"/>
        </w:rPr>
        <w:t>идентификационный номер физического лица (если документ, удостоверяющий личность физического лица, содержит такой номер)</w:t>
      </w:r>
      <w:r w:rsidR="00947677" w:rsidRPr="00740553">
        <w:rPr>
          <w:sz w:val="28"/>
          <w:szCs w:val="18"/>
        </w:rPr>
        <w:t>;</w:t>
      </w:r>
    </w:p>
    <w:p w:rsidR="00947677" w:rsidRPr="00740553" w:rsidRDefault="00947677" w:rsidP="00947677">
      <w:pPr>
        <w:autoSpaceDE w:val="0"/>
        <w:autoSpaceDN w:val="0"/>
        <w:adjustRightInd w:val="0"/>
        <w:ind w:firstLine="540"/>
        <w:jc w:val="both"/>
        <w:rPr>
          <w:sz w:val="28"/>
          <w:szCs w:val="28"/>
        </w:rPr>
      </w:pPr>
      <w:r w:rsidRPr="00740553">
        <w:rPr>
          <w:sz w:val="28"/>
          <w:szCs w:val="28"/>
        </w:rPr>
        <w:t>банковские реквизиты для выплаты доходов по ценным бумагам и денежных средств при погашении ценных бумаг. В анкете депонента - физического лица банковские реквизиты указываются при их наличии.</w:t>
      </w:r>
    </w:p>
    <w:p w:rsidR="00947677" w:rsidRPr="00740553" w:rsidRDefault="00947677" w:rsidP="00947677">
      <w:pPr>
        <w:autoSpaceDE w:val="0"/>
        <w:autoSpaceDN w:val="0"/>
        <w:adjustRightInd w:val="0"/>
        <w:ind w:firstLine="540"/>
        <w:jc w:val="both"/>
        <w:rPr>
          <w:sz w:val="28"/>
          <w:szCs w:val="28"/>
        </w:rPr>
      </w:pPr>
      <w:r w:rsidRPr="00740553">
        <w:rPr>
          <w:sz w:val="28"/>
          <w:szCs w:val="28"/>
        </w:rPr>
        <w:t>Дополнительно анкета депонента может содержать иные сведения, необходимые для обеспечения депозитарного учета прав на ценные бумаги.</w:t>
      </w:r>
    </w:p>
    <w:p w:rsidR="00411C75" w:rsidRPr="00740553" w:rsidRDefault="006A3746">
      <w:pPr>
        <w:autoSpaceDE w:val="0"/>
        <w:autoSpaceDN w:val="0"/>
        <w:adjustRightInd w:val="0"/>
        <w:ind w:firstLine="540"/>
        <w:jc w:val="both"/>
        <w:rPr>
          <w:sz w:val="28"/>
          <w:szCs w:val="18"/>
        </w:rPr>
      </w:pPr>
      <w:r w:rsidRPr="00740553">
        <w:rPr>
          <w:sz w:val="28"/>
          <w:szCs w:val="16"/>
        </w:rPr>
        <w:t>28</w:t>
      </w:r>
      <w:r w:rsidR="00411C75" w:rsidRPr="00740553">
        <w:rPr>
          <w:sz w:val="28"/>
          <w:szCs w:val="16"/>
        </w:rPr>
        <w:t>.</w:t>
      </w:r>
      <w:r w:rsidR="00411C75" w:rsidRPr="00740553">
        <w:rPr>
          <w:sz w:val="28"/>
          <w:szCs w:val="18"/>
        </w:rPr>
        <w:t xml:space="preserve"> В случае изменения данных, содержащихся в анкете депонента, за исключением изменения банковских реквизитов для выплаты доходов по ценным бумагам и погашения ценных бумаг, для внесения изменений в анкету в депозитарий представляются:</w:t>
      </w:r>
    </w:p>
    <w:p w:rsidR="00405730" w:rsidRPr="006203B0" w:rsidRDefault="00411C75">
      <w:pPr>
        <w:autoSpaceDE w:val="0"/>
        <w:autoSpaceDN w:val="0"/>
        <w:adjustRightInd w:val="0"/>
        <w:ind w:firstLine="540"/>
        <w:jc w:val="both"/>
        <w:rPr>
          <w:color w:val="FF0000"/>
          <w:sz w:val="28"/>
          <w:szCs w:val="28"/>
        </w:rPr>
      </w:pPr>
      <w:r w:rsidRPr="00740553">
        <w:rPr>
          <w:sz w:val="28"/>
          <w:szCs w:val="18"/>
        </w:rPr>
        <w:t xml:space="preserve">письменное заявление </w:t>
      </w:r>
      <w:r w:rsidRPr="00740553">
        <w:rPr>
          <w:sz w:val="28"/>
          <w:szCs w:val="28"/>
        </w:rPr>
        <w:t>депонента или его представителя в произвольной форме с указанием измененных данных</w:t>
      </w:r>
      <w:r w:rsidR="007E15D4" w:rsidRPr="007E15D4">
        <w:rPr>
          <w:sz w:val="28"/>
          <w:szCs w:val="28"/>
        </w:rPr>
        <w:t>;</w:t>
      </w:r>
      <w:r w:rsidR="006203B0">
        <w:rPr>
          <w:color w:val="FF0000"/>
          <w:sz w:val="28"/>
          <w:szCs w:val="28"/>
        </w:rPr>
        <w:t xml:space="preserve"> </w:t>
      </w:r>
    </w:p>
    <w:p w:rsidR="00411C75" w:rsidRPr="00740553" w:rsidRDefault="009318DF" w:rsidP="00B44F4B">
      <w:pPr>
        <w:autoSpaceDE w:val="0"/>
        <w:autoSpaceDN w:val="0"/>
        <w:adjustRightInd w:val="0"/>
        <w:jc w:val="both"/>
        <w:rPr>
          <w:sz w:val="28"/>
          <w:szCs w:val="18"/>
        </w:rPr>
      </w:pPr>
      <w:r w:rsidRPr="00740553">
        <w:rPr>
          <w:sz w:val="28"/>
          <w:szCs w:val="28"/>
        </w:rPr>
        <w:t xml:space="preserve"> </w:t>
      </w:r>
      <w:r w:rsidR="00405730" w:rsidRPr="00740553">
        <w:rPr>
          <w:sz w:val="28"/>
          <w:szCs w:val="28"/>
        </w:rPr>
        <w:t xml:space="preserve">      </w:t>
      </w:r>
      <w:r w:rsidR="00411C75" w:rsidRPr="00740553">
        <w:rPr>
          <w:sz w:val="28"/>
          <w:szCs w:val="18"/>
        </w:rPr>
        <w:t xml:space="preserve">копия документа, подтверждающего указанные в заявлении изменения, </w:t>
      </w:r>
      <w:r w:rsidR="00405730" w:rsidRPr="00740553">
        <w:rPr>
          <w:sz w:val="28"/>
          <w:szCs w:val="28"/>
        </w:rPr>
        <w:t>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 (для депонентов - юридических лиц)</w:t>
      </w:r>
      <w:r w:rsidR="00411C75" w:rsidRPr="00740553">
        <w:rPr>
          <w:sz w:val="28"/>
          <w:szCs w:val="18"/>
        </w:rPr>
        <w:t>;</w:t>
      </w:r>
    </w:p>
    <w:p w:rsidR="00411C75" w:rsidRPr="00740553" w:rsidRDefault="00CA00DF">
      <w:pPr>
        <w:autoSpaceDE w:val="0"/>
        <w:autoSpaceDN w:val="0"/>
        <w:adjustRightInd w:val="0"/>
        <w:ind w:firstLine="540"/>
        <w:jc w:val="both"/>
        <w:rPr>
          <w:sz w:val="28"/>
          <w:szCs w:val="28"/>
        </w:rPr>
      </w:pPr>
      <w:r w:rsidRPr="00740553">
        <w:rPr>
          <w:sz w:val="28"/>
          <w:szCs w:val="28"/>
        </w:rPr>
        <w:t>оригинал либо копия документа, подтверждающего указанные в заявлении изменения (для физических лиц)</w:t>
      </w:r>
      <w:r w:rsidR="00411C75" w:rsidRPr="00740553">
        <w:rPr>
          <w:sz w:val="28"/>
          <w:szCs w:val="28"/>
        </w:rPr>
        <w:t>.</w:t>
      </w:r>
    </w:p>
    <w:p w:rsidR="00411C75" w:rsidRPr="00740553" w:rsidRDefault="00411C75" w:rsidP="00FF38ED">
      <w:pPr>
        <w:autoSpaceDE w:val="0"/>
        <w:autoSpaceDN w:val="0"/>
        <w:adjustRightInd w:val="0"/>
        <w:ind w:firstLine="540"/>
        <w:jc w:val="both"/>
        <w:outlineLvl w:val="1"/>
        <w:rPr>
          <w:sz w:val="28"/>
          <w:szCs w:val="18"/>
        </w:rPr>
      </w:pPr>
      <w:r w:rsidRPr="00740553">
        <w:rPr>
          <w:sz w:val="28"/>
          <w:szCs w:val="28"/>
        </w:rPr>
        <w:t>При представлении физическим лицом оригинала документа, подтверждающего изменение данных, содержащихся в анкете депонента, уполномоченный</w:t>
      </w:r>
      <w:r w:rsidRPr="00740553">
        <w:rPr>
          <w:sz w:val="28"/>
          <w:szCs w:val="18"/>
        </w:rPr>
        <w:t xml:space="preserve"> работник депозитария осуществляет его копирование</w:t>
      </w:r>
      <w:r w:rsidR="00FF38ED" w:rsidRPr="00740553">
        <w:rPr>
          <w:sz w:val="28"/>
          <w:szCs w:val="28"/>
        </w:rPr>
        <w:t>, делает на копии отметку</w:t>
      </w:r>
      <w:r w:rsidR="008C0B2D" w:rsidRPr="00740553">
        <w:rPr>
          <w:sz w:val="28"/>
          <w:szCs w:val="28"/>
        </w:rPr>
        <w:t>, в которую входят</w:t>
      </w:r>
      <w:r w:rsidR="00803096" w:rsidRPr="00740553">
        <w:rPr>
          <w:sz w:val="28"/>
          <w:szCs w:val="28"/>
        </w:rPr>
        <w:t xml:space="preserve"> </w:t>
      </w:r>
      <w:r w:rsidR="00FF38ED" w:rsidRPr="00740553">
        <w:rPr>
          <w:sz w:val="28"/>
          <w:szCs w:val="28"/>
        </w:rPr>
        <w:t xml:space="preserve"> наименование должности уполномоченного </w:t>
      </w:r>
      <w:r w:rsidR="00FF38ED" w:rsidRPr="00740553">
        <w:rPr>
          <w:sz w:val="28"/>
          <w:szCs w:val="28"/>
        </w:rPr>
        <w:lastRenderedPageBreak/>
        <w:t>работника депозитария,</w:t>
      </w:r>
      <w:r w:rsidR="00803096" w:rsidRPr="00740553">
        <w:rPr>
          <w:sz w:val="28"/>
          <w:szCs w:val="28"/>
        </w:rPr>
        <w:t xml:space="preserve"> </w:t>
      </w:r>
      <w:r w:rsidR="008C0B2D" w:rsidRPr="00740553">
        <w:rPr>
          <w:sz w:val="28"/>
          <w:szCs w:val="28"/>
        </w:rPr>
        <w:t xml:space="preserve">фамилия </w:t>
      </w:r>
      <w:r w:rsidR="00803096" w:rsidRPr="00740553">
        <w:rPr>
          <w:sz w:val="28"/>
          <w:szCs w:val="28"/>
        </w:rPr>
        <w:t xml:space="preserve">и инициалы, </w:t>
      </w:r>
      <w:r w:rsidR="008C0B2D" w:rsidRPr="00740553">
        <w:rPr>
          <w:sz w:val="28"/>
          <w:szCs w:val="28"/>
        </w:rPr>
        <w:t>дата, личная подпись</w:t>
      </w:r>
      <w:r w:rsidR="006203B0" w:rsidRPr="007E15D4">
        <w:rPr>
          <w:sz w:val="28"/>
          <w:szCs w:val="28"/>
        </w:rPr>
        <w:t>,</w:t>
      </w:r>
      <w:r w:rsidR="006203B0">
        <w:rPr>
          <w:color w:val="FF0000"/>
          <w:sz w:val="28"/>
          <w:szCs w:val="28"/>
        </w:rPr>
        <w:t xml:space="preserve"> </w:t>
      </w:r>
      <w:r w:rsidR="00803096" w:rsidRPr="00740553">
        <w:rPr>
          <w:sz w:val="28"/>
          <w:szCs w:val="28"/>
        </w:rPr>
        <w:t>и</w:t>
      </w:r>
      <w:r w:rsidR="00FF38ED" w:rsidRPr="00740553">
        <w:rPr>
          <w:sz w:val="28"/>
          <w:szCs w:val="28"/>
        </w:rPr>
        <w:t xml:space="preserve"> заверяет ее </w:t>
      </w:r>
      <w:r w:rsidRPr="00740553">
        <w:rPr>
          <w:sz w:val="28"/>
          <w:szCs w:val="18"/>
        </w:rPr>
        <w:t>печатью (штампом) депозитария.</w:t>
      </w:r>
    </w:p>
    <w:p w:rsidR="00411C75" w:rsidRPr="00740553" w:rsidRDefault="00411C75">
      <w:pPr>
        <w:autoSpaceDE w:val="0"/>
        <w:autoSpaceDN w:val="0"/>
        <w:adjustRightInd w:val="0"/>
        <w:ind w:firstLine="540"/>
        <w:jc w:val="both"/>
        <w:rPr>
          <w:sz w:val="28"/>
          <w:szCs w:val="18"/>
        </w:rPr>
      </w:pPr>
      <w:r w:rsidRPr="00740553">
        <w:rPr>
          <w:sz w:val="28"/>
          <w:szCs w:val="18"/>
        </w:rPr>
        <w:t>При изменении банковских реквизитов, указанных в анкете депонента, для внесения соответствующих изменений в анкету в депозитарий представляется письменное заявление депонента или его представителя с указанием новых банковских реквизитов.</w:t>
      </w:r>
    </w:p>
    <w:p w:rsidR="00411C75" w:rsidRPr="00740553" w:rsidRDefault="00411C75">
      <w:pPr>
        <w:pStyle w:val="20"/>
        <w:rPr>
          <w:sz w:val="28"/>
          <w:szCs w:val="24"/>
        </w:rPr>
      </w:pPr>
    </w:p>
    <w:p w:rsidR="00F14AC6" w:rsidRPr="00740553" w:rsidRDefault="00F14AC6" w:rsidP="00F14AC6">
      <w:pPr>
        <w:pStyle w:val="20"/>
        <w:jc w:val="center"/>
        <w:rPr>
          <w:sz w:val="30"/>
          <w:szCs w:val="30"/>
        </w:rPr>
      </w:pPr>
      <w:r w:rsidRPr="00740553">
        <w:rPr>
          <w:sz w:val="30"/>
          <w:szCs w:val="30"/>
        </w:rPr>
        <w:t>ГЛАВА 5</w:t>
      </w:r>
    </w:p>
    <w:p w:rsidR="00411C75" w:rsidRPr="00740553" w:rsidRDefault="00411C75" w:rsidP="00F14AC6">
      <w:pPr>
        <w:pStyle w:val="20"/>
        <w:jc w:val="center"/>
        <w:rPr>
          <w:bCs/>
          <w:sz w:val="30"/>
          <w:szCs w:val="30"/>
        </w:rPr>
      </w:pPr>
      <w:r w:rsidRPr="00740553">
        <w:rPr>
          <w:bCs/>
          <w:sz w:val="30"/>
          <w:szCs w:val="30"/>
        </w:rPr>
        <w:t>ОТКРЫТИЕ (ЗАКРЫТИЕ) СЧЕТОВ «ДЕПО»</w:t>
      </w:r>
    </w:p>
    <w:p w:rsidR="00411C75" w:rsidRPr="00740553" w:rsidRDefault="00411C75">
      <w:pPr>
        <w:autoSpaceDE w:val="0"/>
        <w:autoSpaceDN w:val="0"/>
        <w:adjustRightInd w:val="0"/>
        <w:jc w:val="center"/>
        <w:rPr>
          <w:sz w:val="28"/>
          <w:szCs w:val="30"/>
        </w:rPr>
      </w:pPr>
    </w:p>
    <w:p w:rsidR="006263CE" w:rsidRPr="00740553" w:rsidRDefault="006263CE" w:rsidP="001A758A">
      <w:pPr>
        <w:autoSpaceDE w:val="0"/>
        <w:autoSpaceDN w:val="0"/>
        <w:adjustRightInd w:val="0"/>
        <w:ind w:firstLine="720"/>
        <w:jc w:val="both"/>
        <w:rPr>
          <w:sz w:val="28"/>
          <w:szCs w:val="28"/>
        </w:rPr>
      </w:pPr>
      <w:r w:rsidRPr="00740553">
        <w:rPr>
          <w:sz w:val="28"/>
          <w:szCs w:val="28"/>
        </w:rPr>
        <w:t xml:space="preserve">29. Счет «депо» открывается на основании договора на депозитарное обслуживание и предоставления депозитарию предусмотренных </w:t>
      </w:r>
      <w:r w:rsidR="000B51B6">
        <w:rPr>
          <w:sz w:val="28"/>
          <w:szCs w:val="28"/>
        </w:rPr>
        <w:t>З</w:t>
      </w:r>
      <w:r w:rsidRPr="00740553">
        <w:rPr>
          <w:sz w:val="28"/>
          <w:szCs w:val="28"/>
        </w:rPr>
        <w:t xml:space="preserve">аконодательством и настоящим Регламентом документов. </w:t>
      </w:r>
    </w:p>
    <w:p w:rsidR="00411C75" w:rsidRPr="00740553" w:rsidRDefault="006263CE" w:rsidP="00B44F4B">
      <w:pPr>
        <w:autoSpaceDE w:val="0"/>
        <w:autoSpaceDN w:val="0"/>
        <w:adjustRightInd w:val="0"/>
        <w:jc w:val="both"/>
        <w:rPr>
          <w:sz w:val="28"/>
          <w:szCs w:val="18"/>
        </w:rPr>
      </w:pPr>
      <w:r w:rsidRPr="00740553">
        <w:rPr>
          <w:sz w:val="28"/>
          <w:szCs w:val="28"/>
        </w:rPr>
        <w:tab/>
        <w:t xml:space="preserve">Договор </w:t>
      </w:r>
      <w:r w:rsidR="006104DD" w:rsidRPr="00740553">
        <w:rPr>
          <w:sz w:val="28"/>
          <w:szCs w:val="28"/>
        </w:rPr>
        <w:t xml:space="preserve">с юридическими и физическими лицами, в том числе и индивидуальными предпринимателями, </w:t>
      </w:r>
      <w:r w:rsidRPr="00740553">
        <w:rPr>
          <w:sz w:val="28"/>
          <w:szCs w:val="28"/>
        </w:rPr>
        <w:t>заключается на условиях оферты (приложение 5)</w:t>
      </w:r>
      <w:r w:rsidR="00B339D2" w:rsidRPr="00740553">
        <w:rPr>
          <w:sz w:val="28"/>
          <w:szCs w:val="28"/>
        </w:rPr>
        <w:t>, опубликованной на сайте депозитария</w:t>
      </w:r>
      <w:r w:rsidR="00B339D2" w:rsidRPr="00740553">
        <w:t xml:space="preserve"> </w:t>
      </w:r>
      <w:hyperlink r:id="rId10" w:history="1">
        <w:r w:rsidR="00B339D2" w:rsidRPr="00740553">
          <w:rPr>
            <w:rStyle w:val="af1"/>
            <w:color w:val="auto"/>
            <w:sz w:val="28"/>
            <w:szCs w:val="28"/>
            <w:lang w:val="en-US"/>
          </w:rPr>
          <w:t>www</w:t>
        </w:r>
        <w:r w:rsidR="00B339D2" w:rsidRPr="00740553">
          <w:rPr>
            <w:rStyle w:val="af1"/>
            <w:color w:val="auto"/>
            <w:sz w:val="28"/>
            <w:szCs w:val="28"/>
          </w:rPr>
          <w:t>.</w:t>
        </w:r>
        <w:r w:rsidR="00B339D2" w:rsidRPr="00740553">
          <w:rPr>
            <w:rStyle w:val="af1"/>
            <w:color w:val="auto"/>
            <w:sz w:val="28"/>
            <w:szCs w:val="28"/>
            <w:lang w:val="en-US"/>
          </w:rPr>
          <w:t>priorbank</w:t>
        </w:r>
        <w:r w:rsidR="00B339D2" w:rsidRPr="00740553">
          <w:rPr>
            <w:rStyle w:val="af1"/>
            <w:color w:val="auto"/>
            <w:sz w:val="28"/>
            <w:szCs w:val="28"/>
          </w:rPr>
          <w:t>.</w:t>
        </w:r>
        <w:r w:rsidR="00B339D2" w:rsidRPr="00740553">
          <w:rPr>
            <w:rStyle w:val="af1"/>
            <w:color w:val="auto"/>
            <w:sz w:val="28"/>
            <w:szCs w:val="28"/>
            <w:lang w:val="en-US"/>
          </w:rPr>
          <w:t>by</w:t>
        </w:r>
      </w:hyperlink>
      <w:r w:rsidRPr="00740553">
        <w:rPr>
          <w:sz w:val="28"/>
          <w:szCs w:val="28"/>
        </w:rPr>
        <w:t xml:space="preserve">. </w:t>
      </w:r>
      <w:r w:rsidR="00B339D2" w:rsidRPr="00740553">
        <w:rPr>
          <w:sz w:val="28"/>
          <w:szCs w:val="28"/>
        </w:rPr>
        <w:t>Договор с</w:t>
      </w:r>
      <w:r w:rsidRPr="00740553">
        <w:rPr>
          <w:sz w:val="28"/>
          <w:szCs w:val="28"/>
        </w:rPr>
        <w:t xml:space="preserve"> эмитент</w:t>
      </w:r>
      <w:r w:rsidR="00B339D2" w:rsidRPr="00740553">
        <w:rPr>
          <w:sz w:val="28"/>
          <w:szCs w:val="28"/>
        </w:rPr>
        <w:t>ом</w:t>
      </w:r>
      <w:r w:rsidRPr="00740553">
        <w:rPr>
          <w:sz w:val="28"/>
          <w:szCs w:val="28"/>
        </w:rPr>
        <w:t xml:space="preserve"> ценных бумаг </w:t>
      </w:r>
      <w:r w:rsidR="00B339D2" w:rsidRPr="00740553">
        <w:rPr>
          <w:sz w:val="28"/>
          <w:szCs w:val="28"/>
        </w:rPr>
        <w:t xml:space="preserve">заключается </w:t>
      </w:r>
      <w:r w:rsidR="006104DD" w:rsidRPr="00740553">
        <w:rPr>
          <w:sz w:val="28"/>
          <w:szCs w:val="28"/>
        </w:rPr>
        <w:t xml:space="preserve">путем составления одного документа </w:t>
      </w:r>
      <w:r w:rsidR="00B339D2" w:rsidRPr="00740553">
        <w:rPr>
          <w:sz w:val="28"/>
          <w:szCs w:val="28"/>
        </w:rPr>
        <w:t>на условиях, предусмотренных</w:t>
      </w:r>
      <w:r w:rsidR="006104DD" w:rsidRPr="00740553">
        <w:rPr>
          <w:sz w:val="28"/>
          <w:szCs w:val="28"/>
        </w:rPr>
        <w:t xml:space="preserve"> приложением 6.</w:t>
      </w:r>
    </w:p>
    <w:p w:rsidR="00411C75" w:rsidRPr="00740553" w:rsidRDefault="00F14AC6" w:rsidP="006A3746">
      <w:pPr>
        <w:autoSpaceDE w:val="0"/>
        <w:autoSpaceDN w:val="0"/>
        <w:adjustRightInd w:val="0"/>
        <w:ind w:firstLine="567"/>
        <w:jc w:val="both"/>
        <w:rPr>
          <w:sz w:val="28"/>
          <w:szCs w:val="18"/>
        </w:rPr>
      </w:pPr>
      <w:r w:rsidRPr="00740553">
        <w:rPr>
          <w:sz w:val="28"/>
          <w:szCs w:val="18"/>
        </w:rPr>
        <w:t>30</w:t>
      </w:r>
      <w:r w:rsidR="00411C75" w:rsidRPr="00740553">
        <w:rPr>
          <w:sz w:val="28"/>
          <w:szCs w:val="18"/>
        </w:rPr>
        <w:t>. Закрытие полнорежимного счета осуществляется после расторжени</w:t>
      </w:r>
      <w:r w:rsidR="00D26C7F" w:rsidRPr="00740553">
        <w:rPr>
          <w:sz w:val="28"/>
          <w:szCs w:val="18"/>
        </w:rPr>
        <w:t>я</w:t>
      </w:r>
      <w:r w:rsidR="00411C75" w:rsidRPr="00740553">
        <w:rPr>
          <w:sz w:val="28"/>
          <w:szCs w:val="18"/>
        </w:rPr>
        <w:t xml:space="preserve"> депозитарного договора. </w:t>
      </w:r>
    </w:p>
    <w:p w:rsidR="00CA00DF" w:rsidRPr="00740553" w:rsidRDefault="00B44F4B" w:rsidP="00B44F4B">
      <w:pPr>
        <w:autoSpaceDE w:val="0"/>
        <w:autoSpaceDN w:val="0"/>
        <w:adjustRightInd w:val="0"/>
        <w:jc w:val="both"/>
        <w:rPr>
          <w:sz w:val="28"/>
          <w:szCs w:val="28"/>
        </w:rPr>
      </w:pPr>
      <w:r w:rsidRPr="00740553">
        <w:rPr>
          <w:sz w:val="28"/>
          <w:szCs w:val="28"/>
        </w:rPr>
        <w:t xml:space="preserve">       </w:t>
      </w:r>
      <w:r w:rsidR="00F14AC6" w:rsidRPr="00740553">
        <w:rPr>
          <w:sz w:val="28"/>
          <w:szCs w:val="28"/>
        </w:rPr>
        <w:t>31</w:t>
      </w:r>
      <w:r w:rsidR="00CA00DF" w:rsidRPr="00740553">
        <w:rPr>
          <w:sz w:val="28"/>
          <w:szCs w:val="28"/>
        </w:rPr>
        <w:t xml:space="preserve">. В случае если счет "депо" юридического лица не был закрыт в процессе его ликвидации, данный счет "депо" может быть закрыт депозитарием при условии отсутствия ценных бумаг на нем на основании </w:t>
      </w:r>
      <w:r w:rsidR="003829D9" w:rsidRPr="00740553">
        <w:rPr>
          <w:sz w:val="28"/>
          <w:szCs w:val="28"/>
        </w:rPr>
        <w:t>информации из Единого государственного регистра юридических лиц и индивидуальных предпринимателей (далее - ЕГР), информации, размещенной на веб-портале ЕГР, об исключении депонента - юридического лица из ЕГР</w:t>
      </w:r>
      <w:r w:rsidR="00CA00DF" w:rsidRPr="00740553">
        <w:rPr>
          <w:sz w:val="28"/>
          <w:szCs w:val="28"/>
        </w:rPr>
        <w:t>.</w:t>
      </w:r>
    </w:p>
    <w:p w:rsidR="003829D9" w:rsidRPr="000B51B6" w:rsidRDefault="00F14AC6" w:rsidP="000B51B6">
      <w:pPr>
        <w:autoSpaceDE w:val="0"/>
        <w:autoSpaceDN w:val="0"/>
        <w:adjustRightInd w:val="0"/>
        <w:ind w:firstLine="567"/>
        <w:jc w:val="both"/>
        <w:rPr>
          <w:sz w:val="28"/>
        </w:rPr>
      </w:pPr>
      <w:r w:rsidRPr="00740553">
        <w:rPr>
          <w:sz w:val="28"/>
          <w:szCs w:val="18"/>
        </w:rPr>
        <w:t>32</w:t>
      </w:r>
      <w:r w:rsidR="00411C75" w:rsidRPr="00740553">
        <w:rPr>
          <w:sz w:val="28"/>
          <w:szCs w:val="18"/>
        </w:rPr>
        <w:t xml:space="preserve">. </w:t>
      </w:r>
      <w:r w:rsidR="003829D9" w:rsidRPr="00740553">
        <w:rPr>
          <w:sz w:val="28"/>
          <w:szCs w:val="18"/>
        </w:rPr>
        <w:t>З</w:t>
      </w:r>
      <w:r w:rsidR="00B664AA" w:rsidRPr="00740553">
        <w:rPr>
          <w:sz w:val="28"/>
          <w:szCs w:val="18"/>
        </w:rPr>
        <w:t>акрыти</w:t>
      </w:r>
      <w:r w:rsidR="003829D9" w:rsidRPr="00740553">
        <w:rPr>
          <w:sz w:val="28"/>
          <w:szCs w:val="18"/>
        </w:rPr>
        <w:t>е</w:t>
      </w:r>
      <w:r w:rsidR="00B664AA" w:rsidRPr="00740553">
        <w:rPr>
          <w:sz w:val="28"/>
          <w:szCs w:val="18"/>
        </w:rPr>
        <w:t xml:space="preserve"> </w:t>
      </w:r>
      <w:r w:rsidR="00411C75" w:rsidRPr="00740553">
        <w:rPr>
          <w:sz w:val="28"/>
          <w:szCs w:val="18"/>
        </w:rPr>
        <w:t xml:space="preserve">полнорежимного счета по инициативе депозитария, </w:t>
      </w:r>
      <w:r w:rsidR="003829D9" w:rsidRPr="00740553">
        <w:rPr>
          <w:sz w:val="28"/>
          <w:szCs w:val="18"/>
        </w:rPr>
        <w:t>осуществляется в порядке</w:t>
      </w:r>
      <w:r w:rsidR="000C3D74" w:rsidRPr="007E15D4">
        <w:rPr>
          <w:sz w:val="28"/>
          <w:szCs w:val="18"/>
        </w:rPr>
        <w:t>,</w:t>
      </w:r>
      <w:r w:rsidR="000C3D74">
        <w:rPr>
          <w:color w:val="FF0000"/>
          <w:sz w:val="28"/>
          <w:szCs w:val="18"/>
        </w:rPr>
        <w:t xml:space="preserve"> </w:t>
      </w:r>
      <w:r w:rsidR="003829D9" w:rsidRPr="00740553">
        <w:rPr>
          <w:sz w:val="28"/>
          <w:szCs w:val="18"/>
        </w:rPr>
        <w:t xml:space="preserve">установленном договором </w:t>
      </w:r>
      <w:r w:rsidR="00E77670" w:rsidRPr="00740553">
        <w:rPr>
          <w:sz w:val="28"/>
          <w:szCs w:val="18"/>
        </w:rPr>
        <w:t xml:space="preserve">на депозитарное обслуживание </w:t>
      </w:r>
      <w:r w:rsidR="003829D9" w:rsidRPr="00740553">
        <w:rPr>
          <w:sz w:val="28"/>
          <w:szCs w:val="18"/>
        </w:rPr>
        <w:t xml:space="preserve">с </w:t>
      </w:r>
      <w:r w:rsidR="004B4F6D" w:rsidRPr="00740553">
        <w:rPr>
          <w:sz w:val="28"/>
          <w:szCs w:val="18"/>
        </w:rPr>
        <w:t>Депонентом</w:t>
      </w:r>
      <w:r w:rsidR="00411C75" w:rsidRPr="00740553">
        <w:rPr>
          <w:sz w:val="28"/>
          <w:szCs w:val="18"/>
        </w:rPr>
        <w:t xml:space="preserve">. </w:t>
      </w:r>
      <w:r w:rsidR="000B51B6">
        <w:rPr>
          <w:sz w:val="28"/>
          <w:szCs w:val="28"/>
        </w:rPr>
        <w:t>З</w:t>
      </w:r>
      <w:r w:rsidR="003829D9" w:rsidRPr="00740553">
        <w:rPr>
          <w:sz w:val="28"/>
          <w:szCs w:val="28"/>
        </w:rPr>
        <w:t>акрыт</w:t>
      </w:r>
      <w:r w:rsidR="000B51B6">
        <w:rPr>
          <w:sz w:val="28"/>
          <w:szCs w:val="28"/>
        </w:rPr>
        <w:t>ие</w:t>
      </w:r>
      <w:r w:rsidR="003829D9" w:rsidRPr="00740553">
        <w:rPr>
          <w:sz w:val="28"/>
          <w:szCs w:val="28"/>
        </w:rPr>
        <w:t xml:space="preserve"> накопительн</w:t>
      </w:r>
      <w:r w:rsidR="000B51B6">
        <w:rPr>
          <w:sz w:val="28"/>
          <w:szCs w:val="28"/>
        </w:rPr>
        <w:t>ого</w:t>
      </w:r>
      <w:r w:rsidR="003829D9" w:rsidRPr="00740553">
        <w:rPr>
          <w:sz w:val="28"/>
          <w:szCs w:val="28"/>
        </w:rPr>
        <w:t xml:space="preserve"> счет</w:t>
      </w:r>
      <w:r w:rsidR="000B51B6">
        <w:rPr>
          <w:sz w:val="28"/>
          <w:szCs w:val="28"/>
        </w:rPr>
        <w:t>а</w:t>
      </w:r>
      <w:r w:rsidR="003829D9" w:rsidRPr="00740553">
        <w:rPr>
          <w:sz w:val="28"/>
          <w:szCs w:val="28"/>
        </w:rPr>
        <w:t xml:space="preserve"> "депо"</w:t>
      </w:r>
      <w:r w:rsidR="000B51B6">
        <w:rPr>
          <w:sz w:val="28"/>
          <w:szCs w:val="28"/>
        </w:rPr>
        <w:t xml:space="preserve"> депозитарий вправе осуществить в одностороннем порядке</w:t>
      </w:r>
      <w:r w:rsidR="003829D9" w:rsidRPr="00740553">
        <w:rPr>
          <w:sz w:val="28"/>
          <w:szCs w:val="28"/>
        </w:rPr>
        <w:t xml:space="preserve"> при условии отсутствия ценных бумаг на этом счете.</w:t>
      </w:r>
    </w:p>
    <w:p w:rsidR="009A154C" w:rsidRPr="00740553" w:rsidRDefault="007C1600" w:rsidP="009A154C">
      <w:pPr>
        <w:autoSpaceDE w:val="0"/>
        <w:autoSpaceDN w:val="0"/>
        <w:adjustRightInd w:val="0"/>
        <w:ind w:firstLine="540"/>
        <w:jc w:val="both"/>
        <w:rPr>
          <w:sz w:val="28"/>
          <w:szCs w:val="28"/>
        </w:rPr>
      </w:pPr>
      <w:r w:rsidRPr="00740553">
        <w:rPr>
          <w:sz w:val="28"/>
          <w:szCs w:val="28"/>
        </w:rPr>
        <w:t>33. Документы, представляемые в депозитарий для открытия и закрытия счета «депо»</w:t>
      </w:r>
      <w:r w:rsidR="000B51B6">
        <w:rPr>
          <w:sz w:val="28"/>
          <w:szCs w:val="28"/>
        </w:rPr>
        <w:t>,</w:t>
      </w:r>
      <w:r w:rsidRPr="00740553">
        <w:rPr>
          <w:sz w:val="28"/>
          <w:szCs w:val="28"/>
        </w:rPr>
        <w:t xml:space="preserve"> могут быть представлены в </w:t>
      </w:r>
      <w:r w:rsidR="009A154C" w:rsidRPr="00740553">
        <w:rPr>
          <w:sz w:val="28"/>
          <w:szCs w:val="28"/>
        </w:rPr>
        <w:t xml:space="preserve">депозитарий в виде электронного </w:t>
      </w:r>
      <w:hyperlink r:id="rId11" w:history="1">
        <w:r w:rsidR="009A154C" w:rsidRPr="00740553">
          <w:rPr>
            <w:sz w:val="28"/>
            <w:szCs w:val="28"/>
          </w:rPr>
          <w:t>документа</w:t>
        </w:r>
      </w:hyperlink>
      <w:r w:rsidR="009A154C" w:rsidRPr="00740553">
        <w:rPr>
          <w:sz w:val="28"/>
          <w:szCs w:val="28"/>
        </w:rPr>
        <w:t xml:space="preserve">, подписанного электронной цифровой </w:t>
      </w:r>
      <w:hyperlink r:id="rId12" w:history="1">
        <w:r w:rsidR="009A154C" w:rsidRPr="00740553">
          <w:rPr>
            <w:sz w:val="28"/>
            <w:szCs w:val="28"/>
          </w:rPr>
          <w:t>подписью,</w:t>
        </w:r>
      </w:hyperlink>
      <w:r w:rsidR="009A154C" w:rsidRPr="00740553">
        <w:rPr>
          <w:sz w:val="28"/>
          <w:szCs w:val="28"/>
        </w:rPr>
        <w:t xml:space="preserve"> </w:t>
      </w:r>
      <w:r w:rsidR="009C76AA" w:rsidRPr="00740553">
        <w:rPr>
          <w:sz w:val="28"/>
          <w:szCs w:val="28"/>
        </w:rPr>
        <w:t xml:space="preserve">и (или) </w:t>
      </w:r>
      <w:r w:rsidR="009A154C" w:rsidRPr="00740553">
        <w:rPr>
          <w:sz w:val="28"/>
          <w:szCs w:val="28"/>
        </w:rPr>
        <w:t xml:space="preserve">в электронном виде без использования электронной цифровой подписи с применением программно-аппаратных средств и технологий, предусмотренных в </w:t>
      </w:r>
      <w:hyperlink r:id="rId13" w:history="1">
        <w:r w:rsidR="009A154C" w:rsidRPr="00740553">
          <w:rPr>
            <w:sz w:val="28"/>
            <w:szCs w:val="28"/>
          </w:rPr>
          <w:t>соответствии с частью  второй подпункта 2.9 пункта 2</w:t>
        </w:r>
      </w:hyperlink>
      <w:r w:rsidR="009A154C" w:rsidRPr="00740553">
        <w:rPr>
          <w:sz w:val="28"/>
          <w:szCs w:val="28"/>
        </w:rPr>
        <w:t xml:space="preserve"> Указа Президента Республики Беларусь от 1 декабря 2015 г. N 478.</w:t>
      </w:r>
    </w:p>
    <w:p w:rsidR="00411C75" w:rsidRPr="00740553" w:rsidRDefault="00F14AC6" w:rsidP="001A758A">
      <w:pPr>
        <w:autoSpaceDE w:val="0"/>
        <w:autoSpaceDN w:val="0"/>
        <w:adjustRightInd w:val="0"/>
        <w:ind w:firstLine="567"/>
        <w:jc w:val="both"/>
        <w:rPr>
          <w:sz w:val="28"/>
          <w:szCs w:val="28"/>
        </w:rPr>
      </w:pPr>
      <w:r w:rsidRPr="00740553">
        <w:rPr>
          <w:sz w:val="28"/>
        </w:rPr>
        <w:t>34</w:t>
      </w:r>
      <w:r w:rsidR="00411C75" w:rsidRPr="00740553">
        <w:rPr>
          <w:sz w:val="28"/>
        </w:rPr>
        <w:t xml:space="preserve">. При </w:t>
      </w:r>
      <w:r w:rsidR="00CA00DF" w:rsidRPr="00740553">
        <w:rPr>
          <w:sz w:val="28"/>
          <w:szCs w:val="28"/>
        </w:rPr>
        <w:t>открытии полнорежимного</w:t>
      </w:r>
      <w:r w:rsidR="00411C75" w:rsidRPr="00740553">
        <w:rPr>
          <w:sz w:val="28"/>
          <w:szCs w:val="28"/>
        </w:rPr>
        <w:t xml:space="preserve"> счета «депо» выдается свидетельство о</w:t>
      </w:r>
      <w:r w:rsidR="00CA00DF" w:rsidRPr="00740553">
        <w:rPr>
          <w:sz w:val="28"/>
          <w:szCs w:val="28"/>
        </w:rPr>
        <w:t xml:space="preserve">б открытии </w:t>
      </w:r>
      <w:r w:rsidR="00411C75" w:rsidRPr="00740553">
        <w:rPr>
          <w:sz w:val="28"/>
          <w:szCs w:val="28"/>
        </w:rPr>
        <w:t>счета «депо».</w:t>
      </w:r>
      <w:r w:rsidR="008517AF" w:rsidRPr="00740553">
        <w:rPr>
          <w:sz w:val="28"/>
          <w:szCs w:val="28"/>
        </w:rPr>
        <w:t xml:space="preserve"> </w:t>
      </w:r>
      <w:r w:rsidR="00667CFD" w:rsidRPr="00740553">
        <w:rPr>
          <w:sz w:val="28"/>
        </w:rPr>
        <w:t xml:space="preserve">При </w:t>
      </w:r>
      <w:r w:rsidR="00667CFD" w:rsidRPr="00740553">
        <w:rPr>
          <w:sz w:val="28"/>
          <w:szCs w:val="28"/>
        </w:rPr>
        <w:t xml:space="preserve">закрытии полнорежимного счета «депо» выдается свидетельство о закрытии счета «депо». </w:t>
      </w:r>
      <w:r w:rsidR="008517AF" w:rsidRPr="00740553">
        <w:rPr>
          <w:sz w:val="28"/>
          <w:szCs w:val="28"/>
        </w:rPr>
        <w:t>Свидетельство заверяется подписью уполномоченного работника депозитария и печатью либо штампом депозитария.</w:t>
      </w:r>
    </w:p>
    <w:p w:rsidR="00411C75" w:rsidRDefault="00411C75">
      <w:pPr>
        <w:jc w:val="both"/>
        <w:rPr>
          <w:sz w:val="28"/>
        </w:rPr>
      </w:pPr>
    </w:p>
    <w:p w:rsidR="00A30C2D" w:rsidRDefault="00A30C2D">
      <w:pPr>
        <w:jc w:val="both"/>
        <w:rPr>
          <w:sz w:val="28"/>
        </w:rPr>
      </w:pPr>
    </w:p>
    <w:p w:rsidR="00A30C2D" w:rsidRPr="00740553" w:rsidRDefault="00A30C2D">
      <w:pPr>
        <w:jc w:val="both"/>
        <w:rPr>
          <w:sz w:val="28"/>
        </w:rPr>
      </w:pPr>
    </w:p>
    <w:p w:rsidR="00F14AC6" w:rsidRPr="00740553" w:rsidRDefault="00F14AC6">
      <w:pPr>
        <w:jc w:val="both"/>
        <w:rPr>
          <w:sz w:val="28"/>
        </w:rPr>
      </w:pPr>
    </w:p>
    <w:p w:rsidR="00F14AC6" w:rsidRPr="00740553" w:rsidRDefault="00F14AC6" w:rsidP="00F14AC6">
      <w:pPr>
        <w:jc w:val="center"/>
        <w:rPr>
          <w:sz w:val="30"/>
          <w:szCs w:val="30"/>
        </w:rPr>
      </w:pPr>
      <w:r w:rsidRPr="00740553">
        <w:rPr>
          <w:sz w:val="30"/>
          <w:szCs w:val="30"/>
        </w:rPr>
        <w:t>ГЛАВА 6</w:t>
      </w:r>
    </w:p>
    <w:p w:rsidR="00411C75" w:rsidRPr="00740553" w:rsidRDefault="00411C75" w:rsidP="00F14AC6">
      <w:pPr>
        <w:pStyle w:val="a5"/>
        <w:tabs>
          <w:tab w:val="clear" w:pos="4703"/>
          <w:tab w:val="clear" w:pos="9406"/>
        </w:tabs>
        <w:autoSpaceDE w:val="0"/>
        <w:autoSpaceDN w:val="0"/>
        <w:adjustRightInd w:val="0"/>
        <w:jc w:val="center"/>
        <w:rPr>
          <w:bCs/>
          <w:sz w:val="30"/>
          <w:szCs w:val="30"/>
        </w:rPr>
      </w:pPr>
      <w:r w:rsidRPr="00740553">
        <w:rPr>
          <w:bCs/>
          <w:sz w:val="30"/>
          <w:szCs w:val="30"/>
        </w:rPr>
        <w:t>ОСОБЕННОСТИ ОФОРМЛЕНИЯ И ИСПОЛЬЗОВАНИЯ КАРТОЧЕК С ОБРАЗЦАМИ ПОДПИСЕЙ</w:t>
      </w:r>
    </w:p>
    <w:p w:rsidR="00411C75" w:rsidRPr="00740553" w:rsidRDefault="00411C75">
      <w:pPr>
        <w:autoSpaceDE w:val="0"/>
        <w:autoSpaceDN w:val="0"/>
        <w:adjustRightInd w:val="0"/>
        <w:jc w:val="center"/>
        <w:rPr>
          <w:sz w:val="28"/>
          <w:szCs w:val="18"/>
        </w:rPr>
      </w:pPr>
    </w:p>
    <w:p w:rsidR="00411C75" w:rsidRPr="00740553" w:rsidRDefault="00F14AC6" w:rsidP="00F14AC6">
      <w:pPr>
        <w:autoSpaceDE w:val="0"/>
        <w:autoSpaceDN w:val="0"/>
        <w:adjustRightInd w:val="0"/>
        <w:ind w:firstLine="567"/>
        <w:jc w:val="both"/>
        <w:rPr>
          <w:sz w:val="28"/>
          <w:szCs w:val="18"/>
        </w:rPr>
      </w:pPr>
      <w:r w:rsidRPr="00740553">
        <w:rPr>
          <w:sz w:val="28"/>
          <w:szCs w:val="18"/>
        </w:rPr>
        <w:t>35</w:t>
      </w:r>
      <w:r w:rsidR="00411C75" w:rsidRPr="00740553">
        <w:rPr>
          <w:sz w:val="28"/>
          <w:szCs w:val="18"/>
        </w:rPr>
        <w:t xml:space="preserve">. Карточки с образцами подписей оформляются и предоставляются в депозитарий депонентом, его представителем или оператором его счета «депо» </w:t>
      </w:r>
      <w:r w:rsidR="00154BB4" w:rsidRPr="00740553">
        <w:rPr>
          <w:sz w:val="28"/>
          <w:szCs w:val="18"/>
        </w:rPr>
        <w:t>и используются депозитари</w:t>
      </w:r>
      <w:r w:rsidR="009C1988" w:rsidRPr="00740553">
        <w:rPr>
          <w:sz w:val="28"/>
          <w:szCs w:val="18"/>
        </w:rPr>
        <w:t>е</w:t>
      </w:r>
      <w:r w:rsidR="00154BB4" w:rsidRPr="00740553">
        <w:rPr>
          <w:sz w:val="28"/>
          <w:szCs w:val="18"/>
        </w:rPr>
        <w:t>м</w:t>
      </w:r>
      <w:r w:rsidR="00F726F7" w:rsidRPr="00740553">
        <w:rPr>
          <w:sz w:val="28"/>
          <w:szCs w:val="18"/>
        </w:rPr>
        <w:t xml:space="preserve"> </w:t>
      </w:r>
      <w:r w:rsidR="00154BB4" w:rsidRPr="00740553">
        <w:rPr>
          <w:sz w:val="28"/>
          <w:szCs w:val="18"/>
        </w:rPr>
        <w:t>для сверки указанных в них образцов подписей и оттисков печатей с подписями и оттисками печатей инициаторов переводов ценных бумаг на поручениях «депо»</w:t>
      </w:r>
      <w:r w:rsidR="00B3755C" w:rsidRPr="00740553">
        <w:rPr>
          <w:sz w:val="28"/>
          <w:szCs w:val="18"/>
        </w:rPr>
        <w:t>, а в случае заключения депозитарного договора с эмитентом так же и в запросах эмитента о выдаче реестра владельцев ценных бумаг этого эмитента</w:t>
      </w:r>
      <w:r w:rsidR="00411C75" w:rsidRPr="00740553">
        <w:rPr>
          <w:sz w:val="28"/>
          <w:szCs w:val="18"/>
        </w:rPr>
        <w:t xml:space="preserve">. </w:t>
      </w:r>
    </w:p>
    <w:p w:rsidR="00411C75" w:rsidRPr="00740553" w:rsidRDefault="00F14AC6" w:rsidP="00F14AC6">
      <w:pPr>
        <w:autoSpaceDE w:val="0"/>
        <w:autoSpaceDN w:val="0"/>
        <w:adjustRightInd w:val="0"/>
        <w:ind w:firstLine="567"/>
        <w:jc w:val="both"/>
        <w:rPr>
          <w:sz w:val="28"/>
          <w:szCs w:val="18"/>
        </w:rPr>
      </w:pPr>
      <w:r w:rsidRPr="00740553">
        <w:rPr>
          <w:sz w:val="28"/>
          <w:szCs w:val="18"/>
        </w:rPr>
        <w:t>36</w:t>
      </w:r>
      <w:r w:rsidR="00411C75" w:rsidRPr="00740553">
        <w:rPr>
          <w:sz w:val="28"/>
          <w:szCs w:val="18"/>
        </w:rPr>
        <w:t>. После открытия счета «депо» карточка с образцами подписей  предоставл</w:t>
      </w:r>
      <w:r w:rsidR="00154BB4" w:rsidRPr="00740553">
        <w:rPr>
          <w:sz w:val="28"/>
          <w:szCs w:val="18"/>
        </w:rPr>
        <w:t>яется</w:t>
      </w:r>
      <w:r w:rsidR="00411C75" w:rsidRPr="00740553">
        <w:rPr>
          <w:sz w:val="28"/>
          <w:szCs w:val="18"/>
        </w:rPr>
        <w:t xml:space="preserve"> в депозитарий до предоставления первого поручения «депо» на перевод ценных бумаг с этого счета «депо»</w:t>
      </w:r>
      <w:r w:rsidR="00154BB4" w:rsidRPr="00740553">
        <w:rPr>
          <w:sz w:val="28"/>
          <w:szCs w:val="18"/>
        </w:rPr>
        <w:t xml:space="preserve"> (раздела этого счета «депо»)</w:t>
      </w:r>
      <w:r w:rsidR="00411C75" w:rsidRPr="00740553">
        <w:rPr>
          <w:sz w:val="28"/>
          <w:szCs w:val="18"/>
        </w:rPr>
        <w:t>.</w:t>
      </w:r>
    </w:p>
    <w:p w:rsidR="00154BB4" w:rsidRPr="00740553" w:rsidRDefault="00F14AC6"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18"/>
        </w:rPr>
        <w:t>37</w:t>
      </w:r>
      <w:r w:rsidR="00154BB4" w:rsidRPr="00740553">
        <w:rPr>
          <w:rFonts w:ascii="Times New Roman" w:hAnsi="Times New Roman" w:cs="Times New Roman"/>
          <w:sz w:val="28"/>
          <w:szCs w:val="18"/>
        </w:rPr>
        <w:t xml:space="preserve">. </w:t>
      </w:r>
      <w:r w:rsidR="00154BB4" w:rsidRPr="00740553">
        <w:rPr>
          <w:rFonts w:ascii="Times New Roman" w:hAnsi="Times New Roman" w:cs="Times New Roman"/>
          <w:sz w:val="28"/>
          <w:szCs w:val="28"/>
        </w:rPr>
        <w:t>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"депо", если поручение "депо" на перевод ценных бумаг со счета "депо" (раздела счета "депо") подписывается в присутствии работника депозитария:</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физическим лицом, на имя которого открыт этот счет "депо"</w:t>
      </w:r>
      <w:r w:rsidR="00B3755C" w:rsidRPr="00740553">
        <w:rPr>
          <w:rFonts w:ascii="Times New Roman" w:hAnsi="Times New Roman" w:cs="Times New Roman"/>
          <w:sz w:val="28"/>
          <w:szCs w:val="28"/>
        </w:rPr>
        <w:t>, его законным предст</w:t>
      </w:r>
      <w:r w:rsidR="00104F71">
        <w:rPr>
          <w:rFonts w:ascii="Times New Roman" w:hAnsi="Times New Roman" w:cs="Times New Roman"/>
          <w:sz w:val="28"/>
          <w:szCs w:val="28"/>
        </w:rPr>
        <w:t>а</w:t>
      </w:r>
      <w:r w:rsidR="00B3755C" w:rsidRPr="00740553">
        <w:rPr>
          <w:rFonts w:ascii="Times New Roman" w:hAnsi="Times New Roman" w:cs="Times New Roman"/>
          <w:sz w:val="28"/>
          <w:szCs w:val="28"/>
        </w:rPr>
        <w:t>вителем</w:t>
      </w:r>
      <w:r w:rsidRPr="00740553">
        <w:rPr>
          <w:rFonts w:ascii="Times New Roman" w:hAnsi="Times New Roman" w:cs="Times New Roman"/>
          <w:sz w:val="28"/>
          <w:szCs w:val="28"/>
        </w:rPr>
        <w:t>;</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физическим лицом, действующим на основании нотариально удостоверенной доверенности, выданной лицом, на имя которого открыт этот счет "депо";</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руководителем</w:t>
      </w:r>
      <w:r w:rsidR="00B3755C" w:rsidRPr="00740553">
        <w:rPr>
          <w:rFonts w:ascii="Times New Roman" w:hAnsi="Times New Roman" w:cs="Times New Roman"/>
          <w:sz w:val="28"/>
          <w:szCs w:val="28"/>
        </w:rPr>
        <w:t xml:space="preserve"> юридического лица либо иным лицом, уполномоченным действовать от имени этого юридического лица</w:t>
      </w:r>
      <w:r w:rsidRPr="00740553">
        <w:rPr>
          <w:rFonts w:ascii="Times New Roman" w:hAnsi="Times New Roman" w:cs="Times New Roman"/>
          <w:sz w:val="28"/>
          <w:szCs w:val="28"/>
        </w:rPr>
        <w:t>, ликвидатором, антикризисным управляющим юридического лица;</w:t>
      </w:r>
    </w:p>
    <w:p w:rsidR="00B3755C" w:rsidRPr="00740553" w:rsidRDefault="00B3755C"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оператором счета «депо»;</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судебным исполнителем, исполняющим судебные постановления в отношении ценных бумаг, которые числятся на этом счете "депо".</w:t>
      </w:r>
    </w:p>
    <w:p w:rsidR="00411C75" w:rsidRPr="00740553" w:rsidRDefault="00F14AC6" w:rsidP="00F14AC6">
      <w:pPr>
        <w:autoSpaceDE w:val="0"/>
        <w:autoSpaceDN w:val="0"/>
        <w:adjustRightInd w:val="0"/>
        <w:ind w:firstLine="567"/>
        <w:jc w:val="both"/>
        <w:rPr>
          <w:sz w:val="28"/>
          <w:szCs w:val="18"/>
        </w:rPr>
      </w:pPr>
      <w:r w:rsidRPr="00740553">
        <w:rPr>
          <w:sz w:val="28"/>
          <w:szCs w:val="18"/>
        </w:rPr>
        <w:t>38</w:t>
      </w:r>
      <w:r w:rsidR="00411C75" w:rsidRPr="00740553">
        <w:rPr>
          <w:sz w:val="28"/>
          <w:szCs w:val="18"/>
        </w:rPr>
        <w:t>. Карточка с образцами подписей, предоставляемая в депозитарий юридическим лицом, составляется по форме согласно приложению 4 к настояще</w:t>
      </w:r>
      <w:r w:rsidR="00CA6820" w:rsidRPr="00740553">
        <w:rPr>
          <w:sz w:val="28"/>
          <w:szCs w:val="18"/>
        </w:rPr>
        <w:t>му</w:t>
      </w:r>
      <w:r w:rsidR="00411C75" w:rsidRPr="00740553">
        <w:rPr>
          <w:sz w:val="28"/>
          <w:szCs w:val="18"/>
        </w:rPr>
        <w:t xml:space="preserve"> Регламенту.</w:t>
      </w:r>
      <w:r w:rsidR="00BA4997" w:rsidRPr="00740553">
        <w:rPr>
          <w:sz w:val="28"/>
          <w:szCs w:val="18"/>
        </w:rPr>
        <w:t xml:space="preserve"> </w:t>
      </w:r>
    </w:p>
    <w:p w:rsidR="00BA4997" w:rsidRPr="00740553" w:rsidRDefault="00BA4997" w:rsidP="00F14AC6">
      <w:pPr>
        <w:autoSpaceDE w:val="0"/>
        <w:autoSpaceDN w:val="0"/>
        <w:adjustRightInd w:val="0"/>
        <w:ind w:firstLine="567"/>
        <w:jc w:val="both"/>
        <w:rPr>
          <w:sz w:val="28"/>
          <w:szCs w:val="28"/>
        </w:rPr>
      </w:pPr>
      <w:r w:rsidRPr="00740553">
        <w:rPr>
          <w:sz w:val="28"/>
          <w:szCs w:val="28"/>
        </w:rPr>
        <w:t>Карточка с образцами подписей, представляемая юридическим лицом</w:t>
      </w:r>
      <w:r w:rsidR="00E43637" w:rsidRPr="00740553">
        <w:rPr>
          <w:sz w:val="28"/>
          <w:szCs w:val="28"/>
        </w:rPr>
        <w:t>,</w:t>
      </w:r>
      <w:r w:rsidRPr="00740553">
        <w:rPr>
          <w:sz w:val="28"/>
          <w:szCs w:val="28"/>
        </w:rPr>
        <w:t xml:space="preserve"> </w:t>
      </w:r>
      <w:r w:rsidR="00E43637" w:rsidRPr="007E15D4">
        <w:rPr>
          <w:sz w:val="28"/>
          <w:szCs w:val="28"/>
        </w:rPr>
        <w:t>также</w:t>
      </w:r>
      <w:r w:rsidR="00E43637" w:rsidRPr="00740553">
        <w:rPr>
          <w:sz w:val="28"/>
          <w:szCs w:val="28"/>
        </w:rPr>
        <w:t xml:space="preserve"> </w:t>
      </w:r>
      <w:r w:rsidRPr="00740553">
        <w:rPr>
          <w:sz w:val="28"/>
          <w:szCs w:val="28"/>
        </w:rPr>
        <w:t xml:space="preserve">может быть оформлена по форме, </w:t>
      </w:r>
      <w:r w:rsidR="00E43637" w:rsidRPr="00740553">
        <w:rPr>
          <w:sz w:val="28"/>
          <w:szCs w:val="28"/>
        </w:rPr>
        <w:t>установленной в «Приорбанк» ОАО для открытия банковского счета</w:t>
      </w:r>
      <w:r w:rsidRPr="00740553">
        <w:rPr>
          <w:sz w:val="28"/>
          <w:szCs w:val="28"/>
        </w:rPr>
        <w:t>.</w:t>
      </w:r>
    </w:p>
    <w:p w:rsidR="00411C75" w:rsidRPr="00740553" w:rsidRDefault="00F14AC6" w:rsidP="00F14AC6">
      <w:pPr>
        <w:autoSpaceDE w:val="0"/>
        <w:autoSpaceDN w:val="0"/>
        <w:adjustRightInd w:val="0"/>
        <w:ind w:firstLine="567"/>
        <w:jc w:val="both"/>
        <w:rPr>
          <w:sz w:val="28"/>
          <w:szCs w:val="18"/>
        </w:rPr>
      </w:pPr>
      <w:r w:rsidRPr="00740553">
        <w:rPr>
          <w:sz w:val="28"/>
          <w:szCs w:val="16"/>
        </w:rPr>
        <w:t>39</w:t>
      </w:r>
      <w:r w:rsidR="00411C75" w:rsidRPr="00740553">
        <w:rPr>
          <w:sz w:val="28"/>
          <w:szCs w:val="16"/>
        </w:rPr>
        <w:t>.</w:t>
      </w:r>
      <w:r w:rsidR="00411C75" w:rsidRPr="00740553">
        <w:rPr>
          <w:sz w:val="28"/>
          <w:szCs w:val="18"/>
        </w:rPr>
        <w:t xml:space="preserve"> Карточка с образцом подписи </w:t>
      </w:r>
      <w:r w:rsidR="00B3755C" w:rsidRPr="00740553">
        <w:rPr>
          <w:sz w:val="28"/>
          <w:szCs w:val="18"/>
        </w:rPr>
        <w:t>индивиду</w:t>
      </w:r>
      <w:r w:rsidR="000D1509" w:rsidRPr="00740553">
        <w:rPr>
          <w:sz w:val="28"/>
          <w:szCs w:val="18"/>
        </w:rPr>
        <w:t>а</w:t>
      </w:r>
      <w:r w:rsidR="00B3755C" w:rsidRPr="00740553">
        <w:rPr>
          <w:sz w:val="28"/>
          <w:szCs w:val="18"/>
        </w:rPr>
        <w:t xml:space="preserve">льного предпринимателя и </w:t>
      </w:r>
      <w:r w:rsidR="00411C75" w:rsidRPr="00740553">
        <w:rPr>
          <w:sz w:val="28"/>
          <w:szCs w:val="18"/>
        </w:rPr>
        <w:t>физического лица (его представителя), составляется по форме согласно приложению 3 к настояще</w:t>
      </w:r>
      <w:r w:rsidR="006C5EB4" w:rsidRPr="00740553">
        <w:rPr>
          <w:sz w:val="28"/>
          <w:szCs w:val="18"/>
        </w:rPr>
        <w:t>му</w:t>
      </w:r>
      <w:r w:rsidR="00411C75" w:rsidRPr="00740553">
        <w:rPr>
          <w:sz w:val="28"/>
          <w:szCs w:val="18"/>
        </w:rPr>
        <w:t xml:space="preserve"> </w:t>
      </w:r>
      <w:r w:rsidR="006C5EB4" w:rsidRPr="00740553">
        <w:rPr>
          <w:sz w:val="28"/>
          <w:szCs w:val="18"/>
        </w:rPr>
        <w:t>Регламенту</w:t>
      </w:r>
      <w:r w:rsidR="00411C75" w:rsidRPr="00740553">
        <w:rPr>
          <w:sz w:val="28"/>
          <w:szCs w:val="18"/>
        </w:rPr>
        <w:t>.</w:t>
      </w:r>
    </w:p>
    <w:p w:rsidR="00164AD9" w:rsidRDefault="00F14AC6" w:rsidP="00F14AC6">
      <w:pPr>
        <w:autoSpaceDE w:val="0"/>
        <w:autoSpaceDN w:val="0"/>
        <w:adjustRightInd w:val="0"/>
        <w:ind w:firstLine="567"/>
        <w:jc w:val="both"/>
        <w:outlineLvl w:val="1"/>
        <w:rPr>
          <w:sz w:val="28"/>
          <w:szCs w:val="28"/>
        </w:rPr>
      </w:pPr>
      <w:r w:rsidRPr="00740553">
        <w:rPr>
          <w:sz w:val="28"/>
          <w:szCs w:val="28"/>
        </w:rPr>
        <w:lastRenderedPageBreak/>
        <w:t>40</w:t>
      </w:r>
      <w:r w:rsidR="003002E1" w:rsidRPr="00740553">
        <w:rPr>
          <w:sz w:val="28"/>
          <w:szCs w:val="28"/>
        </w:rPr>
        <w:t xml:space="preserve">. Карточка с образцами подписей юридического лица </w:t>
      </w:r>
      <w:r w:rsidR="00740553">
        <w:rPr>
          <w:sz w:val="28"/>
          <w:szCs w:val="28"/>
        </w:rPr>
        <w:t>может</w:t>
      </w:r>
      <w:r w:rsidR="004265BD">
        <w:rPr>
          <w:sz w:val="28"/>
          <w:szCs w:val="28"/>
        </w:rPr>
        <w:t xml:space="preserve"> </w:t>
      </w:r>
      <w:r w:rsidR="003002E1" w:rsidRPr="00740553">
        <w:rPr>
          <w:sz w:val="28"/>
          <w:szCs w:val="28"/>
        </w:rPr>
        <w:t xml:space="preserve">содержать образец оттиска печати этого юридического лица. </w:t>
      </w:r>
    </w:p>
    <w:p w:rsidR="003002E1" w:rsidRPr="00740553" w:rsidRDefault="00F14AC6" w:rsidP="00F14AC6">
      <w:pPr>
        <w:autoSpaceDE w:val="0"/>
        <w:autoSpaceDN w:val="0"/>
        <w:adjustRightInd w:val="0"/>
        <w:ind w:firstLine="567"/>
        <w:jc w:val="both"/>
        <w:outlineLvl w:val="1"/>
        <w:rPr>
          <w:sz w:val="28"/>
          <w:szCs w:val="28"/>
        </w:rPr>
      </w:pPr>
      <w:r w:rsidRPr="00740553">
        <w:rPr>
          <w:sz w:val="28"/>
          <w:szCs w:val="28"/>
        </w:rPr>
        <w:t>41</w:t>
      </w:r>
      <w:r w:rsidR="003002E1" w:rsidRPr="00740553">
        <w:rPr>
          <w:sz w:val="28"/>
          <w:szCs w:val="28"/>
        </w:rPr>
        <w:t>. В случае принятия решения о начале ликвидации депонента, открытии в отношении него ликвидационного либо конкурсного производства в депозитарий может быть предоставлена карточка с образцами подписей антикризисного управляющего, ликвидатора либо уполномоченных ими лиц.</w:t>
      </w:r>
    </w:p>
    <w:p w:rsidR="00E2423B" w:rsidRPr="00740553" w:rsidRDefault="00F14AC6"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42</w:t>
      </w:r>
      <w:r w:rsidR="00E2423B" w:rsidRPr="00740553">
        <w:rPr>
          <w:rFonts w:ascii="Times New Roman" w:hAnsi="Times New Roman" w:cs="Times New Roman"/>
          <w:sz w:val="28"/>
          <w:szCs w:val="28"/>
        </w:rPr>
        <w:t xml:space="preserve">. Свидетельствование подлинности подписей на карточках с образцами подписей может осуществляться нотариусом либо </w:t>
      </w:r>
      <w:r w:rsidR="009B30DE" w:rsidRPr="00740553">
        <w:rPr>
          <w:rFonts w:ascii="Times New Roman" w:hAnsi="Times New Roman" w:cs="Times New Roman"/>
          <w:sz w:val="28"/>
          <w:szCs w:val="28"/>
        </w:rPr>
        <w:t>иным</w:t>
      </w:r>
      <w:r w:rsidR="00E2423B" w:rsidRPr="00740553">
        <w:rPr>
          <w:rFonts w:ascii="Times New Roman" w:hAnsi="Times New Roman" w:cs="Times New Roman"/>
          <w:sz w:val="28"/>
          <w:szCs w:val="28"/>
        </w:rPr>
        <w:t xml:space="preserve"> лицом, имеющим право совершать такое нотариальное действие</w:t>
      </w:r>
      <w:r w:rsidR="004265BD">
        <w:rPr>
          <w:rFonts w:ascii="Times New Roman" w:hAnsi="Times New Roman" w:cs="Times New Roman"/>
          <w:sz w:val="28"/>
          <w:szCs w:val="28"/>
        </w:rPr>
        <w:t>, в порядке,</w:t>
      </w:r>
      <w:r w:rsidR="009B30DE" w:rsidRPr="00740553">
        <w:rPr>
          <w:rFonts w:ascii="Times New Roman" w:hAnsi="Times New Roman" w:cs="Times New Roman"/>
          <w:sz w:val="28"/>
          <w:szCs w:val="28"/>
        </w:rPr>
        <w:t xml:space="preserve"> установленном законодательством</w:t>
      </w:r>
      <w:r w:rsidR="00E2423B" w:rsidRPr="00740553">
        <w:rPr>
          <w:rFonts w:ascii="Times New Roman" w:hAnsi="Times New Roman" w:cs="Times New Roman"/>
          <w:sz w:val="28"/>
          <w:szCs w:val="28"/>
        </w:rPr>
        <w:t>.</w:t>
      </w:r>
    </w:p>
    <w:p w:rsidR="009B30DE" w:rsidRPr="00740553" w:rsidRDefault="009B30DE"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Карточка с образцами подписей, представляемая юридическим лицом или индивидуальным предпринимателем, может быть оформлена в порядке предусмотренном при открытия банковских счетов в «Приорбанк» ОАО.</w:t>
      </w:r>
    </w:p>
    <w:p w:rsidR="00E2423B" w:rsidRPr="00740553" w:rsidRDefault="00F14AC6"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43</w:t>
      </w:r>
      <w:r w:rsidR="00E2423B" w:rsidRPr="00740553">
        <w:rPr>
          <w:rFonts w:ascii="Times New Roman" w:hAnsi="Times New Roman" w:cs="Times New Roman"/>
          <w:sz w:val="28"/>
          <w:szCs w:val="28"/>
        </w:rPr>
        <w:t>. Подлинность подписи в карточке с образцами подписей депонента - нерезидента Республики Беларусь или его представителя может быть засвидетельствована на территории Республики Беларусь или в посольстве (консульских учреждениях) Республики Беларусь за границей, а также в порядке, установленном законодательством страны учреждения депонента.</w:t>
      </w:r>
    </w:p>
    <w:p w:rsidR="00BB083C" w:rsidRDefault="00BB083C" w:rsidP="00F14AC6">
      <w:pPr>
        <w:ind w:firstLine="567"/>
        <w:jc w:val="center"/>
        <w:rPr>
          <w:sz w:val="30"/>
          <w:szCs w:val="30"/>
        </w:rPr>
      </w:pPr>
    </w:p>
    <w:p w:rsidR="00F14AC6" w:rsidRPr="00740553" w:rsidRDefault="00F14AC6" w:rsidP="00F14AC6">
      <w:pPr>
        <w:ind w:firstLine="567"/>
        <w:jc w:val="center"/>
        <w:rPr>
          <w:sz w:val="30"/>
          <w:szCs w:val="30"/>
        </w:rPr>
      </w:pPr>
      <w:r w:rsidRPr="00740553">
        <w:rPr>
          <w:sz w:val="30"/>
          <w:szCs w:val="30"/>
        </w:rPr>
        <w:t>ГЛАВА 7</w:t>
      </w:r>
    </w:p>
    <w:p w:rsidR="00411C75" w:rsidRPr="00740553" w:rsidRDefault="00411C75" w:rsidP="00F14AC6">
      <w:pPr>
        <w:pStyle w:val="a5"/>
        <w:tabs>
          <w:tab w:val="clear" w:pos="4703"/>
          <w:tab w:val="clear" w:pos="9406"/>
        </w:tabs>
        <w:autoSpaceDE w:val="0"/>
        <w:autoSpaceDN w:val="0"/>
        <w:adjustRightInd w:val="0"/>
        <w:jc w:val="center"/>
        <w:rPr>
          <w:bCs/>
          <w:sz w:val="30"/>
          <w:szCs w:val="30"/>
        </w:rPr>
      </w:pPr>
      <w:r w:rsidRPr="00740553">
        <w:rPr>
          <w:bCs/>
          <w:sz w:val="30"/>
          <w:szCs w:val="30"/>
        </w:rPr>
        <w:t>ОБЩИЕ ПРАВИЛА ПЕРЕВОДОВ ЦЕННЫХ БУМАГ</w:t>
      </w:r>
    </w:p>
    <w:p w:rsidR="00411C75" w:rsidRPr="00740553" w:rsidRDefault="00411C75">
      <w:pPr>
        <w:autoSpaceDE w:val="0"/>
        <w:autoSpaceDN w:val="0"/>
        <w:adjustRightInd w:val="0"/>
        <w:ind w:firstLine="709"/>
        <w:jc w:val="both"/>
        <w:rPr>
          <w:sz w:val="28"/>
          <w:szCs w:val="18"/>
        </w:rPr>
      </w:pPr>
    </w:p>
    <w:p w:rsidR="00411C75" w:rsidRPr="00740553" w:rsidRDefault="00F14AC6" w:rsidP="00F14AC6">
      <w:pPr>
        <w:autoSpaceDE w:val="0"/>
        <w:autoSpaceDN w:val="0"/>
        <w:adjustRightInd w:val="0"/>
        <w:ind w:firstLine="540"/>
        <w:jc w:val="both"/>
        <w:rPr>
          <w:sz w:val="28"/>
          <w:szCs w:val="18"/>
        </w:rPr>
      </w:pPr>
      <w:r w:rsidRPr="00740553">
        <w:rPr>
          <w:sz w:val="28"/>
          <w:szCs w:val="16"/>
        </w:rPr>
        <w:t>44</w:t>
      </w:r>
      <w:r w:rsidR="00411C75" w:rsidRPr="00740553">
        <w:rPr>
          <w:sz w:val="28"/>
          <w:szCs w:val="16"/>
        </w:rPr>
        <w:t>.</w:t>
      </w:r>
      <w:r w:rsidR="00411C75" w:rsidRPr="00740553">
        <w:rPr>
          <w:sz w:val="28"/>
          <w:szCs w:val="18"/>
        </w:rPr>
        <w:t xml:space="preserve"> 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w:t>
      </w:r>
    </w:p>
    <w:p w:rsidR="00411C75" w:rsidRPr="00740553" w:rsidRDefault="00411C75" w:rsidP="00F14AC6">
      <w:pPr>
        <w:autoSpaceDE w:val="0"/>
        <w:autoSpaceDN w:val="0"/>
        <w:adjustRightInd w:val="0"/>
        <w:ind w:firstLine="540"/>
        <w:jc w:val="both"/>
        <w:rPr>
          <w:sz w:val="28"/>
          <w:szCs w:val="18"/>
        </w:rPr>
      </w:pPr>
      <w:r w:rsidRPr="00740553">
        <w:rPr>
          <w:sz w:val="28"/>
          <w:szCs w:val="18"/>
        </w:rPr>
        <w:t>С момента зачисления ценных бумаг на другой счет «депо» (раздел счета «депо») перевод ценных бумаг является окончательным и отмене не подлежит.</w:t>
      </w:r>
    </w:p>
    <w:p w:rsidR="00411C75" w:rsidRPr="00740553" w:rsidRDefault="00F14AC6" w:rsidP="00F14AC6">
      <w:pPr>
        <w:autoSpaceDE w:val="0"/>
        <w:autoSpaceDN w:val="0"/>
        <w:adjustRightInd w:val="0"/>
        <w:ind w:firstLine="540"/>
        <w:jc w:val="both"/>
        <w:rPr>
          <w:sz w:val="28"/>
          <w:szCs w:val="18"/>
        </w:rPr>
      </w:pPr>
      <w:r w:rsidRPr="00740553">
        <w:rPr>
          <w:sz w:val="28"/>
          <w:szCs w:val="16"/>
        </w:rPr>
        <w:t>45</w:t>
      </w:r>
      <w:r w:rsidR="00411C75" w:rsidRPr="00740553">
        <w:rPr>
          <w:sz w:val="28"/>
          <w:szCs w:val="16"/>
        </w:rPr>
        <w:t>.</w:t>
      </w:r>
      <w:r w:rsidR="00411C75" w:rsidRPr="00740553">
        <w:rPr>
          <w:sz w:val="28"/>
          <w:szCs w:val="18"/>
        </w:rPr>
        <w:t xml:space="preserve"> Переводы ценных бумаг с одного счета «депо» на другой счет «депо», открытый в этом же депозитарии, а также переводы ценных бумаг с одного раздела счета «депо» на другой раздел этого же счета «депо» именуются внутридепозитарными переводами ценных бумаг.</w:t>
      </w:r>
    </w:p>
    <w:p w:rsidR="00411C75" w:rsidRPr="00740553" w:rsidRDefault="00411C75" w:rsidP="00F14AC6">
      <w:pPr>
        <w:autoSpaceDE w:val="0"/>
        <w:autoSpaceDN w:val="0"/>
        <w:adjustRightInd w:val="0"/>
        <w:ind w:firstLine="540"/>
        <w:jc w:val="both"/>
        <w:rPr>
          <w:sz w:val="28"/>
          <w:szCs w:val="18"/>
        </w:rPr>
      </w:pPr>
      <w:r w:rsidRPr="00740553">
        <w:rPr>
          <w:sz w:val="28"/>
          <w:szCs w:val="18"/>
        </w:rPr>
        <w:t>Переводы ценных бумаг со счета «депо», открытого в одном депозитарии, на счет «депо», открытый в другом депозитарии, именуются междепозитарными переводами ценных бумаг.</w:t>
      </w:r>
    </w:p>
    <w:p w:rsidR="00411C75" w:rsidRPr="00740553" w:rsidRDefault="00F14AC6" w:rsidP="00F14AC6">
      <w:pPr>
        <w:autoSpaceDE w:val="0"/>
        <w:autoSpaceDN w:val="0"/>
        <w:adjustRightInd w:val="0"/>
        <w:ind w:firstLine="540"/>
        <w:jc w:val="both"/>
        <w:rPr>
          <w:sz w:val="28"/>
          <w:szCs w:val="18"/>
        </w:rPr>
      </w:pPr>
      <w:r w:rsidRPr="00740553">
        <w:rPr>
          <w:sz w:val="28"/>
          <w:szCs w:val="16"/>
        </w:rPr>
        <w:t>46</w:t>
      </w:r>
      <w:r w:rsidR="00411C75" w:rsidRPr="00740553">
        <w:rPr>
          <w:sz w:val="28"/>
          <w:szCs w:val="16"/>
        </w:rPr>
        <w:t>.</w:t>
      </w:r>
      <w:r w:rsidR="00411C75" w:rsidRPr="00740553">
        <w:rPr>
          <w:sz w:val="28"/>
          <w:szCs w:val="18"/>
        </w:rPr>
        <w:t xml:space="preserve"> Для осуществления перевода ценных бумаг поручение «депо» представляется в депозитарий в трех экземплярах.</w:t>
      </w:r>
    </w:p>
    <w:p w:rsidR="00411C75" w:rsidRPr="00740553" w:rsidRDefault="00411C75" w:rsidP="00F14AC6">
      <w:pPr>
        <w:autoSpaceDE w:val="0"/>
        <w:autoSpaceDN w:val="0"/>
        <w:adjustRightInd w:val="0"/>
        <w:ind w:firstLine="540"/>
        <w:jc w:val="both"/>
        <w:rPr>
          <w:sz w:val="28"/>
          <w:szCs w:val="18"/>
        </w:rPr>
      </w:pPr>
      <w:r w:rsidRPr="00740553">
        <w:rPr>
          <w:sz w:val="28"/>
          <w:szCs w:val="18"/>
        </w:rPr>
        <w:t>Один экземпляр поручения «депо» должен содержать подпись и</w:t>
      </w:r>
      <w:r w:rsidR="00740553">
        <w:rPr>
          <w:sz w:val="28"/>
          <w:szCs w:val="18"/>
        </w:rPr>
        <w:t xml:space="preserve"> может содержать</w:t>
      </w:r>
      <w:r w:rsidRPr="00740553">
        <w:rPr>
          <w:sz w:val="28"/>
          <w:szCs w:val="18"/>
        </w:rPr>
        <w:t xml:space="preserve"> оттиск печати инициатора перевода ценных бумаг.</w:t>
      </w:r>
    </w:p>
    <w:p w:rsidR="00411C75" w:rsidRPr="00740553" w:rsidRDefault="00F14AC6" w:rsidP="00F14AC6">
      <w:pPr>
        <w:autoSpaceDE w:val="0"/>
        <w:autoSpaceDN w:val="0"/>
        <w:adjustRightInd w:val="0"/>
        <w:ind w:firstLine="540"/>
        <w:jc w:val="both"/>
        <w:rPr>
          <w:sz w:val="28"/>
          <w:szCs w:val="18"/>
        </w:rPr>
      </w:pPr>
      <w:r w:rsidRPr="00740553">
        <w:rPr>
          <w:sz w:val="28"/>
          <w:szCs w:val="16"/>
        </w:rPr>
        <w:t>47</w:t>
      </w:r>
      <w:r w:rsidR="00411C75" w:rsidRPr="00740553">
        <w:rPr>
          <w:sz w:val="28"/>
          <w:szCs w:val="16"/>
        </w:rPr>
        <w:t>.</w:t>
      </w:r>
      <w:r w:rsidR="00411C75" w:rsidRPr="00740553">
        <w:rPr>
          <w:sz w:val="28"/>
          <w:szCs w:val="18"/>
        </w:rPr>
        <w:t xml:space="preserve"> После осуществления перевода ценных бумаг уполномоченный работник депозитария, осуществивший этот перевод, проставляет на всех экземплярах поручения «депо» отметку: «Проведено депозитарием» с указанием даты перевода </w:t>
      </w:r>
      <w:r w:rsidR="00411C75" w:rsidRPr="00740553">
        <w:rPr>
          <w:sz w:val="28"/>
          <w:szCs w:val="18"/>
        </w:rPr>
        <w:lastRenderedPageBreak/>
        <w:t>ценных бумаг</w:t>
      </w:r>
      <w:r w:rsidR="004265BD">
        <w:rPr>
          <w:sz w:val="28"/>
          <w:szCs w:val="18"/>
        </w:rPr>
        <w:t>,</w:t>
      </w:r>
      <w:r w:rsidR="00411C75" w:rsidRPr="00740553">
        <w:rPr>
          <w:sz w:val="28"/>
          <w:szCs w:val="18"/>
        </w:rPr>
        <w:t xml:space="preserve"> заверяет ее своей подписью</w:t>
      </w:r>
      <w:r w:rsidR="004265BD">
        <w:rPr>
          <w:sz w:val="28"/>
          <w:szCs w:val="18"/>
        </w:rPr>
        <w:t xml:space="preserve"> с указанием должности</w:t>
      </w:r>
      <w:r w:rsidR="00DC6AE9">
        <w:rPr>
          <w:sz w:val="28"/>
          <w:szCs w:val="18"/>
        </w:rPr>
        <w:t>,</w:t>
      </w:r>
      <w:r w:rsidR="004265BD">
        <w:rPr>
          <w:sz w:val="28"/>
          <w:szCs w:val="18"/>
        </w:rPr>
        <w:t xml:space="preserve"> фамилии</w:t>
      </w:r>
      <w:r w:rsidR="00DC6AE9">
        <w:rPr>
          <w:sz w:val="28"/>
          <w:szCs w:val="18"/>
        </w:rPr>
        <w:t xml:space="preserve"> и </w:t>
      </w:r>
      <w:r w:rsidR="004265BD">
        <w:rPr>
          <w:sz w:val="28"/>
          <w:szCs w:val="18"/>
        </w:rPr>
        <w:t xml:space="preserve"> инициал</w:t>
      </w:r>
      <w:r w:rsidR="00DC6AE9">
        <w:rPr>
          <w:sz w:val="28"/>
          <w:szCs w:val="18"/>
        </w:rPr>
        <w:t>ов</w:t>
      </w:r>
      <w:r w:rsidR="004265BD">
        <w:rPr>
          <w:sz w:val="28"/>
          <w:szCs w:val="18"/>
        </w:rPr>
        <w:t xml:space="preserve"> уполномоченного работника</w:t>
      </w:r>
      <w:r w:rsidR="00411C75" w:rsidRPr="00740553">
        <w:rPr>
          <w:sz w:val="28"/>
          <w:szCs w:val="18"/>
        </w:rPr>
        <w:t>.</w:t>
      </w:r>
    </w:p>
    <w:p w:rsidR="00411C75" w:rsidRPr="00740553" w:rsidRDefault="00411C75" w:rsidP="00F14AC6">
      <w:pPr>
        <w:autoSpaceDE w:val="0"/>
        <w:autoSpaceDN w:val="0"/>
        <w:adjustRightInd w:val="0"/>
        <w:ind w:firstLine="540"/>
        <w:jc w:val="both"/>
        <w:rPr>
          <w:sz w:val="28"/>
          <w:szCs w:val="18"/>
        </w:rPr>
      </w:pPr>
      <w:r w:rsidRPr="00740553">
        <w:rPr>
          <w:sz w:val="28"/>
          <w:szCs w:val="18"/>
        </w:rPr>
        <w:t>Экземпляр поручения «депо», содержащий подпись инициатора перевода ценных бумаг, помещается в документы депозитария, второй экземпляр направляется переводополучателю, третий возвращается инициатору перевода ценных бумаг.</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szCs w:val="16"/>
        </w:rPr>
        <w:t>48</w:t>
      </w:r>
      <w:r w:rsidR="00411C75" w:rsidRPr="00740553">
        <w:rPr>
          <w:rFonts w:ascii="Times New Roman" w:hAnsi="Times New Roman" w:cs="Times New Roman"/>
          <w:sz w:val="28"/>
          <w:szCs w:val="16"/>
        </w:rPr>
        <w:t>.</w:t>
      </w:r>
      <w:r w:rsidR="00411C75" w:rsidRPr="00740553">
        <w:rPr>
          <w:rFonts w:ascii="Times New Roman" w:hAnsi="Times New Roman" w:cs="Times New Roman"/>
          <w:sz w:val="28"/>
          <w:szCs w:val="18"/>
        </w:rPr>
        <w:t xml:space="preserve"> </w:t>
      </w:r>
      <w:r w:rsidR="00411C75" w:rsidRPr="00740553">
        <w:rPr>
          <w:rFonts w:ascii="Times New Roman" w:hAnsi="Times New Roman" w:cs="Times New Roman"/>
          <w:sz w:val="28"/>
        </w:rPr>
        <w:t>Поручения "депо" заполняются разборчиво вручную либо оформляются с применением программно-технических средств. В случае заполнения поручения "депо" вручную текст реквизитов поручения "депо" должен быть написан ясно и четко, без исправлений, черными или синими чернилами.</w:t>
      </w:r>
    </w:p>
    <w:p w:rsidR="00411C75" w:rsidRPr="00740553" w:rsidRDefault="00411C75" w:rsidP="00F14AC6">
      <w:pPr>
        <w:pStyle w:val="ConsPlusNormal"/>
        <w:widowControl/>
        <w:ind w:firstLine="540"/>
        <w:jc w:val="both"/>
        <w:rPr>
          <w:rFonts w:ascii="Times New Roman" w:hAnsi="Times New Roman" w:cs="Times New Roman"/>
          <w:sz w:val="28"/>
          <w:szCs w:val="28"/>
        </w:rPr>
      </w:pPr>
      <w:r w:rsidRPr="00740553">
        <w:rPr>
          <w:rFonts w:ascii="Times New Roman" w:hAnsi="Times New Roman" w:cs="Times New Roman"/>
          <w:sz w:val="28"/>
          <w:szCs w:val="28"/>
        </w:rPr>
        <w:t>Использование факсимиле подписи при оформлении поручений "депо" не допускается.</w:t>
      </w:r>
    </w:p>
    <w:p w:rsidR="009C1988" w:rsidRPr="00740553" w:rsidRDefault="00F14AC6" w:rsidP="005940E8">
      <w:pPr>
        <w:ind w:firstLine="567"/>
        <w:jc w:val="both"/>
        <w:rPr>
          <w:sz w:val="28"/>
          <w:szCs w:val="28"/>
        </w:rPr>
      </w:pPr>
      <w:r w:rsidRPr="00740553">
        <w:rPr>
          <w:sz w:val="28"/>
          <w:szCs w:val="28"/>
        </w:rPr>
        <w:t>49</w:t>
      </w:r>
      <w:r w:rsidR="00411C75" w:rsidRPr="00740553">
        <w:rPr>
          <w:sz w:val="28"/>
          <w:szCs w:val="28"/>
        </w:rPr>
        <w:t xml:space="preserve">. </w:t>
      </w:r>
      <w:r w:rsidR="009C1988" w:rsidRPr="00740553">
        <w:rPr>
          <w:sz w:val="28"/>
          <w:szCs w:val="28"/>
        </w:rPr>
        <w:t xml:space="preserve">Инструкции, уведомления, разрешения, запросы или требования, предусмотренные (разрешенные) или требуемые </w:t>
      </w:r>
      <w:r w:rsidR="00164AD9">
        <w:rPr>
          <w:sz w:val="28"/>
          <w:szCs w:val="28"/>
        </w:rPr>
        <w:t>для осуществления депозитарной операции</w:t>
      </w:r>
      <w:r w:rsidR="009C1988" w:rsidRPr="00740553">
        <w:rPr>
          <w:sz w:val="28"/>
          <w:szCs w:val="28"/>
        </w:rPr>
        <w:t xml:space="preserve">, оформляются в письменной форме, подписываются уполномоченными лицами </w:t>
      </w:r>
      <w:r w:rsidR="00164AD9">
        <w:rPr>
          <w:sz w:val="28"/>
          <w:szCs w:val="28"/>
        </w:rPr>
        <w:t>Депонента</w:t>
      </w:r>
      <w:r w:rsidR="009C1988" w:rsidRPr="00740553">
        <w:rPr>
          <w:sz w:val="28"/>
          <w:szCs w:val="28"/>
        </w:rPr>
        <w:t xml:space="preserve">/Депозитария и считаются предоставленными должным образом с момента их получения </w:t>
      </w:r>
      <w:r w:rsidR="00164AD9">
        <w:rPr>
          <w:sz w:val="28"/>
          <w:szCs w:val="28"/>
        </w:rPr>
        <w:t>Депонентом</w:t>
      </w:r>
      <w:r w:rsidR="009C1988" w:rsidRPr="00740553">
        <w:rPr>
          <w:sz w:val="28"/>
          <w:szCs w:val="28"/>
        </w:rPr>
        <w:t xml:space="preserve">/Депозитарием по почте, при личной доставке, а так же посредством удостоверенного сообщения SWIFT, </w:t>
      </w:r>
      <w:r w:rsidR="009C1988" w:rsidRPr="00740553">
        <w:rPr>
          <w:rFonts w:eastAsiaTheme="minorHAnsi"/>
          <w:sz w:val="28"/>
          <w:szCs w:val="28"/>
          <w:lang w:eastAsia="en-US"/>
        </w:rPr>
        <w:t xml:space="preserve">в виде электронного документа, документа в электронном виде, </w:t>
      </w:r>
      <w:r w:rsidR="009C1988" w:rsidRPr="00740553">
        <w:rPr>
          <w:sz w:val="28"/>
          <w:szCs w:val="28"/>
        </w:rPr>
        <w:t xml:space="preserve">и иными способами, согласовываемыми сторонами в каждом конкретном случае. </w:t>
      </w:r>
    </w:p>
    <w:p w:rsidR="00411C75" w:rsidRPr="00740553" w:rsidRDefault="009C1988" w:rsidP="004B4F6D">
      <w:pPr>
        <w:autoSpaceDE w:val="0"/>
        <w:autoSpaceDN w:val="0"/>
        <w:adjustRightInd w:val="0"/>
        <w:ind w:firstLine="540"/>
        <w:jc w:val="both"/>
        <w:rPr>
          <w:sz w:val="28"/>
          <w:szCs w:val="18"/>
        </w:rPr>
      </w:pPr>
      <w:r w:rsidRPr="00740553">
        <w:rPr>
          <w:sz w:val="28"/>
          <w:szCs w:val="28"/>
        </w:rPr>
        <w:t xml:space="preserve">Документы, представляемые в депозитарий в виде электронного </w:t>
      </w:r>
      <w:hyperlink r:id="rId14" w:history="1">
        <w:r w:rsidRPr="00740553">
          <w:rPr>
            <w:sz w:val="28"/>
            <w:szCs w:val="28"/>
          </w:rPr>
          <w:t>документа</w:t>
        </w:r>
      </w:hyperlink>
      <w:r w:rsidRPr="00740553">
        <w:rPr>
          <w:sz w:val="28"/>
          <w:szCs w:val="28"/>
        </w:rPr>
        <w:t>, подпис</w:t>
      </w:r>
      <w:r w:rsidR="00AA72F3" w:rsidRPr="00740553">
        <w:rPr>
          <w:sz w:val="28"/>
          <w:szCs w:val="28"/>
        </w:rPr>
        <w:t>ываются</w:t>
      </w:r>
      <w:r w:rsidRPr="00740553">
        <w:rPr>
          <w:sz w:val="28"/>
          <w:szCs w:val="28"/>
        </w:rPr>
        <w:t xml:space="preserve"> электронной цифровой </w:t>
      </w:r>
      <w:hyperlink r:id="rId15" w:history="1">
        <w:r w:rsidRPr="00740553">
          <w:rPr>
            <w:sz w:val="28"/>
            <w:szCs w:val="28"/>
          </w:rPr>
          <w:t>подписью,</w:t>
        </w:r>
      </w:hyperlink>
      <w:r w:rsidRPr="00740553">
        <w:rPr>
          <w:sz w:val="28"/>
          <w:szCs w:val="28"/>
        </w:rPr>
        <w:t xml:space="preserve"> </w:t>
      </w:r>
      <w:r w:rsidR="00AA72F3" w:rsidRPr="00740553">
        <w:rPr>
          <w:sz w:val="28"/>
          <w:szCs w:val="28"/>
        </w:rPr>
        <w:t xml:space="preserve">а </w:t>
      </w:r>
      <w:r w:rsidRPr="00740553">
        <w:rPr>
          <w:sz w:val="28"/>
          <w:szCs w:val="28"/>
        </w:rPr>
        <w:t xml:space="preserve">в электронном виде без использования электронной цифровой подписи </w:t>
      </w:r>
      <w:r w:rsidR="00AA72F3" w:rsidRPr="00740553">
        <w:rPr>
          <w:sz w:val="28"/>
          <w:szCs w:val="28"/>
        </w:rPr>
        <w:t xml:space="preserve">удостоверяются </w:t>
      </w:r>
      <w:r w:rsidRPr="00740553">
        <w:rPr>
          <w:sz w:val="28"/>
          <w:szCs w:val="28"/>
        </w:rPr>
        <w:t xml:space="preserve">с применением программно-аппаратных средств и технологий, предусмотренных в </w:t>
      </w:r>
      <w:hyperlink r:id="rId16" w:history="1">
        <w:r w:rsidRPr="00740553">
          <w:rPr>
            <w:sz w:val="28"/>
            <w:szCs w:val="28"/>
          </w:rPr>
          <w:t>соответствии с частью  второй подпункта 2.9 пункта 2</w:t>
        </w:r>
      </w:hyperlink>
      <w:r w:rsidRPr="00740553">
        <w:rPr>
          <w:sz w:val="28"/>
          <w:szCs w:val="28"/>
        </w:rPr>
        <w:t xml:space="preserve"> Указа Президента Республики Беларусь от 1 декабря 2015 г. N 478.</w:t>
      </w:r>
      <w:r w:rsidR="00A57F07" w:rsidRPr="00740553">
        <w:rPr>
          <w:sz w:val="28"/>
          <w:szCs w:val="28"/>
        </w:rPr>
        <w:t xml:space="preserve"> Предоставление электронных документов и</w:t>
      </w:r>
      <w:r w:rsidR="006079EF" w:rsidRPr="00740553">
        <w:rPr>
          <w:sz w:val="28"/>
          <w:szCs w:val="28"/>
        </w:rPr>
        <w:t xml:space="preserve"> документов в электронном виде </w:t>
      </w:r>
      <w:r w:rsidR="00A57F07" w:rsidRPr="00740553">
        <w:rPr>
          <w:sz w:val="28"/>
          <w:szCs w:val="28"/>
        </w:rPr>
        <w:t xml:space="preserve">посредством системы «Интернет-Банк» </w:t>
      </w:r>
      <w:r w:rsidR="006079EF" w:rsidRPr="00740553">
        <w:rPr>
          <w:sz w:val="28"/>
          <w:szCs w:val="28"/>
        </w:rPr>
        <w:t xml:space="preserve">осуществляется </w:t>
      </w:r>
      <w:r w:rsidR="00A57F07" w:rsidRPr="00740553">
        <w:rPr>
          <w:sz w:val="28"/>
          <w:szCs w:val="28"/>
        </w:rPr>
        <w:t>после</w:t>
      </w:r>
      <w:r w:rsidR="006B0393" w:rsidRPr="00740553">
        <w:rPr>
          <w:sz w:val="28"/>
          <w:szCs w:val="28"/>
        </w:rPr>
        <w:t xml:space="preserve"> принятия </w:t>
      </w:r>
      <w:r w:rsidR="007E15D4" w:rsidRPr="00BB083C">
        <w:rPr>
          <w:sz w:val="28"/>
          <w:szCs w:val="28"/>
        </w:rPr>
        <w:t>Депонента</w:t>
      </w:r>
      <w:r w:rsidR="00A57F07" w:rsidRPr="00740553">
        <w:rPr>
          <w:sz w:val="28"/>
          <w:szCs w:val="28"/>
        </w:rPr>
        <w:t xml:space="preserve"> </w:t>
      </w:r>
      <w:r w:rsidR="001A268E">
        <w:rPr>
          <w:color w:val="FF0000"/>
          <w:sz w:val="28"/>
          <w:szCs w:val="28"/>
        </w:rPr>
        <w:t xml:space="preserve"> </w:t>
      </w:r>
      <w:r w:rsidR="006B0393" w:rsidRPr="00740553">
        <w:rPr>
          <w:sz w:val="28"/>
          <w:szCs w:val="28"/>
        </w:rPr>
        <w:t xml:space="preserve">на обслуживание в данной системе в порядке и согласно Правил обслуживания, установленных «Приорбанк» ОАО. </w:t>
      </w:r>
      <w:r w:rsidR="004328C9" w:rsidRPr="00740553" w:rsidDel="009C1988">
        <w:rPr>
          <w:sz w:val="28"/>
          <w:szCs w:val="18"/>
          <w:highlight w:val="yellow"/>
        </w:rPr>
        <w:t xml:space="preserve"> </w:t>
      </w:r>
    </w:p>
    <w:p w:rsidR="00411C75" w:rsidRPr="00740553" w:rsidRDefault="00F14AC6" w:rsidP="00F14AC6">
      <w:pPr>
        <w:autoSpaceDE w:val="0"/>
        <w:autoSpaceDN w:val="0"/>
        <w:adjustRightInd w:val="0"/>
        <w:ind w:firstLine="540"/>
        <w:jc w:val="both"/>
        <w:rPr>
          <w:sz w:val="28"/>
          <w:szCs w:val="18"/>
        </w:rPr>
      </w:pPr>
      <w:r w:rsidRPr="00740553">
        <w:rPr>
          <w:sz w:val="28"/>
          <w:szCs w:val="16"/>
        </w:rPr>
        <w:t>51</w:t>
      </w:r>
      <w:r w:rsidR="00411C75" w:rsidRPr="00740553">
        <w:rPr>
          <w:sz w:val="28"/>
          <w:szCs w:val="16"/>
        </w:rPr>
        <w:t>.</w:t>
      </w:r>
      <w:r w:rsidR="00411C75" w:rsidRPr="00740553">
        <w:rPr>
          <w:sz w:val="28"/>
          <w:szCs w:val="18"/>
        </w:rPr>
        <w:t xml:space="preserve"> Началом осуществления перевода ценных бумаг является прием депозитарием поручения «депо» и (или) иного первичного документа.</w:t>
      </w:r>
    </w:p>
    <w:p w:rsidR="00411C75" w:rsidRPr="00740553" w:rsidRDefault="00411C75" w:rsidP="00F14AC6">
      <w:pPr>
        <w:autoSpaceDE w:val="0"/>
        <w:autoSpaceDN w:val="0"/>
        <w:adjustRightInd w:val="0"/>
        <w:ind w:firstLine="540"/>
        <w:jc w:val="both"/>
        <w:rPr>
          <w:sz w:val="28"/>
          <w:szCs w:val="18"/>
        </w:rPr>
      </w:pPr>
      <w:r w:rsidRPr="00740553">
        <w:rPr>
          <w:sz w:val="28"/>
          <w:szCs w:val="18"/>
        </w:rPr>
        <w:t>Завершением осуществления перевода ценных бумаг является изменение количества ценных бумаг на счете «депо» (разделе счета «депо»).</w:t>
      </w:r>
    </w:p>
    <w:p w:rsidR="00411C75" w:rsidRPr="00740553" w:rsidRDefault="00F14AC6" w:rsidP="00F14AC6">
      <w:pPr>
        <w:autoSpaceDE w:val="0"/>
        <w:autoSpaceDN w:val="0"/>
        <w:adjustRightInd w:val="0"/>
        <w:ind w:firstLine="540"/>
        <w:jc w:val="both"/>
        <w:rPr>
          <w:sz w:val="28"/>
          <w:szCs w:val="18"/>
        </w:rPr>
      </w:pPr>
      <w:r w:rsidRPr="00740553">
        <w:rPr>
          <w:sz w:val="28"/>
          <w:szCs w:val="16"/>
        </w:rPr>
        <w:t>52</w:t>
      </w:r>
      <w:r w:rsidR="00411C75" w:rsidRPr="00740553">
        <w:rPr>
          <w:sz w:val="28"/>
          <w:szCs w:val="16"/>
        </w:rPr>
        <w:t>.</w:t>
      </w:r>
      <w:r w:rsidR="00411C75" w:rsidRPr="00740553">
        <w:rPr>
          <w:sz w:val="28"/>
          <w:szCs w:val="18"/>
        </w:rPr>
        <w:t xml:space="preserve"> В случае отказа от осуществления перевода ценных бумаг уполномоченный работник депозитария указывает на свободной от текста лицевой стороне или на оборотной стороне поручения «депо», представленного на бумажном носителе, свою фамилию, инициалы, должность, мотивированную причину отказа и ставит свою подпись или направляет инициатору перевода электронное сообщение с указанием причины отказа.</w:t>
      </w:r>
    </w:p>
    <w:p w:rsidR="00411C75" w:rsidRPr="00740553" w:rsidRDefault="00411C75" w:rsidP="00F14AC6">
      <w:pPr>
        <w:autoSpaceDE w:val="0"/>
        <w:autoSpaceDN w:val="0"/>
        <w:adjustRightInd w:val="0"/>
        <w:ind w:firstLine="540"/>
        <w:jc w:val="both"/>
        <w:rPr>
          <w:sz w:val="28"/>
          <w:szCs w:val="18"/>
        </w:rPr>
      </w:pPr>
      <w:r w:rsidRPr="00740553">
        <w:rPr>
          <w:sz w:val="28"/>
        </w:rPr>
        <w:t xml:space="preserve">Один из экземпляров поручения "депо" на бумажном носителе с отметкой об отказе от осуществления перевода ценных бумаг или электронное сообщение об </w:t>
      </w:r>
      <w:r w:rsidRPr="00740553">
        <w:rPr>
          <w:sz w:val="28"/>
        </w:rPr>
        <w:lastRenderedPageBreak/>
        <w:t>отказе возвращается (направляется) инициатору перевода не позднее рабочего дня депозитария, следующего за днем представления поручения "депо" в депозитарий.</w:t>
      </w:r>
    </w:p>
    <w:p w:rsidR="00411C75" w:rsidRPr="00740553" w:rsidRDefault="00F14AC6" w:rsidP="00F14AC6">
      <w:pPr>
        <w:autoSpaceDE w:val="0"/>
        <w:autoSpaceDN w:val="0"/>
        <w:adjustRightInd w:val="0"/>
        <w:ind w:firstLine="540"/>
        <w:jc w:val="both"/>
        <w:outlineLvl w:val="1"/>
        <w:rPr>
          <w:sz w:val="28"/>
          <w:szCs w:val="18"/>
        </w:rPr>
      </w:pPr>
      <w:r w:rsidRPr="00740553">
        <w:rPr>
          <w:sz w:val="28"/>
          <w:szCs w:val="16"/>
        </w:rPr>
        <w:t>53</w:t>
      </w:r>
      <w:r w:rsidR="00411C75" w:rsidRPr="00740553">
        <w:rPr>
          <w:sz w:val="28"/>
          <w:szCs w:val="16"/>
        </w:rPr>
        <w:t>.</w:t>
      </w:r>
      <w:r w:rsidR="00411C75" w:rsidRPr="00740553">
        <w:rPr>
          <w:sz w:val="28"/>
          <w:szCs w:val="18"/>
        </w:rPr>
        <w:t xml:space="preserve"> Для осуществления перевода отчуждаемых ценных бумаг в депозитарий представляются поручение «депо» и </w:t>
      </w:r>
      <w:r w:rsidR="005E076F" w:rsidRPr="00740553">
        <w:rPr>
          <w:sz w:val="28"/>
          <w:szCs w:val="28"/>
        </w:rPr>
        <w:t>оригинал и копия документа, подтверждающего</w:t>
      </w:r>
      <w:r w:rsidR="005E076F" w:rsidRPr="00740553">
        <w:rPr>
          <w:sz w:val="28"/>
          <w:szCs w:val="18"/>
        </w:rPr>
        <w:t xml:space="preserve"> </w:t>
      </w:r>
      <w:r w:rsidR="00411C75" w:rsidRPr="00740553">
        <w:rPr>
          <w:sz w:val="28"/>
          <w:szCs w:val="18"/>
        </w:rPr>
        <w:t>переход прав на ценные бумаги в соответствии с законодательством</w:t>
      </w:r>
      <w:r w:rsidR="00ED5172" w:rsidRPr="00740553">
        <w:rPr>
          <w:sz w:val="28"/>
          <w:szCs w:val="28"/>
        </w:rPr>
        <w:t xml:space="preserve">. </w:t>
      </w:r>
      <w:r w:rsidR="005E076F" w:rsidRPr="00740553">
        <w:rPr>
          <w:sz w:val="28"/>
          <w:szCs w:val="28"/>
        </w:rPr>
        <w:t xml:space="preserve">Уполномоченный работник депозитария сверяет копию документа, подтверждающего переход прав на ценные бумаги, с оригиналом, </w:t>
      </w:r>
      <w:r w:rsidR="00803096" w:rsidRPr="00740553">
        <w:rPr>
          <w:sz w:val="28"/>
          <w:szCs w:val="28"/>
        </w:rPr>
        <w:t>делает на копии отметку</w:t>
      </w:r>
      <w:r w:rsidR="00211683" w:rsidRPr="00740553">
        <w:rPr>
          <w:sz w:val="28"/>
          <w:szCs w:val="28"/>
        </w:rPr>
        <w:t>, в которую входят наименование должности уполномоченного работника депозитария, фамилия и инициалы, дата, личная подпись</w:t>
      </w:r>
      <w:r w:rsidR="00211683" w:rsidRPr="00740553">
        <w:rPr>
          <w:sz w:val="28"/>
          <w:szCs w:val="18"/>
        </w:rPr>
        <w:t>.</w:t>
      </w:r>
      <w:r w:rsidR="00803096" w:rsidRPr="00740553">
        <w:rPr>
          <w:sz w:val="28"/>
          <w:szCs w:val="28"/>
        </w:rPr>
        <w:t xml:space="preserve"> </w:t>
      </w:r>
      <w:r w:rsidR="005E076F" w:rsidRPr="00740553">
        <w:rPr>
          <w:sz w:val="28"/>
          <w:szCs w:val="28"/>
        </w:rPr>
        <w:t>После сверки оригинал документа, подтверждающего переход прав на ценные бумаги, возвращается представившему его лицу</w:t>
      </w:r>
      <w:r w:rsidR="00411C75" w:rsidRPr="00740553">
        <w:rPr>
          <w:sz w:val="28"/>
          <w:szCs w:val="18"/>
        </w:rPr>
        <w:t>.</w:t>
      </w:r>
      <w:r w:rsidR="00D646D3" w:rsidRPr="00740553">
        <w:rPr>
          <w:sz w:val="28"/>
          <w:szCs w:val="18"/>
        </w:rPr>
        <w:t xml:space="preserve"> В случае представления депонентом</w:t>
      </w:r>
      <w:r w:rsidR="001F65C9" w:rsidRPr="00740553">
        <w:rPr>
          <w:sz w:val="28"/>
          <w:szCs w:val="18"/>
        </w:rPr>
        <w:t xml:space="preserve"> оригинального </w:t>
      </w:r>
      <w:r w:rsidR="00D646D3" w:rsidRPr="00740553">
        <w:rPr>
          <w:sz w:val="28"/>
          <w:szCs w:val="18"/>
        </w:rPr>
        <w:t xml:space="preserve"> экземпляра документа специально для депозитария, он может не копироваться и не возвращаться депоненту.</w:t>
      </w:r>
    </w:p>
    <w:p w:rsidR="00411C75" w:rsidRPr="00740553" w:rsidRDefault="00F14AC6" w:rsidP="000F2282">
      <w:pPr>
        <w:autoSpaceDE w:val="0"/>
        <w:autoSpaceDN w:val="0"/>
        <w:adjustRightInd w:val="0"/>
        <w:ind w:firstLine="540"/>
        <w:jc w:val="both"/>
        <w:rPr>
          <w:sz w:val="28"/>
          <w:szCs w:val="18"/>
        </w:rPr>
      </w:pPr>
      <w:r w:rsidRPr="00740553">
        <w:rPr>
          <w:sz w:val="28"/>
          <w:szCs w:val="18"/>
        </w:rPr>
        <w:t>54</w:t>
      </w:r>
      <w:r w:rsidR="00411C75" w:rsidRPr="00740553">
        <w:rPr>
          <w:sz w:val="28"/>
          <w:szCs w:val="18"/>
        </w:rPr>
        <w:t>. Блокировка ценны</w:t>
      </w:r>
      <w:r w:rsidR="000F2282" w:rsidRPr="00740553">
        <w:rPr>
          <w:sz w:val="28"/>
          <w:szCs w:val="18"/>
        </w:rPr>
        <w:t xml:space="preserve">х бумаг по инициативе депонента </w:t>
      </w:r>
      <w:r w:rsidR="00411C75" w:rsidRPr="00740553">
        <w:rPr>
          <w:sz w:val="28"/>
        </w:rPr>
        <w:t>производится на основании документа, содержащего причину блокировки, срока блокировки или события, с наступлением которого прекращается блокировка.</w:t>
      </w:r>
    </w:p>
    <w:p w:rsidR="00411C75" w:rsidRPr="00740553" w:rsidRDefault="00411C75"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Блокировка заключается в проведении операции депозитарного перевода по разделам в рамках одного счета "депо".</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55</w:t>
      </w:r>
      <w:r w:rsidR="00411C75" w:rsidRPr="00740553">
        <w:rPr>
          <w:rFonts w:ascii="Times New Roman" w:hAnsi="Times New Roman" w:cs="Times New Roman"/>
          <w:sz w:val="28"/>
        </w:rPr>
        <w:t>. По истечении установленного срока блокировки или наступлении события, прекращающего ограничение осуществления прав, депозитарий обязан провести операцию, связанную со снятием блокировки ценных бумаг депонента.</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56</w:t>
      </w:r>
      <w:r w:rsidR="00411C75" w:rsidRPr="00740553">
        <w:rPr>
          <w:rFonts w:ascii="Times New Roman" w:hAnsi="Times New Roman" w:cs="Times New Roman"/>
          <w:sz w:val="28"/>
        </w:rPr>
        <w:t>. Основанием для проведения такой операции служит документ, подтверждающий, что причина блокировки перестала существовать.</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57</w:t>
      </w:r>
      <w:r w:rsidR="00411C75" w:rsidRPr="00740553">
        <w:rPr>
          <w:rFonts w:ascii="Times New Roman" w:hAnsi="Times New Roman" w:cs="Times New Roman"/>
          <w:sz w:val="28"/>
        </w:rPr>
        <w:t>. Снятие блокировки с ценных бумаг производится путем перевода их на основной раздел счета депо.</w:t>
      </w:r>
    </w:p>
    <w:p w:rsidR="00411C75" w:rsidRPr="00740553" w:rsidRDefault="00F14AC6" w:rsidP="00F14AC6">
      <w:pPr>
        <w:ind w:firstLine="540"/>
        <w:jc w:val="both"/>
        <w:rPr>
          <w:sz w:val="28"/>
        </w:rPr>
      </w:pPr>
      <w:r w:rsidRPr="00740553">
        <w:rPr>
          <w:bCs/>
          <w:sz w:val="28"/>
        </w:rPr>
        <w:t>58</w:t>
      </w:r>
      <w:r w:rsidR="00411C75" w:rsidRPr="00740553">
        <w:rPr>
          <w:sz w:val="28"/>
        </w:rPr>
        <w:t xml:space="preserve">. Операционный день </w:t>
      </w:r>
      <w:r w:rsidR="00905AC4" w:rsidRPr="00740553">
        <w:rPr>
          <w:sz w:val="28"/>
        </w:rPr>
        <w:t xml:space="preserve">депозитария </w:t>
      </w:r>
      <w:r w:rsidR="00411C75" w:rsidRPr="00740553">
        <w:rPr>
          <w:sz w:val="28"/>
        </w:rPr>
        <w:t>устанавливается распоряжением руководителя «Приорбанк» ОАО.</w:t>
      </w:r>
    </w:p>
    <w:p w:rsidR="00411C75" w:rsidRPr="00740553" w:rsidRDefault="00F14AC6" w:rsidP="00F14AC6">
      <w:pPr>
        <w:ind w:firstLine="540"/>
        <w:jc w:val="both"/>
        <w:rPr>
          <w:sz w:val="28"/>
        </w:rPr>
      </w:pPr>
      <w:r w:rsidRPr="00740553">
        <w:rPr>
          <w:sz w:val="28"/>
        </w:rPr>
        <w:t>59</w:t>
      </w:r>
      <w:r w:rsidR="00411C75" w:rsidRPr="00740553">
        <w:rPr>
          <w:sz w:val="28"/>
        </w:rPr>
        <w:t xml:space="preserve">. Прием поручений депо от Депонентов, обслуживаемых в </w:t>
      </w:r>
      <w:r w:rsidR="00905AC4" w:rsidRPr="00740553">
        <w:rPr>
          <w:sz w:val="28"/>
        </w:rPr>
        <w:t>депозитарии</w:t>
      </w:r>
      <w:r w:rsidR="00411C75" w:rsidRPr="00740553">
        <w:rPr>
          <w:sz w:val="28"/>
        </w:rPr>
        <w:t xml:space="preserve">, </w:t>
      </w:r>
      <w:r w:rsidR="00E43637" w:rsidRPr="00740553">
        <w:rPr>
          <w:sz w:val="28"/>
        </w:rPr>
        <w:t>с исполнением в этот же операционный день</w:t>
      </w:r>
      <w:r w:rsidR="008A07A4" w:rsidRPr="00740553">
        <w:rPr>
          <w:sz w:val="28"/>
        </w:rPr>
        <w:t>,</w:t>
      </w:r>
      <w:r w:rsidR="00E43637" w:rsidRPr="00740553">
        <w:rPr>
          <w:sz w:val="28"/>
        </w:rPr>
        <w:t xml:space="preserve"> </w:t>
      </w:r>
      <w:r w:rsidR="00411C75" w:rsidRPr="00740553">
        <w:rPr>
          <w:sz w:val="28"/>
        </w:rPr>
        <w:t>прекращается за 1 час 15 минут до окончания Операционного дня. Поручения депо</w:t>
      </w:r>
      <w:r w:rsidR="001F65C9" w:rsidRPr="00740553">
        <w:rPr>
          <w:sz w:val="28"/>
        </w:rPr>
        <w:t xml:space="preserve"> и иные первичные документы</w:t>
      </w:r>
      <w:r w:rsidR="00411C75" w:rsidRPr="00740553">
        <w:rPr>
          <w:sz w:val="28"/>
        </w:rPr>
        <w:t xml:space="preserve">, принятые </w:t>
      </w:r>
      <w:r w:rsidR="000F2282" w:rsidRPr="00740553">
        <w:rPr>
          <w:sz w:val="28"/>
        </w:rPr>
        <w:t xml:space="preserve">за 1 час 15 минут и менее до окончания Операционного </w:t>
      </w:r>
      <w:r w:rsidR="00411C75" w:rsidRPr="00740553">
        <w:rPr>
          <w:sz w:val="28"/>
        </w:rPr>
        <w:t>дня считаются принятыми следующим операционным днем.</w:t>
      </w:r>
    </w:p>
    <w:p w:rsidR="00D646D3" w:rsidRPr="00740553" w:rsidRDefault="00F14AC6" w:rsidP="00F14AC6">
      <w:pPr>
        <w:ind w:firstLine="540"/>
        <w:jc w:val="both"/>
        <w:rPr>
          <w:sz w:val="28"/>
        </w:rPr>
      </w:pPr>
      <w:r w:rsidRPr="00740553">
        <w:rPr>
          <w:sz w:val="28"/>
        </w:rPr>
        <w:t>60</w:t>
      </w:r>
      <w:r w:rsidR="00D646D3" w:rsidRPr="00740553">
        <w:rPr>
          <w:sz w:val="28"/>
        </w:rPr>
        <w:t>. Пред</w:t>
      </w:r>
      <w:r w:rsidR="00441543" w:rsidRPr="00740553">
        <w:rPr>
          <w:sz w:val="28"/>
        </w:rPr>
        <w:t>о</w:t>
      </w:r>
      <w:r w:rsidR="00D646D3" w:rsidRPr="00740553">
        <w:rPr>
          <w:sz w:val="28"/>
        </w:rPr>
        <w:t>ставление документов</w:t>
      </w:r>
      <w:r w:rsidR="00164AD9">
        <w:rPr>
          <w:sz w:val="28"/>
        </w:rPr>
        <w:t xml:space="preserve"> в письменном виде</w:t>
      </w:r>
      <w:r w:rsidR="00D646D3" w:rsidRPr="00740553">
        <w:rPr>
          <w:sz w:val="28"/>
        </w:rPr>
        <w:t xml:space="preserve"> в </w:t>
      </w:r>
      <w:r w:rsidR="00905AC4" w:rsidRPr="00740553">
        <w:rPr>
          <w:sz w:val="28"/>
        </w:rPr>
        <w:t>д</w:t>
      </w:r>
      <w:r w:rsidR="00D646D3" w:rsidRPr="00740553">
        <w:rPr>
          <w:sz w:val="28"/>
        </w:rPr>
        <w:t>епозитарий осуществля</w:t>
      </w:r>
      <w:r w:rsidR="008A07A4" w:rsidRPr="00740553">
        <w:rPr>
          <w:sz w:val="28"/>
        </w:rPr>
        <w:t>е</w:t>
      </w:r>
      <w:r w:rsidR="00D646D3" w:rsidRPr="00740553">
        <w:rPr>
          <w:sz w:val="28"/>
        </w:rPr>
        <w:t xml:space="preserve">тся лично уполномоченным </w:t>
      </w:r>
      <w:r w:rsidR="00441543" w:rsidRPr="00740553">
        <w:rPr>
          <w:sz w:val="28"/>
        </w:rPr>
        <w:t>п</w:t>
      </w:r>
      <w:r w:rsidR="00D646D3" w:rsidRPr="00740553">
        <w:rPr>
          <w:sz w:val="28"/>
        </w:rPr>
        <w:t>редставителем депонента</w:t>
      </w:r>
      <w:r w:rsidR="00441543" w:rsidRPr="00740553">
        <w:rPr>
          <w:sz w:val="28"/>
        </w:rPr>
        <w:t xml:space="preserve">. </w:t>
      </w:r>
      <w:r w:rsidR="008A07A4" w:rsidRPr="00740553">
        <w:rPr>
          <w:sz w:val="28"/>
        </w:rPr>
        <w:t xml:space="preserve">Посредством </w:t>
      </w:r>
      <w:r w:rsidR="00D646D3" w:rsidRPr="00740553">
        <w:rPr>
          <w:sz w:val="28"/>
        </w:rPr>
        <w:t>почтовой связи</w:t>
      </w:r>
      <w:r w:rsidR="001F65C9" w:rsidRPr="00740553">
        <w:rPr>
          <w:sz w:val="28"/>
        </w:rPr>
        <w:t xml:space="preserve"> ил</w:t>
      </w:r>
      <w:r w:rsidR="00840064" w:rsidRPr="00740553">
        <w:rPr>
          <w:sz w:val="28"/>
        </w:rPr>
        <w:t>и</w:t>
      </w:r>
      <w:r w:rsidR="001F65C9" w:rsidRPr="00740553">
        <w:rPr>
          <w:sz w:val="28"/>
        </w:rPr>
        <w:t xml:space="preserve"> нарочным</w:t>
      </w:r>
      <w:r w:rsidR="008A07A4" w:rsidRPr="00740553">
        <w:rPr>
          <w:sz w:val="28"/>
        </w:rPr>
        <w:t xml:space="preserve"> могут быть предоставлены документы, при подписании которых не требует присутствия сотрудника депозитария</w:t>
      </w:r>
      <w:r w:rsidR="00D646D3" w:rsidRPr="00740553">
        <w:rPr>
          <w:sz w:val="28"/>
        </w:rPr>
        <w:t xml:space="preserve">. </w:t>
      </w:r>
    </w:p>
    <w:p w:rsidR="00411C75" w:rsidRPr="00740553" w:rsidRDefault="00F14AC6" w:rsidP="00F14AC6">
      <w:pPr>
        <w:pStyle w:val="21"/>
        <w:ind w:left="0" w:firstLine="540"/>
        <w:rPr>
          <w:sz w:val="28"/>
        </w:rPr>
      </w:pPr>
      <w:r w:rsidRPr="00740553">
        <w:rPr>
          <w:sz w:val="28"/>
        </w:rPr>
        <w:t>61</w:t>
      </w:r>
      <w:r w:rsidR="00411C75" w:rsidRPr="00740553">
        <w:rPr>
          <w:sz w:val="28"/>
        </w:rPr>
        <w:t xml:space="preserve">. После исполнения поручения депо формируется выписка </w:t>
      </w:r>
      <w:r w:rsidR="008A07A4" w:rsidRPr="00740553">
        <w:rPr>
          <w:sz w:val="28"/>
        </w:rPr>
        <w:t xml:space="preserve">об операциях </w:t>
      </w:r>
      <w:r w:rsidR="00411C75" w:rsidRPr="00740553">
        <w:rPr>
          <w:sz w:val="28"/>
        </w:rPr>
        <w:t xml:space="preserve">по счету «депо» депонента. Выписка </w:t>
      </w:r>
      <w:r w:rsidR="008A07A4" w:rsidRPr="00740553">
        <w:rPr>
          <w:sz w:val="28"/>
        </w:rPr>
        <w:t>об операциях по счету «депо»</w:t>
      </w:r>
      <w:r w:rsidR="00411C75" w:rsidRPr="00740553">
        <w:rPr>
          <w:sz w:val="28"/>
        </w:rPr>
        <w:t xml:space="preserve"> на бумажном носителе подписывается собственноручно уполномоченным работником депозитария с указанием его </w:t>
      </w:r>
      <w:r w:rsidR="00977395" w:rsidRPr="00740553">
        <w:rPr>
          <w:sz w:val="28"/>
        </w:rPr>
        <w:t xml:space="preserve">должности, </w:t>
      </w:r>
      <w:r w:rsidR="00411C75" w:rsidRPr="00740553">
        <w:rPr>
          <w:sz w:val="28"/>
        </w:rPr>
        <w:t>фамилии и инициалов и заверяется печатью депозитария.</w:t>
      </w:r>
    </w:p>
    <w:p w:rsidR="00411C75" w:rsidRPr="00740553" w:rsidRDefault="00F14AC6" w:rsidP="00F14AC6">
      <w:pPr>
        <w:ind w:firstLine="540"/>
        <w:jc w:val="both"/>
        <w:rPr>
          <w:sz w:val="28"/>
        </w:rPr>
      </w:pPr>
      <w:r w:rsidRPr="00740553">
        <w:rPr>
          <w:sz w:val="28"/>
        </w:rPr>
        <w:lastRenderedPageBreak/>
        <w:t>62</w:t>
      </w:r>
      <w:r w:rsidR="00411C75" w:rsidRPr="00740553">
        <w:rPr>
          <w:sz w:val="28"/>
        </w:rPr>
        <w:t xml:space="preserve">. Депонент может отменить поручение депо до его </w:t>
      </w:r>
      <w:r w:rsidR="00385BEA" w:rsidRPr="00740553">
        <w:rPr>
          <w:sz w:val="28"/>
        </w:rPr>
        <w:t>выполнения депозитарием</w:t>
      </w:r>
      <w:r w:rsidR="00411C75" w:rsidRPr="00740553">
        <w:rPr>
          <w:sz w:val="28"/>
        </w:rPr>
        <w:t xml:space="preserve">. Для отмены перевода депонент должен отправить в </w:t>
      </w:r>
      <w:r w:rsidR="00905AC4" w:rsidRPr="00740553">
        <w:rPr>
          <w:sz w:val="28"/>
        </w:rPr>
        <w:t xml:space="preserve">депозитарий </w:t>
      </w:r>
      <w:r w:rsidR="00411C75" w:rsidRPr="00740553">
        <w:rPr>
          <w:sz w:val="28"/>
        </w:rPr>
        <w:t xml:space="preserve">письменный запрос </w:t>
      </w:r>
      <w:r w:rsidR="00385BEA" w:rsidRPr="00740553">
        <w:rPr>
          <w:sz w:val="28"/>
        </w:rPr>
        <w:t>произвольной формы</w:t>
      </w:r>
      <w:r w:rsidR="00411C75" w:rsidRPr="00740553">
        <w:rPr>
          <w:sz w:val="28"/>
        </w:rPr>
        <w:t xml:space="preserve">. </w:t>
      </w:r>
    </w:p>
    <w:p w:rsidR="00411C75" w:rsidRPr="00740553" w:rsidRDefault="00411C75">
      <w:pPr>
        <w:jc w:val="both"/>
        <w:rPr>
          <w:sz w:val="28"/>
        </w:rPr>
      </w:pPr>
    </w:p>
    <w:p w:rsidR="00F14AC6" w:rsidRDefault="00F14AC6">
      <w:pPr>
        <w:jc w:val="both"/>
        <w:rPr>
          <w:sz w:val="28"/>
        </w:rPr>
      </w:pPr>
    </w:p>
    <w:p w:rsidR="00A30C2D" w:rsidRPr="00740553" w:rsidRDefault="00A30C2D">
      <w:pPr>
        <w:jc w:val="both"/>
        <w:rPr>
          <w:sz w:val="28"/>
        </w:rPr>
      </w:pPr>
    </w:p>
    <w:p w:rsidR="00F14AC6" w:rsidRPr="00740553" w:rsidRDefault="00F14AC6" w:rsidP="00F14AC6">
      <w:pPr>
        <w:jc w:val="center"/>
        <w:rPr>
          <w:sz w:val="30"/>
          <w:szCs w:val="30"/>
        </w:rPr>
      </w:pPr>
      <w:r w:rsidRPr="00740553">
        <w:rPr>
          <w:sz w:val="30"/>
          <w:szCs w:val="30"/>
        </w:rPr>
        <w:t>ГЛАВА 8</w:t>
      </w:r>
    </w:p>
    <w:p w:rsidR="00411C75" w:rsidRPr="00740553" w:rsidRDefault="00411C75" w:rsidP="00F14AC6">
      <w:pPr>
        <w:pStyle w:val="a5"/>
        <w:tabs>
          <w:tab w:val="clear" w:pos="4703"/>
          <w:tab w:val="clear" w:pos="9406"/>
        </w:tabs>
        <w:jc w:val="center"/>
        <w:rPr>
          <w:bCs/>
          <w:sz w:val="30"/>
          <w:szCs w:val="30"/>
        </w:rPr>
      </w:pPr>
      <w:r w:rsidRPr="00740553">
        <w:rPr>
          <w:bCs/>
          <w:sz w:val="30"/>
          <w:szCs w:val="30"/>
        </w:rPr>
        <w:t>ПРЕДОСТАВЛЕНИЕ ОТЧЕТОВ</w:t>
      </w:r>
    </w:p>
    <w:p w:rsidR="00411C75" w:rsidRPr="00740553" w:rsidRDefault="00411C75">
      <w:pPr>
        <w:jc w:val="both"/>
        <w:rPr>
          <w:sz w:val="28"/>
        </w:rPr>
      </w:pPr>
    </w:p>
    <w:p w:rsidR="00D82232" w:rsidRPr="00740553" w:rsidRDefault="00F14AC6" w:rsidP="00F14AC6">
      <w:pPr>
        <w:pStyle w:val="21"/>
        <w:ind w:left="0" w:firstLine="567"/>
        <w:rPr>
          <w:sz w:val="28"/>
        </w:rPr>
      </w:pPr>
      <w:r w:rsidRPr="00740553">
        <w:rPr>
          <w:sz w:val="28"/>
        </w:rPr>
        <w:t>63</w:t>
      </w:r>
      <w:r w:rsidR="00D82232" w:rsidRPr="00740553">
        <w:rPr>
          <w:sz w:val="28"/>
        </w:rPr>
        <w:t xml:space="preserve">. Депозитарий представляет </w:t>
      </w:r>
      <w:r w:rsidR="004B4F6D" w:rsidRPr="00740553">
        <w:rPr>
          <w:sz w:val="28"/>
        </w:rPr>
        <w:t xml:space="preserve">Депонентам </w:t>
      </w:r>
      <w:r w:rsidR="00D82232" w:rsidRPr="00740553">
        <w:rPr>
          <w:sz w:val="28"/>
        </w:rPr>
        <w:t>следующие виды отчетов:</w:t>
      </w:r>
    </w:p>
    <w:p w:rsidR="00D82232" w:rsidRPr="00740553" w:rsidRDefault="00D82232" w:rsidP="00F14AC6">
      <w:pPr>
        <w:pStyle w:val="21"/>
        <w:ind w:left="0" w:firstLine="567"/>
        <w:rPr>
          <w:sz w:val="28"/>
        </w:rPr>
      </w:pPr>
      <w:r w:rsidRPr="00740553">
        <w:rPr>
          <w:sz w:val="28"/>
        </w:rPr>
        <w:t>выписка об операциях по счету «депо»</w:t>
      </w:r>
      <w:r w:rsidR="009620CC" w:rsidRPr="00740553">
        <w:rPr>
          <w:sz w:val="28"/>
          <w:szCs w:val="18"/>
        </w:rPr>
        <w:t xml:space="preserve"> (разделу счета «депо»)</w:t>
      </w:r>
      <w:r w:rsidRPr="00740553">
        <w:rPr>
          <w:sz w:val="28"/>
        </w:rPr>
        <w:t>;</w:t>
      </w:r>
    </w:p>
    <w:p w:rsidR="00D82232" w:rsidRPr="00740553" w:rsidRDefault="00D82232" w:rsidP="00F14AC6">
      <w:pPr>
        <w:pStyle w:val="21"/>
        <w:ind w:left="0" w:firstLine="567"/>
        <w:rPr>
          <w:sz w:val="28"/>
        </w:rPr>
      </w:pPr>
      <w:r w:rsidRPr="00740553">
        <w:rPr>
          <w:sz w:val="28"/>
        </w:rPr>
        <w:t>выписка о состоянии счета «депо»</w:t>
      </w:r>
      <w:r w:rsidR="009620CC" w:rsidRPr="00740553">
        <w:rPr>
          <w:sz w:val="28"/>
          <w:szCs w:val="18"/>
        </w:rPr>
        <w:t xml:space="preserve"> (раздела счета «депо»)</w:t>
      </w:r>
      <w:r w:rsidRPr="00740553">
        <w:rPr>
          <w:sz w:val="28"/>
        </w:rPr>
        <w:t>;</w:t>
      </w:r>
    </w:p>
    <w:p w:rsidR="00D82232" w:rsidRPr="00740553" w:rsidRDefault="00D82232" w:rsidP="00F14AC6">
      <w:pPr>
        <w:pStyle w:val="21"/>
        <w:ind w:left="0" w:firstLine="567"/>
        <w:rPr>
          <w:sz w:val="28"/>
        </w:rPr>
      </w:pPr>
      <w:r w:rsidRPr="00740553">
        <w:rPr>
          <w:sz w:val="28"/>
        </w:rPr>
        <w:t>реестр владельце</w:t>
      </w:r>
      <w:r w:rsidR="005E076F" w:rsidRPr="00740553">
        <w:rPr>
          <w:sz w:val="28"/>
        </w:rPr>
        <w:t>в</w:t>
      </w:r>
      <w:r w:rsidRPr="00740553">
        <w:rPr>
          <w:sz w:val="28"/>
        </w:rPr>
        <w:t xml:space="preserve"> ценных бумаг;</w:t>
      </w:r>
    </w:p>
    <w:p w:rsidR="00D82232" w:rsidRPr="00740553" w:rsidRDefault="00D82232" w:rsidP="00F14AC6">
      <w:pPr>
        <w:pStyle w:val="21"/>
        <w:ind w:left="0" w:firstLine="567"/>
        <w:rPr>
          <w:sz w:val="28"/>
        </w:rPr>
      </w:pPr>
      <w:r w:rsidRPr="00740553">
        <w:rPr>
          <w:sz w:val="28"/>
        </w:rPr>
        <w:t>иные отчеты в соответс</w:t>
      </w:r>
      <w:r w:rsidR="005E076F" w:rsidRPr="00740553">
        <w:rPr>
          <w:sz w:val="28"/>
        </w:rPr>
        <w:t>т</w:t>
      </w:r>
      <w:r w:rsidRPr="00740553">
        <w:rPr>
          <w:sz w:val="28"/>
        </w:rPr>
        <w:t xml:space="preserve">вии с </w:t>
      </w:r>
      <w:r w:rsidR="009C1988" w:rsidRPr="00740553">
        <w:rPr>
          <w:sz w:val="28"/>
        </w:rPr>
        <w:t>договором на депозитарное обслуживание</w:t>
      </w:r>
      <w:r w:rsidR="009C1988" w:rsidRPr="00740553" w:rsidDel="009C1988">
        <w:rPr>
          <w:sz w:val="28"/>
        </w:rPr>
        <w:t xml:space="preserve"> </w:t>
      </w:r>
      <w:r w:rsidRPr="00740553">
        <w:rPr>
          <w:sz w:val="28"/>
        </w:rPr>
        <w:t xml:space="preserve">или запросом </w:t>
      </w:r>
      <w:r w:rsidR="004B4F6D" w:rsidRPr="00740553">
        <w:rPr>
          <w:sz w:val="28"/>
        </w:rPr>
        <w:t>Депонента</w:t>
      </w:r>
      <w:r w:rsidR="007819D5" w:rsidRPr="00740553">
        <w:rPr>
          <w:sz w:val="28"/>
        </w:rPr>
        <w:t>.</w:t>
      </w:r>
    </w:p>
    <w:p w:rsidR="0071279D" w:rsidRPr="00740553" w:rsidRDefault="00F14AC6" w:rsidP="0071279D">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64</w:t>
      </w:r>
      <w:r w:rsidR="00D6347C" w:rsidRPr="00740553">
        <w:rPr>
          <w:rFonts w:ascii="Times New Roman" w:hAnsi="Times New Roman" w:cs="Times New Roman"/>
          <w:sz w:val="28"/>
          <w:szCs w:val="28"/>
        </w:rPr>
        <w:t>.</w:t>
      </w:r>
      <w:r w:rsidR="00275F3F" w:rsidRPr="00740553">
        <w:rPr>
          <w:rFonts w:ascii="Times New Roman" w:hAnsi="Times New Roman" w:cs="Times New Roman"/>
          <w:sz w:val="28"/>
          <w:szCs w:val="28"/>
        </w:rPr>
        <w:t xml:space="preserve"> </w:t>
      </w:r>
      <w:r w:rsidR="00740553" w:rsidRPr="005F51A7">
        <w:rPr>
          <w:rFonts w:ascii="Times New Roman" w:hAnsi="Times New Roman" w:cs="Times New Roman"/>
          <w:sz w:val="28"/>
        </w:rPr>
        <w:t>Реестр владельцев ценных бумаг</w:t>
      </w:r>
      <w:r w:rsidR="0071279D" w:rsidRPr="00740553">
        <w:rPr>
          <w:rFonts w:ascii="Times New Roman" w:hAnsi="Times New Roman" w:cs="Times New Roman"/>
          <w:sz w:val="28"/>
          <w:szCs w:val="28"/>
        </w:rPr>
        <w:t xml:space="preserve"> </w:t>
      </w:r>
      <w:r w:rsidR="00740553">
        <w:rPr>
          <w:rFonts w:ascii="Times New Roman" w:hAnsi="Times New Roman" w:cs="Times New Roman"/>
          <w:sz w:val="28"/>
          <w:szCs w:val="28"/>
        </w:rPr>
        <w:t xml:space="preserve">может </w:t>
      </w:r>
      <w:r w:rsidR="0071279D" w:rsidRPr="00740553">
        <w:rPr>
          <w:rFonts w:ascii="Times New Roman" w:hAnsi="Times New Roman" w:cs="Times New Roman"/>
          <w:sz w:val="28"/>
          <w:szCs w:val="28"/>
        </w:rPr>
        <w:t>предоставлят</w:t>
      </w:r>
      <w:r w:rsidR="00740553">
        <w:rPr>
          <w:rFonts w:ascii="Times New Roman" w:hAnsi="Times New Roman" w:cs="Times New Roman"/>
          <w:sz w:val="28"/>
          <w:szCs w:val="28"/>
        </w:rPr>
        <w:t>ь</w:t>
      </w:r>
      <w:r w:rsidR="0071279D" w:rsidRPr="00740553">
        <w:rPr>
          <w:rFonts w:ascii="Times New Roman" w:hAnsi="Times New Roman" w:cs="Times New Roman"/>
          <w:sz w:val="28"/>
          <w:szCs w:val="28"/>
        </w:rPr>
        <w:t>ся</w:t>
      </w:r>
      <w:r w:rsidR="007D3A7B">
        <w:rPr>
          <w:rFonts w:ascii="Times New Roman" w:hAnsi="Times New Roman" w:cs="Times New Roman"/>
          <w:color w:val="FF0000"/>
          <w:sz w:val="28"/>
          <w:szCs w:val="28"/>
        </w:rPr>
        <w:t xml:space="preserve"> </w:t>
      </w:r>
      <w:r w:rsidR="0071279D" w:rsidRPr="00740553">
        <w:rPr>
          <w:rFonts w:ascii="Times New Roman" w:hAnsi="Times New Roman" w:cs="Times New Roman"/>
          <w:sz w:val="28"/>
          <w:szCs w:val="28"/>
        </w:rPr>
        <w:t>в виде электронного документа, соответствующего требованиям, установленным законодательством, предъявляемым к электронным документам и их защите;</w:t>
      </w:r>
    </w:p>
    <w:p w:rsidR="0071279D" w:rsidRPr="00740553" w:rsidRDefault="0071279D" w:rsidP="0071279D">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на бумажн</w:t>
      </w:r>
      <w:r w:rsidR="00AA25A1">
        <w:rPr>
          <w:rFonts w:ascii="Times New Roman" w:hAnsi="Times New Roman" w:cs="Times New Roman"/>
          <w:sz w:val="28"/>
          <w:szCs w:val="28"/>
        </w:rPr>
        <w:t>ом</w:t>
      </w:r>
      <w:r w:rsidRPr="00740553">
        <w:rPr>
          <w:rFonts w:ascii="Times New Roman" w:hAnsi="Times New Roman" w:cs="Times New Roman"/>
          <w:sz w:val="28"/>
          <w:szCs w:val="28"/>
        </w:rPr>
        <w:t xml:space="preserve"> носител</w:t>
      </w:r>
      <w:r w:rsidR="00AA25A1">
        <w:rPr>
          <w:rFonts w:ascii="Times New Roman" w:hAnsi="Times New Roman" w:cs="Times New Roman"/>
          <w:sz w:val="28"/>
          <w:szCs w:val="28"/>
        </w:rPr>
        <w:t>е</w:t>
      </w:r>
      <w:r w:rsidRPr="00740553">
        <w:rPr>
          <w:rFonts w:ascii="Times New Roman" w:hAnsi="Times New Roman" w:cs="Times New Roman"/>
          <w:sz w:val="28"/>
          <w:szCs w:val="28"/>
        </w:rPr>
        <w:t xml:space="preserve"> - нарочным (курьером) или почтовым отправлением;</w:t>
      </w:r>
    </w:p>
    <w:p w:rsidR="0071279D" w:rsidRPr="00740553" w:rsidRDefault="0071279D" w:rsidP="0071279D">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 xml:space="preserve">в электронном виде без использования электронной цифровой подписи с применением программно-аппаратных средств и технологий, предусмотренных в части второй подпункта 2.9 пункта 2 Указа Президента Республики Беларусь от 1 декабря 2015 г. N 478 "О развитии цифровых банковских технологий. </w:t>
      </w:r>
    </w:p>
    <w:p w:rsidR="00D6347C" w:rsidRPr="00740553" w:rsidRDefault="00740553" w:rsidP="0071279D">
      <w:pPr>
        <w:pStyle w:val="21"/>
        <w:ind w:left="0" w:firstLine="567"/>
        <w:rPr>
          <w:sz w:val="28"/>
          <w:szCs w:val="28"/>
        </w:rPr>
      </w:pPr>
      <w:r>
        <w:rPr>
          <w:sz w:val="28"/>
          <w:szCs w:val="28"/>
        </w:rPr>
        <w:t xml:space="preserve">Иные отчеты, содержащие </w:t>
      </w:r>
      <w:r w:rsidR="0071279D" w:rsidRPr="00740553">
        <w:rPr>
          <w:sz w:val="28"/>
          <w:szCs w:val="28"/>
        </w:rPr>
        <w:t xml:space="preserve">сведения о </w:t>
      </w:r>
      <w:r>
        <w:rPr>
          <w:sz w:val="28"/>
          <w:szCs w:val="28"/>
        </w:rPr>
        <w:t>Д</w:t>
      </w:r>
      <w:r w:rsidRPr="00740553">
        <w:rPr>
          <w:sz w:val="28"/>
          <w:szCs w:val="28"/>
        </w:rPr>
        <w:t xml:space="preserve">епоненте </w:t>
      </w:r>
      <w:r>
        <w:rPr>
          <w:sz w:val="28"/>
          <w:szCs w:val="28"/>
        </w:rPr>
        <w:t xml:space="preserve">могут </w:t>
      </w:r>
      <w:r w:rsidRPr="00740553">
        <w:rPr>
          <w:sz w:val="28"/>
          <w:szCs w:val="28"/>
        </w:rPr>
        <w:t>переда</w:t>
      </w:r>
      <w:r>
        <w:rPr>
          <w:sz w:val="28"/>
          <w:szCs w:val="28"/>
        </w:rPr>
        <w:t>ва</w:t>
      </w:r>
      <w:r w:rsidRPr="00740553">
        <w:rPr>
          <w:sz w:val="28"/>
          <w:szCs w:val="28"/>
        </w:rPr>
        <w:t>т</w:t>
      </w:r>
      <w:r>
        <w:rPr>
          <w:sz w:val="28"/>
          <w:szCs w:val="28"/>
        </w:rPr>
        <w:t>ь</w:t>
      </w:r>
      <w:r w:rsidRPr="00740553">
        <w:rPr>
          <w:sz w:val="28"/>
          <w:szCs w:val="28"/>
        </w:rPr>
        <w:t xml:space="preserve">ся </w:t>
      </w:r>
      <w:r w:rsidR="0071279D" w:rsidRPr="00595D88">
        <w:rPr>
          <w:sz w:val="28"/>
          <w:szCs w:val="28"/>
        </w:rPr>
        <w:t>также</w:t>
      </w:r>
      <w:r w:rsidR="005E076F" w:rsidRPr="007D3A7B">
        <w:rPr>
          <w:color w:val="FF0000"/>
          <w:sz w:val="28"/>
          <w:szCs w:val="28"/>
        </w:rPr>
        <w:t xml:space="preserve"> </w:t>
      </w:r>
      <w:r w:rsidR="005E076F" w:rsidRPr="007D3A7B">
        <w:rPr>
          <w:sz w:val="28"/>
          <w:szCs w:val="28"/>
        </w:rPr>
        <w:t xml:space="preserve"> </w:t>
      </w:r>
      <w:r w:rsidR="00D6347C" w:rsidRPr="00740553">
        <w:rPr>
          <w:sz w:val="28"/>
          <w:szCs w:val="28"/>
        </w:rPr>
        <w:t xml:space="preserve">с использованием </w:t>
      </w:r>
      <w:r w:rsidR="0071279D" w:rsidRPr="00740553">
        <w:rPr>
          <w:sz w:val="28"/>
          <w:szCs w:val="28"/>
        </w:rPr>
        <w:t xml:space="preserve">системы интернет-банк, </w:t>
      </w:r>
      <w:r w:rsidR="00D6347C" w:rsidRPr="00740553">
        <w:rPr>
          <w:sz w:val="28"/>
          <w:szCs w:val="28"/>
        </w:rPr>
        <w:t xml:space="preserve">факсимильной связи, электронной почты, телекса, системы </w:t>
      </w:r>
      <w:r w:rsidR="00D6347C" w:rsidRPr="00740553">
        <w:rPr>
          <w:sz w:val="28"/>
          <w:szCs w:val="28"/>
          <w:lang w:val="en-US"/>
        </w:rPr>
        <w:t>SWIFT</w:t>
      </w:r>
      <w:r w:rsidR="0011590D" w:rsidRPr="00740553">
        <w:rPr>
          <w:sz w:val="28"/>
          <w:szCs w:val="28"/>
        </w:rPr>
        <w:t>, иным способом,</w:t>
      </w:r>
      <w:r w:rsidR="0042628B" w:rsidRPr="00740553">
        <w:rPr>
          <w:sz w:val="28"/>
          <w:szCs w:val="28"/>
        </w:rPr>
        <w:t xml:space="preserve"> </w:t>
      </w:r>
      <w:r w:rsidR="0071279D" w:rsidRPr="00740553">
        <w:rPr>
          <w:sz w:val="28"/>
          <w:szCs w:val="28"/>
        </w:rPr>
        <w:t>заявленным и согласованным с депозитарием</w:t>
      </w:r>
      <w:r w:rsidR="005E076F" w:rsidRPr="00740553">
        <w:rPr>
          <w:sz w:val="28"/>
          <w:szCs w:val="28"/>
        </w:rPr>
        <w:t>.</w:t>
      </w:r>
      <w:r w:rsidR="00D6347C" w:rsidRPr="00740553">
        <w:rPr>
          <w:sz w:val="28"/>
          <w:szCs w:val="28"/>
        </w:rPr>
        <w:t xml:space="preserve"> </w:t>
      </w:r>
    </w:p>
    <w:p w:rsidR="00D82232" w:rsidRPr="00740553" w:rsidRDefault="00F14AC6" w:rsidP="0019603F">
      <w:pPr>
        <w:pStyle w:val="21"/>
        <w:ind w:left="0" w:firstLine="567"/>
        <w:rPr>
          <w:sz w:val="28"/>
          <w:szCs w:val="28"/>
        </w:rPr>
      </w:pPr>
      <w:r w:rsidRPr="00740553">
        <w:rPr>
          <w:sz w:val="28"/>
        </w:rPr>
        <w:t>65</w:t>
      </w:r>
      <w:r w:rsidR="00D82232" w:rsidRPr="00740553">
        <w:rPr>
          <w:sz w:val="28"/>
        </w:rPr>
        <w:t xml:space="preserve">. </w:t>
      </w:r>
      <w:r w:rsidR="00D82232" w:rsidRPr="00740553">
        <w:rPr>
          <w:sz w:val="28"/>
          <w:szCs w:val="28"/>
        </w:rPr>
        <w:t xml:space="preserve">Отчеты на бумажном носителе </w:t>
      </w:r>
      <w:r w:rsidR="005E076F" w:rsidRPr="00740553">
        <w:rPr>
          <w:sz w:val="28"/>
          <w:szCs w:val="28"/>
        </w:rPr>
        <w:t xml:space="preserve">подписываются </w:t>
      </w:r>
      <w:r w:rsidR="00D82232" w:rsidRPr="00740553">
        <w:rPr>
          <w:sz w:val="28"/>
          <w:szCs w:val="28"/>
        </w:rPr>
        <w:t xml:space="preserve">собственноручно уполномоченным работником депозитария с указанием его фамилии и инициалов и </w:t>
      </w:r>
      <w:r w:rsidR="005E076F" w:rsidRPr="00740553">
        <w:rPr>
          <w:sz w:val="28"/>
          <w:szCs w:val="28"/>
        </w:rPr>
        <w:t xml:space="preserve">заверяются </w:t>
      </w:r>
      <w:r w:rsidR="00D82232" w:rsidRPr="00740553">
        <w:rPr>
          <w:sz w:val="28"/>
          <w:szCs w:val="28"/>
        </w:rPr>
        <w:t xml:space="preserve">печатью  депозитария. </w:t>
      </w:r>
    </w:p>
    <w:p w:rsidR="00411C75" w:rsidRPr="00740553" w:rsidRDefault="00F14AC6" w:rsidP="0019603F">
      <w:pPr>
        <w:pStyle w:val="21"/>
        <w:ind w:left="0" w:firstLine="567"/>
        <w:rPr>
          <w:sz w:val="28"/>
          <w:szCs w:val="28"/>
        </w:rPr>
      </w:pPr>
      <w:r w:rsidRPr="00740553">
        <w:rPr>
          <w:sz w:val="28"/>
          <w:szCs w:val="28"/>
        </w:rPr>
        <w:t>66</w:t>
      </w:r>
      <w:r w:rsidR="00411C75" w:rsidRPr="00740553">
        <w:rPr>
          <w:sz w:val="28"/>
          <w:szCs w:val="28"/>
        </w:rPr>
        <w:t>. Выписка об операциях по счету «депо» (разделу счета «депо») за определенный период времени.</w:t>
      </w:r>
    </w:p>
    <w:p w:rsidR="00CE65FB" w:rsidRPr="00740553" w:rsidRDefault="007F64B2" w:rsidP="0019603F">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 xml:space="preserve">66.1. </w:t>
      </w:r>
      <w:r w:rsidR="00CE65FB" w:rsidRPr="00740553">
        <w:rPr>
          <w:rFonts w:ascii="Times New Roman" w:hAnsi="Times New Roman" w:cs="Times New Roman"/>
          <w:sz w:val="28"/>
          <w:szCs w:val="28"/>
        </w:rPr>
        <w:t>Выписка об операциях по счету "депо" депонента (разделу счета "депо" депонента) должна содержать следующую информацию:</w:t>
      </w:r>
    </w:p>
    <w:p w:rsidR="0019603F" w:rsidRPr="00740553" w:rsidRDefault="00FB0B66"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название - выписка об операциях по счету "депо" (разделу счета "депо")</w:t>
      </w:r>
      <w:r w:rsidR="007D3A7B" w:rsidRPr="00595D88">
        <w:rPr>
          <w:rFonts w:ascii="Times New Roman" w:hAnsi="Times New Roman" w:cs="Times New Roman"/>
          <w:sz w:val="28"/>
          <w:szCs w:val="28"/>
        </w:rPr>
        <w:t>;</w:t>
      </w:r>
      <w:r w:rsidR="007D3A7B">
        <w:rPr>
          <w:rFonts w:ascii="Times New Roman" w:hAnsi="Times New Roman" w:cs="Times New Roman"/>
          <w:color w:val="FF0000"/>
          <w:sz w:val="28"/>
          <w:szCs w:val="28"/>
        </w:rPr>
        <w:t xml:space="preserve"> </w:t>
      </w:r>
      <w:r w:rsidR="0019603F" w:rsidRPr="00740553">
        <w:rPr>
          <w:rFonts w:ascii="Times New Roman" w:hAnsi="Times New Roman" w:cs="Times New Roman"/>
          <w:sz w:val="28"/>
          <w:szCs w:val="28"/>
        </w:rPr>
        <w:t>полное наименование, место нахождения, учетный номер плательщика (УНП)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период времени, за который сформирована выписка об операциях по счету "депо" (разделу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последовательный перечень всех учетных депозитарных операций по данному счету "депо" (разделу счета "депо") за указанный период времени;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lastRenderedPageBreak/>
        <w:t>наименования и номера пассивных балансовых счетов, на которых отражены ценные бумаги.</w:t>
      </w:r>
    </w:p>
    <w:p w:rsidR="0019603F" w:rsidRPr="00740553" w:rsidRDefault="0019603F" w:rsidP="0019603F">
      <w:pPr>
        <w:pStyle w:val="ConsPlusNormal"/>
        <w:ind w:firstLine="540"/>
        <w:jc w:val="both"/>
        <w:rPr>
          <w:rFonts w:ascii="Times New Roman" w:hAnsi="Times New Roman" w:cs="Times New Roman"/>
          <w:sz w:val="28"/>
          <w:szCs w:val="28"/>
        </w:rPr>
      </w:pPr>
      <w:bookmarkStart w:id="0" w:name="Par576"/>
      <w:bookmarkEnd w:id="0"/>
      <w:r w:rsidRPr="00740553">
        <w:rPr>
          <w:rFonts w:ascii="Times New Roman" w:hAnsi="Times New Roman" w:cs="Times New Roman"/>
          <w:sz w:val="28"/>
          <w:szCs w:val="28"/>
        </w:rPr>
        <w:t>Информация о каждой учетной депозитарной операции, включаемая в выписку об операциях по счету "депо" (разделу счета "депо"), должна содержать:</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дебетуемого (кредитуемого)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выпуска, наименование эмитента, вид и категорию ценных бумаг. В отношении ценных бумаг, эмитированных (выданных) в документарной форме, также указываются их серии и номера (диапазон номеров);</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ценных бумаг, зафиксированное на счете "депо" (разделе счета "депо") до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ценных бумаг, зачисляемых по кредиту счета "депо" (раздела счета "депо"), либо количество ценных бумаг, списываемых по дебету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ценных бумаг, зафиксированное на счете "депо" (разделе счета "депо") после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bookmarkStart w:id="1" w:name="Par584"/>
      <w:bookmarkEnd w:id="1"/>
      <w:r w:rsidRPr="00740553">
        <w:rPr>
          <w:rFonts w:ascii="Times New Roman" w:hAnsi="Times New Roman" w:cs="Times New Roman"/>
          <w:sz w:val="28"/>
          <w:szCs w:val="28"/>
        </w:rPr>
        <w:t>Информация о каждой учетной депозитарной операции, включаемая в выписку об операциях по счету "депо" (разделу счета "депо") депонента, в отношении бездокументарной закладной должна содержать следующие сведения: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дебетуемого (кредитуемого)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бездокументарной закладной;</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бездокументарных закладных, зафиксированное на счете "депо" (разделе счета "депо") до осуществления учетной депозитарной операции, равное единице либо нулю;</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бездокументарных закладных, зачисляемых по кредиту счета "депо" (раздела счета "депо"), равное единице, либо количество бездокументарных закладных, списываемых по дебету счета "депо" (раздела счета "депо"), равное единице;</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бездокументарных закладных, зафиксированное на счете "депо" (разделе счета "депо") после осуществления учетной депозитарной операции, равное единице либо нулю.</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Информация о каждой учетной депозитарной операции, включаемая в выписку об операциях по счету "депо" (разделу счета "депо") депонента, в отношении инвестиционных паев должна содержать следующие сведения: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lastRenderedPageBreak/>
        <w:t>номер дебетуемого (кредитуемого)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 ценных бумаг - инвестиционные паи, идентификационный код инвестиционных паев, 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инвестиционных паев, зафиксированное на счете "депо" (разделе счета "депо") до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инвестиционных паев, зачисляемых по кредиту счета "депо" (раздела счета "депо"), либо количество инвестиционных паев, списываемых по дебету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инвестиционных паев, зафиксированное на счете "депо" (разделе счета "депо") после осуществления учетной депозитарной операции.</w:t>
      </w:r>
    </w:p>
    <w:p w:rsidR="00411C75" w:rsidRPr="00740553" w:rsidRDefault="00F14AC6" w:rsidP="00F14AC6">
      <w:pPr>
        <w:ind w:firstLine="567"/>
        <w:jc w:val="both"/>
        <w:rPr>
          <w:sz w:val="28"/>
        </w:rPr>
      </w:pPr>
      <w:r w:rsidRPr="00740553">
        <w:rPr>
          <w:sz w:val="28"/>
        </w:rPr>
        <w:t>6</w:t>
      </w:r>
      <w:r w:rsidR="007F64B2" w:rsidRPr="00740553">
        <w:rPr>
          <w:sz w:val="28"/>
        </w:rPr>
        <w:t>6.2</w:t>
      </w:r>
      <w:r w:rsidR="00411C75" w:rsidRPr="00740553">
        <w:rPr>
          <w:sz w:val="28"/>
        </w:rPr>
        <w:t>. Выписка</w:t>
      </w:r>
      <w:r w:rsidR="00164AD9">
        <w:rPr>
          <w:sz w:val="28"/>
        </w:rPr>
        <w:t xml:space="preserve"> об операциях</w:t>
      </w:r>
      <w:r w:rsidR="00411C75" w:rsidRPr="00740553">
        <w:rPr>
          <w:sz w:val="28"/>
        </w:rPr>
        <w:t xml:space="preserve"> по счету</w:t>
      </w:r>
      <w:r w:rsidR="00164AD9">
        <w:rPr>
          <w:sz w:val="28"/>
        </w:rPr>
        <w:t xml:space="preserve"> (</w:t>
      </w:r>
      <w:r w:rsidR="00411C75" w:rsidRPr="00740553">
        <w:rPr>
          <w:sz w:val="28"/>
        </w:rPr>
        <w:t>раздел</w:t>
      </w:r>
      <w:r w:rsidR="00164AD9">
        <w:rPr>
          <w:sz w:val="28"/>
        </w:rPr>
        <w:t>у</w:t>
      </w:r>
      <w:r w:rsidR="00411C75" w:rsidRPr="00740553">
        <w:rPr>
          <w:sz w:val="28"/>
        </w:rPr>
        <w:t xml:space="preserve"> счета «депо»</w:t>
      </w:r>
      <w:r w:rsidR="00164AD9">
        <w:rPr>
          <w:sz w:val="28"/>
        </w:rPr>
        <w:t>)</w:t>
      </w:r>
      <w:r w:rsidR="00411C75" w:rsidRPr="00740553">
        <w:rPr>
          <w:sz w:val="28"/>
        </w:rPr>
        <w:t xml:space="preserve"> за текущую дату не может быть представлена до окончания операционного дня </w:t>
      </w:r>
      <w:r w:rsidR="00905AC4" w:rsidRPr="00740553">
        <w:rPr>
          <w:sz w:val="28"/>
        </w:rPr>
        <w:t>депозитария</w:t>
      </w:r>
      <w:r w:rsidR="00411C75" w:rsidRPr="00740553">
        <w:rPr>
          <w:sz w:val="28"/>
        </w:rPr>
        <w:t>.</w:t>
      </w:r>
    </w:p>
    <w:p w:rsidR="00411C75" w:rsidRPr="00740553" w:rsidRDefault="00F14AC6" w:rsidP="00F14AC6">
      <w:pPr>
        <w:ind w:firstLine="567"/>
        <w:jc w:val="both"/>
        <w:rPr>
          <w:sz w:val="28"/>
        </w:rPr>
      </w:pPr>
      <w:r w:rsidRPr="00740553">
        <w:rPr>
          <w:sz w:val="28"/>
        </w:rPr>
        <w:t>6</w:t>
      </w:r>
      <w:r w:rsidR="007F64B2" w:rsidRPr="00740553">
        <w:rPr>
          <w:sz w:val="28"/>
        </w:rPr>
        <w:t>7</w:t>
      </w:r>
      <w:r w:rsidR="00411C75" w:rsidRPr="00740553">
        <w:rPr>
          <w:sz w:val="28"/>
        </w:rPr>
        <w:t>. Выписка о состоянии счета «депо»</w:t>
      </w:r>
      <w:r w:rsidR="0019603F" w:rsidRPr="00740553">
        <w:rPr>
          <w:sz w:val="28"/>
        </w:rPr>
        <w:t xml:space="preserve"> (раздела счета «депо»)</w:t>
      </w:r>
      <w:r w:rsidR="00411C75" w:rsidRPr="00740553">
        <w:rPr>
          <w:sz w:val="28"/>
        </w:rPr>
        <w:t>.</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67.1</w:t>
      </w:r>
      <w:r w:rsidR="00411C75" w:rsidRPr="00740553">
        <w:rPr>
          <w:rFonts w:ascii="Times New Roman" w:hAnsi="Times New Roman" w:cs="Times New Roman"/>
          <w:sz w:val="28"/>
        </w:rPr>
        <w:t xml:space="preserve">. Выписка о состоянии счета "депо" </w:t>
      </w:r>
      <w:r w:rsidR="0019603F" w:rsidRPr="00740553">
        <w:rPr>
          <w:rFonts w:ascii="Times New Roman" w:hAnsi="Times New Roman" w:cs="Times New Roman"/>
          <w:sz w:val="28"/>
        </w:rPr>
        <w:t>(раздела счета «депо»)</w:t>
      </w:r>
      <w:r w:rsidR="00FB0B66" w:rsidRPr="00740553">
        <w:rPr>
          <w:rFonts w:ascii="Times New Roman" w:hAnsi="Times New Roman" w:cs="Times New Roman"/>
          <w:sz w:val="28"/>
        </w:rPr>
        <w:t xml:space="preserve"> </w:t>
      </w:r>
      <w:r w:rsidR="00411C75" w:rsidRPr="00740553">
        <w:rPr>
          <w:rFonts w:ascii="Times New Roman" w:hAnsi="Times New Roman" w:cs="Times New Roman"/>
          <w:sz w:val="28"/>
        </w:rPr>
        <w:t xml:space="preserve">депонента </w:t>
      </w:r>
      <w:r w:rsidR="00CE65FB" w:rsidRPr="00740553">
        <w:rPr>
          <w:rFonts w:ascii="Times New Roman" w:hAnsi="Times New Roman" w:cs="Times New Roman"/>
          <w:sz w:val="28"/>
        </w:rPr>
        <w:t>должна содержать</w:t>
      </w:r>
      <w:r w:rsidR="00411C75" w:rsidRPr="00740553">
        <w:rPr>
          <w:rFonts w:ascii="Times New Roman" w:hAnsi="Times New Roman" w:cs="Times New Roman"/>
          <w:sz w:val="28"/>
        </w:rPr>
        <w:t>:</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 xml:space="preserve">название </w:t>
      </w:r>
      <w:r w:rsidR="00FB0B66" w:rsidRPr="00740553">
        <w:rPr>
          <w:rFonts w:ascii="Times New Roman" w:hAnsi="Times New Roman" w:cs="Times New Roman"/>
          <w:sz w:val="28"/>
        </w:rPr>
        <w:t xml:space="preserve"> - в</w:t>
      </w:r>
      <w:r w:rsidRPr="00740553">
        <w:rPr>
          <w:rFonts w:ascii="Times New Roman" w:hAnsi="Times New Roman" w:cs="Times New Roman"/>
          <w:sz w:val="28"/>
        </w:rPr>
        <w:t>ыписка о состоянии счета "депо"</w:t>
      </w:r>
      <w:r w:rsidR="00FB0B66" w:rsidRPr="00740553">
        <w:rPr>
          <w:rFonts w:ascii="Times New Roman" w:hAnsi="Times New Roman" w:cs="Times New Roman"/>
          <w:sz w:val="28"/>
        </w:rPr>
        <w:t xml:space="preserve"> (раздела счета «депо»)</w:t>
      </w:r>
      <w:r w:rsidRPr="00740553">
        <w:rPr>
          <w:rFonts w:ascii="Times New Roman" w:hAnsi="Times New Roman" w:cs="Times New Roman"/>
          <w:sz w:val="28"/>
        </w:rPr>
        <w:t>;</w:t>
      </w:r>
    </w:p>
    <w:p w:rsidR="004D7308" w:rsidRPr="00740553" w:rsidRDefault="004D7308" w:rsidP="004D7308">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полное наименование, место нахождения, учетный номер плательщика (УНП) депозитария;</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номер счета "депо" депонента</w:t>
      </w:r>
      <w:r w:rsidR="00FB0B66" w:rsidRPr="00740553">
        <w:rPr>
          <w:rFonts w:ascii="Times New Roman" w:hAnsi="Times New Roman" w:cs="Times New Roman"/>
          <w:sz w:val="28"/>
        </w:rPr>
        <w:t xml:space="preserve"> (раздела счета «депо»)</w:t>
      </w:r>
      <w:r w:rsidRPr="00740553">
        <w:rPr>
          <w:rFonts w:ascii="Times New Roman" w:hAnsi="Times New Roman" w:cs="Times New Roman"/>
          <w:sz w:val="28"/>
        </w:rPr>
        <w:t>;</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дату</w:t>
      </w:r>
      <w:r w:rsidR="00FB0B66" w:rsidRPr="00740553">
        <w:rPr>
          <w:rFonts w:ascii="Times New Roman" w:hAnsi="Times New Roman" w:cs="Times New Roman"/>
          <w:sz w:val="28"/>
        </w:rPr>
        <w:t xml:space="preserve"> (при необходимости время)</w:t>
      </w:r>
      <w:r w:rsidRPr="00740553">
        <w:rPr>
          <w:rFonts w:ascii="Times New Roman" w:hAnsi="Times New Roman" w:cs="Times New Roman"/>
          <w:sz w:val="28"/>
        </w:rPr>
        <w:t>, по состоянию на которую сформирована выписка;</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полное наименование и место нахождения или фамилию, собственное имя, отчество</w:t>
      </w:r>
      <w:r w:rsidR="00A02E86" w:rsidRPr="00740553">
        <w:rPr>
          <w:rFonts w:ascii="Times New Roman" w:hAnsi="Times New Roman" w:cs="Times New Roman"/>
          <w:sz w:val="28"/>
        </w:rPr>
        <w:t xml:space="preserve"> (если таковое имеется)</w:t>
      </w:r>
      <w:r w:rsidRPr="00740553">
        <w:rPr>
          <w:rFonts w:ascii="Times New Roman" w:hAnsi="Times New Roman" w:cs="Times New Roman"/>
          <w:sz w:val="28"/>
        </w:rPr>
        <w:t xml:space="preserve"> и место жительства </w:t>
      </w:r>
      <w:r w:rsidR="001D1AA1" w:rsidRPr="00740553">
        <w:rPr>
          <w:rFonts w:ascii="Times New Roman" w:hAnsi="Times New Roman" w:cs="Times New Roman"/>
          <w:sz w:val="28"/>
        </w:rPr>
        <w:t xml:space="preserve">(место пребывания) </w:t>
      </w:r>
      <w:r w:rsidRPr="00740553">
        <w:rPr>
          <w:rFonts w:ascii="Times New Roman" w:hAnsi="Times New Roman" w:cs="Times New Roman"/>
          <w:sz w:val="28"/>
        </w:rPr>
        <w:t>депонента;</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идентификационные коды выпусков ценных бумаг;</w:t>
      </w:r>
    </w:p>
    <w:p w:rsidR="00411C75" w:rsidRPr="00740553" w:rsidRDefault="00411C75" w:rsidP="00BB38C9">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наименования эмитентов ценных бумаг;</w:t>
      </w:r>
    </w:p>
    <w:p w:rsidR="00411C75" w:rsidRPr="00740553" w:rsidRDefault="00411C75" w:rsidP="00BB38C9">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виды, категории</w:t>
      </w:r>
      <w:r w:rsidR="004D7308" w:rsidRPr="00740553">
        <w:rPr>
          <w:rFonts w:ascii="Times New Roman" w:hAnsi="Times New Roman" w:cs="Times New Roman"/>
          <w:sz w:val="28"/>
          <w:szCs w:val="28"/>
        </w:rPr>
        <w:t>, типы</w:t>
      </w:r>
      <w:r w:rsidRPr="00740553">
        <w:rPr>
          <w:rFonts w:ascii="Times New Roman" w:hAnsi="Times New Roman" w:cs="Times New Roman"/>
          <w:sz w:val="28"/>
          <w:szCs w:val="28"/>
        </w:rPr>
        <w:t xml:space="preserve"> и количество ценных бумаг</w:t>
      </w:r>
      <w:r w:rsidR="004D7308" w:rsidRPr="00740553">
        <w:rPr>
          <w:rFonts w:ascii="Times New Roman" w:hAnsi="Times New Roman" w:cs="Times New Roman"/>
          <w:sz w:val="28"/>
          <w:szCs w:val="28"/>
        </w:rPr>
        <w:t>, в отношении документарных ценных бумаг так же указываются их серии и номера (диапазон номеров)</w:t>
      </w:r>
      <w:r w:rsidRPr="00740553">
        <w:rPr>
          <w:rFonts w:ascii="Times New Roman" w:hAnsi="Times New Roman" w:cs="Times New Roman"/>
          <w:sz w:val="28"/>
          <w:szCs w:val="28"/>
        </w:rPr>
        <w:t>;</w:t>
      </w:r>
    </w:p>
    <w:p w:rsidR="00411C75" w:rsidRPr="00740553" w:rsidRDefault="00411C75" w:rsidP="00BB38C9">
      <w:pPr>
        <w:ind w:firstLine="567"/>
        <w:jc w:val="both"/>
        <w:rPr>
          <w:sz w:val="28"/>
          <w:szCs w:val="28"/>
        </w:rPr>
      </w:pPr>
      <w:r w:rsidRPr="00740553">
        <w:rPr>
          <w:sz w:val="28"/>
          <w:szCs w:val="28"/>
        </w:rPr>
        <w:t>номера и наименования пассивных балансовых счетов, по которым отражены ценные бумаги</w:t>
      </w:r>
      <w:r w:rsidR="0050241A" w:rsidRPr="00740553">
        <w:rPr>
          <w:sz w:val="28"/>
          <w:szCs w:val="28"/>
        </w:rPr>
        <w:t>;</w:t>
      </w:r>
    </w:p>
    <w:p w:rsidR="0050241A" w:rsidRPr="00740553" w:rsidRDefault="0050241A" w:rsidP="00BB38C9">
      <w:pPr>
        <w:ind w:firstLine="567"/>
        <w:jc w:val="both"/>
        <w:rPr>
          <w:sz w:val="28"/>
          <w:szCs w:val="28"/>
        </w:rPr>
      </w:pPr>
      <w:r w:rsidRPr="00740553">
        <w:rPr>
          <w:sz w:val="28"/>
          <w:szCs w:val="28"/>
        </w:rPr>
        <w:t>дату приобретения акций (дату зачисления акций на счет «депо») – для депонентов физических лиц.</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Выписка о состоянии счета "депо" (раздела счета "депо") депонента, включающая информацию о бездокументарной закладной, должна содержать сведения, предусмотренные абзацами вторым - шестым, одиннадцатым, а также:</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 ценной бумаги (бездокументарная закладная), ее номер;</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бездокументарной закладной.</w:t>
      </w:r>
    </w:p>
    <w:p w:rsidR="00BB38C9" w:rsidRPr="00740553" w:rsidRDefault="00BB38C9" w:rsidP="00BB38C9">
      <w:pPr>
        <w:pStyle w:val="ConsPlusNormal"/>
        <w:ind w:firstLine="540"/>
        <w:jc w:val="both"/>
        <w:rPr>
          <w:rFonts w:ascii="Times New Roman" w:hAnsi="Times New Roman" w:cs="Times New Roman"/>
          <w:sz w:val="28"/>
          <w:szCs w:val="28"/>
        </w:rPr>
      </w:pPr>
      <w:bookmarkStart w:id="2" w:name="Par616"/>
      <w:bookmarkEnd w:id="2"/>
      <w:r w:rsidRPr="00740553">
        <w:rPr>
          <w:rFonts w:ascii="Times New Roman" w:hAnsi="Times New Roman" w:cs="Times New Roman"/>
          <w:sz w:val="28"/>
          <w:szCs w:val="28"/>
        </w:rPr>
        <w:t xml:space="preserve">Выписка о состоянии счета "депо" (раздела счета "депо") депонента, включающая информацию об инвестиционных паях, должна содержать сведения, </w:t>
      </w:r>
      <w:r w:rsidRPr="00740553">
        <w:rPr>
          <w:rFonts w:ascii="Times New Roman" w:hAnsi="Times New Roman" w:cs="Times New Roman"/>
          <w:sz w:val="28"/>
          <w:szCs w:val="28"/>
        </w:rPr>
        <w:lastRenderedPageBreak/>
        <w:t>предусмотренные абзацами вторым - шестым, одиннадцатым, а также:</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 ценных бумаг - инвестиционные паи;</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инвестиционных паев;</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rsidR="00A02E86" w:rsidRPr="00740553" w:rsidRDefault="00264E5E" w:rsidP="00F14AC6">
      <w:pPr>
        <w:autoSpaceDE w:val="0"/>
        <w:autoSpaceDN w:val="0"/>
        <w:adjustRightInd w:val="0"/>
        <w:ind w:firstLine="567"/>
        <w:jc w:val="both"/>
        <w:outlineLvl w:val="1"/>
        <w:rPr>
          <w:sz w:val="28"/>
          <w:szCs w:val="28"/>
        </w:rPr>
      </w:pPr>
      <w:r w:rsidRPr="00740553">
        <w:rPr>
          <w:sz w:val="28"/>
          <w:szCs w:val="28"/>
        </w:rPr>
        <w:t>67.2.</w:t>
      </w:r>
      <w:r w:rsidR="00A02E86" w:rsidRPr="00740553">
        <w:rPr>
          <w:sz w:val="28"/>
          <w:szCs w:val="28"/>
        </w:rPr>
        <w:t>Выписка о состоянии счета "депо"</w:t>
      </w:r>
      <w:r w:rsidR="00AF2D92" w:rsidRPr="00740553">
        <w:rPr>
          <w:sz w:val="28"/>
          <w:szCs w:val="28"/>
        </w:rPr>
        <w:t xml:space="preserve"> (раздела счета «депо»)</w:t>
      </w:r>
      <w:r w:rsidR="00A02E86" w:rsidRPr="00740553">
        <w:rPr>
          <w:sz w:val="28"/>
          <w:szCs w:val="28"/>
        </w:rPr>
        <w:t>, выдаваемая в отношении определенных ценных бумаг (определенного выпуска эмиссионных ценных бумаг), числящихся на счете "депо"</w:t>
      </w:r>
      <w:r w:rsidR="00AF2D92" w:rsidRPr="00740553">
        <w:rPr>
          <w:sz w:val="28"/>
          <w:szCs w:val="28"/>
        </w:rPr>
        <w:t xml:space="preserve"> (разделе счета «депо»)</w:t>
      </w:r>
      <w:r w:rsidR="00A02E86" w:rsidRPr="00740553">
        <w:rPr>
          <w:sz w:val="28"/>
          <w:szCs w:val="28"/>
        </w:rPr>
        <w:t>, должна содержать информацию о наличии либо отсутствии на счете "депо" иных ценных бумаг.</w:t>
      </w:r>
    </w:p>
    <w:p w:rsidR="00411C75" w:rsidRPr="00740553" w:rsidRDefault="007F64B2" w:rsidP="00F14AC6">
      <w:pPr>
        <w:ind w:firstLine="567"/>
        <w:jc w:val="both"/>
        <w:rPr>
          <w:sz w:val="28"/>
          <w:szCs w:val="18"/>
        </w:rPr>
      </w:pPr>
      <w:r w:rsidRPr="00740553">
        <w:rPr>
          <w:sz w:val="28"/>
          <w:szCs w:val="18"/>
        </w:rPr>
        <w:t>67.</w:t>
      </w:r>
      <w:r w:rsidR="00264E5E" w:rsidRPr="00740553">
        <w:rPr>
          <w:sz w:val="28"/>
          <w:szCs w:val="18"/>
        </w:rPr>
        <w:t>3</w:t>
      </w:r>
      <w:r w:rsidR="00F14AC6" w:rsidRPr="00740553">
        <w:rPr>
          <w:sz w:val="28"/>
          <w:szCs w:val="18"/>
        </w:rPr>
        <w:t>.</w:t>
      </w:r>
      <w:r w:rsidR="00CE65FB" w:rsidRPr="00740553">
        <w:rPr>
          <w:sz w:val="28"/>
          <w:szCs w:val="18"/>
        </w:rPr>
        <w:t xml:space="preserve"> </w:t>
      </w:r>
      <w:r w:rsidR="00411C75" w:rsidRPr="00740553">
        <w:rPr>
          <w:sz w:val="28"/>
          <w:szCs w:val="18"/>
        </w:rPr>
        <w:t>Выписка о состоянии счета «депо»</w:t>
      </w:r>
      <w:r w:rsidR="00AF2D92" w:rsidRPr="00740553">
        <w:rPr>
          <w:sz w:val="28"/>
          <w:szCs w:val="28"/>
        </w:rPr>
        <w:t xml:space="preserve"> (раздела счета «депо»)</w:t>
      </w:r>
      <w:r w:rsidR="00411C75" w:rsidRPr="00740553">
        <w:rPr>
          <w:sz w:val="28"/>
          <w:szCs w:val="18"/>
        </w:rPr>
        <w:t xml:space="preserve"> депонента на определенную дату формируется на основании информации о состоянии этого счета «депо», зафиксированной в учетных регистрах депозитария на момент начала операционного дня, приходящегося на эту же дату.</w:t>
      </w:r>
    </w:p>
    <w:p w:rsidR="00411C75" w:rsidRPr="00740553" w:rsidRDefault="007F64B2" w:rsidP="00F14AC6">
      <w:pPr>
        <w:autoSpaceDE w:val="0"/>
        <w:autoSpaceDN w:val="0"/>
        <w:adjustRightInd w:val="0"/>
        <w:ind w:firstLine="567"/>
        <w:jc w:val="both"/>
        <w:rPr>
          <w:sz w:val="28"/>
          <w:szCs w:val="18"/>
        </w:rPr>
      </w:pPr>
      <w:r w:rsidRPr="00740553">
        <w:rPr>
          <w:sz w:val="28"/>
          <w:szCs w:val="18"/>
        </w:rPr>
        <w:t>67.</w:t>
      </w:r>
      <w:r w:rsidR="00264E5E" w:rsidRPr="00740553">
        <w:rPr>
          <w:sz w:val="28"/>
          <w:szCs w:val="18"/>
        </w:rPr>
        <w:t>4</w:t>
      </w:r>
      <w:r w:rsidR="00411C75" w:rsidRPr="00740553">
        <w:rPr>
          <w:sz w:val="28"/>
          <w:szCs w:val="18"/>
        </w:rPr>
        <w:t xml:space="preserve">. Выписка о состоянии счета «депо» депонента за текущий день </w:t>
      </w:r>
      <w:r w:rsidR="00411C75" w:rsidRPr="00740553">
        <w:rPr>
          <w:sz w:val="28"/>
        </w:rPr>
        <w:t xml:space="preserve">выдается </w:t>
      </w:r>
      <w:r w:rsidR="00411C75" w:rsidRPr="00740553">
        <w:rPr>
          <w:sz w:val="28"/>
          <w:szCs w:val="18"/>
        </w:rPr>
        <w:t>с указанием даты и времени ее составления.</w:t>
      </w:r>
    </w:p>
    <w:p w:rsidR="00CE65FB" w:rsidRPr="00740553" w:rsidRDefault="007F64B2" w:rsidP="00F14AC6">
      <w:pPr>
        <w:autoSpaceDE w:val="0"/>
        <w:autoSpaceDN w:val="0"/>
        <w:adjustRightInd w:val="0"/>
        <w:ind w:firstLine="567"/>
        <w:jc w:val="both"/>
        <w:rPr>
          <w:sz w:val="28"/>
        </w:rPr>
      </w:pPr>
      <w:r w:rsidRPr="00740553">
        <w:rPr>
          <w:sz w:val="28"/>
          <w:szCs w:val="18"/>
        </w:rPr>
        <w:t>6</w:t>
      </w:r>
      <w:r w:rsidR="00D72DE5" w:rsidRPr="00740553">
        <w:rPr>
          <w:sz w:val="28"/>
          <w:szCs w:val="18"/>
        </w:rPr>
        <w:t>8</w:t>
      </w:r>
      <w:r w:rsidR="00CE65FB" w:rsidRPr="00740553">
        <w:rPr>
          <w:sz w:val="28"/>
          <w:szCs w:val="18"/>
        </w:rPr>
        <w:t xml:space="preserve">. </w:t>
      </w:r>
      <w:r w:rsidR="00CE65FB" w:rsidRPr="00740553">
        <w:rPr>
          <w:sz w:val="28"/>
        </w:rPr>
        <w:t>Выписки могут дополнительно содержать иную информацию о депоненте и принадлежащих ему ценных бумагах</w:t>
      </w:r>
    </w:p>
    <w:p w:rsidR="00411C75" w:rsidRPr="00740553" w:rsidRDefault="007F64B2" w:rsidP="00F14AC6">
      <w:pPr>
        <w:ind w:firstLine="567"/>
        <w:jc w:val="both"/>
        <w:rPr>
          <w:sz w:val="28"/>
        </w:rPr>
      </w:pPr>
      <w:r w:rsidRPr="00740553">
        <w:rPr>
          <w:sz w:val="28"/>
        </w:rPr>
        <w:t>6</w:t>
      </w:r>
      <w:r w:rsidR="00D72DE5" w:rsidRPr="00740553">
        <w:rPr>
          <w:sz w:val="28"/>
        </w:rPr>
        <w:t>9</w:t>
      </w:r>
      <w:r w:rsidR="00411C75" w:rsidRPr="00740553">
        <w:rPr>
          <w:sz w:val="28"/>
        </w:rPr>
        <w:t>. Реестр  владельцев ценных бумаг.</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1</w:t>
      </w:r>
      <w:r w:rsidR="00411C75" w:rsidRPr="00740553">
        <w:rPr>
          <w:rFonts w:ascii="Times New Roman" w:hAnsi="Times New Roman" w:cs="Times New Roman"/>
          <w:sz w:val="28"/>
        </w:rPr>
        <w:t>. Для формирования реестра владельцев ценных бумаг на определенную дату используется информация, зафиксированная в учетных регистрах на момент начала операционного дня, приходящегося на эту же дату.</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В случае, если дата формирования реестра приходится на нерабочий день, для формирования реестра используется информация о состоянии счетов "депо", зафиксированная в учетных регистрах на момент начала операционного дня, приходящегося на первый, следующий за нерабочим днем, рабочий день.</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2</w:t>
      </w:r>
      <w:r w:rsidR="00411C75" w:rsidRPr="00740553">
        <w:rPr>
          <w:rFonts w:ascii="Times New Roman" w:hAnsi="Times New Roman" w:cs="Times New Roman"/>
          <w:sz w:val="28"/>
        </w:rPr>
        <w:t xml:space="preserve">. Реестр владельцев ценных бумаг выдается на бумажном носителе и заверяется подписью уполномоченного работника депозитария с указанием фамилии и инициалов этого лица и скрепляется печатью  депозитария. </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Реестр должен содержать имеющуюся у депозитария и (или) полученную от центрального депозитария информацию о ценных бумагах эмитента, количестве ценных бумаг и правах на эти ценные бумаги либо обременениях (ограничениях) этих прав в разрезе владельцев ценных бумаг, в том числе:</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полное наименование и место нахождения эмитента;</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формирования реестра;</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владельцев ценных бумаг, являющихся юридическими лицами);</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 xml:space="preserve">фамилию, собственное имя, отчество (если таковое имеется), место </w:t>
      </w:r>
      <w:r w:rsidRPr="00740553">
        <w:rPr>
          <w:rFonts w:ascii="Times New Roman" w:hAnsi="Times New Roman" w:cs="Times New Roman"/>
          <w:sz w:val="28"/>
          <w:szCs w:val="28"/>
        </w:rPr>
        <w:lastRenderedPageBreak/>
        <w:t>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 (указывается в отношении владельцев ценных бумаг, являющихся физическими лицами, в том числе индивидуальными предпринимателями);</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государственные регистрационные номера либо идентификационные номера выпусков эмиссионных ценных бумаг;</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виды, категории и количество ценных бумаг в разрезе владельцев ценных бумаг;</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номера и наименования пассивных балансовых счетов, по которым отражены ценные бумаги, в разрезе владельцев ценных бумаг;</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платежные реквизиты для выплаты доходов по ценным бумагам и денежных средств при погашении ценных бумаг, если такая информация предоставлена депонентом депозитарию.</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 случае передачи ценных бумаг эмитента в доверительное управление информация, предусмотренная частью первой настоящего пункта, включается в реестр в отношении депонента - доверительного управляющего с указанием знака "Д.У.", а также в разрезе каждого вверителя.</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 случае передачи ценных бумаг эмитента в залог и их учета в соответствии с условиями договора о залоге на счете "депо" залогодержателя информация, предусмотренная частью первой настоящего пункта, включается в реестр в отношении депонента-залогодержателя, а также в отношении залогодателя.</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Реестр, состоящий из двух и более листов</w:t>
      </w:r>
      <w:r w:rsidR="00A02E86" w:rsidRPr="00740553">
        <w:rPr>
          <w:rFonts w:ascii="Times New Roman" w:hAnsi="Times New Roman" w:cs="Times New Roman"/>
          <w:sz w:val="28"/>
        </w:rPr>
        <w:t>,</w:t>
      </w:r>
      <w:r w:rsidRPr="00740553">
        <w:rPr>
          <w:rFonts w:ascii="Times New Roman" w:hAnsi="Times New Roman" w:cs="Times New Roman"/>
          <w:sz w:val="28"/>
        </w:rPr>
        <w:t xml:space="preserve"> пронумеровывается и прошнуровывается. Количество листов в реестре заверяется подписью руководителя депозитария или уполномоченного им лица с указанием фамилии и инициалов этого лица и скрепляется печатью депозитария.</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3</w:t>
      </w:r>
      <w:r w:rsidR="00411C75" w:rsidRPr="00740553">
        <w:rPr>
          <w:rFonts w:ascii="Times New Roman" w:hAnsi="Times New Roman" w:cs="Times New Roman"/>
          <w:sz w:val="28"/>
        </w:rPr>
        <w:t>. В случае если на дату формирования реестра учет прав на все ценные бумаги эмитента осуществляется в депозитарии «Приорбанк» ОАО, депозитарий обязуется сформировать и выдать реестр в срок не позднее рабочего дня, следующего за днем предъявления требования о выдаче реестра или следующего за датой формирования реестра, указанной в запросе о его выдаче.</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4</w:t>
      </w:r>
      <w:r w:rsidR="00411C75" w:rsidRPr="00740553">
        <w:rPr>
          <w:rFonts w:ascii="Times New Roman" w:hAnsi="Times New Roman" w:cs="Times New Roman"/>
          <w:sz w:val="28"/>
        </w:rPr>
        <w:t>. В случае, если на дату формирования реестра учет прав на все или часть ценных бумаг выпуска ценных бумаг эмитента осуществляется не в депозитарии «Приорбанк» ОАО, депозитарий обязуется сформировать и выдать реестр в срок не позднее рабочего дня, следующего за днем получения от центрального депозитария информации о владельцах ценных бумаг эмитента.</w:t>
      </w:r>
    </w:p>
    <w:p w:rsidR="00411C75" w:rsidRPr="00740553" w:rsidRDefault="007F64B2" w:rsidP="00F14AC6">
      <w:pPr>
        <w:ind w:firstLine="567"/>
        <w:jc w:val="both"/>
        <w:rPr>
          <w:sz w:val="28"/>
        </w:rPr>
      </w:pPr>
      <w:r w:rsidRPr="00740553">
        <w:rPr>
          <w:sz w:val="28"/>
        </w:rPr>
        <w:t>6</w:t>
      </w:r>
      <w:r w:rsidR="00D72DE5" w:rsidRPr="00740553">
        <w:rPr>
          <w:sz w:val="28"/>
        </w:rPr>
        <w:t>9</w:t>
      </w:r>
      <w:r w:rsidRPr="00740553">
        <w:rPr>
          <w:sz w:val="28"/>
        </w:rPr>
        <w:t>.</w:t>
      </w:r>
      <w:r w:rsidR="00AA25A1">
        <w:rPr>
          <w:sz w:val="28"/>
        </w:rPr>
        <w:t>5</w:t>
      </w:r>
      <w:r w:rsidR="00411C75" w:rsidRPr="00740553">
        <w:rPr>
          <w:sz w:val="28"/>
        </w:rPr>
        <w:t xml:space="preserve">. Депозитарий не несет ответственность за представление в реестре устаревших/неполных сведений об акционерах,  если данные сведения не были предварительно переданы </w:t>
      </w:r>
      <w:r w:rsidR="00905AC4" w:rsidRPr="00740553">
        <w:rPr>
          <w:sz w:val="28"/>
        </w:rPr>
        <w:t xml:space="preserve">депозитарию </w:t>
      </w:r>
      <w:r w:rsidR="00411C75" w:rsidRPr="00740553">
        <w:rPr>
          <w:sz w:val="28"/>
        </w:rPr>
        <w:t>в порядке</w:t>
      </w:r>
      <w:r w:rsidR="00A02E86" w:rsidRPr="00740553">
        <w:rPr>
          <w:sz w:val="28"/>
        </w:rPr>
        <w:t>,</w:t>
      </w:r>
      <w:r w:rsidR="00411C75" w:rsidRPr="00740553">
        <w:rPr>
          <w:sz w:val="28"/>
        </w:rPr>
        <w:t xml:space="preserve"> установленном законодательством.</w:t>
      </w:r>
    </w:p>
    <w:p w:rsidR="00F058A2" w:rsidRDefault="00F058A2" w:rsidP="00A33A80">
      <w:pPr>
        <w:jc w:val="center"/>
        <w:rPr>
          <w:sz w:val="28"/>
          <w:szCs w:val="28"/>
        </w:rPr>
      </w:pPr>
    </w:p>
    <w:p w:rsidR="00FA34B5" w:rsidRDefault="00FA34B5" w:rsidP="00A33A80">
      <w:pPr>
        <w:jc w:val="center"/>
        <w:rPr>
          <w:sz w:val="28"/>
          <w:szCs w:val="28"/>
        </w:rPr>
      </w:pPr>
    </w:p>
    <w:p w:rsidR="00FA34B5" w:rsidRDefault="00FA34B5" w:rsidP="00A33A80">
      <w:pPr>
        <w:jc w:val="center"/>
        <w:rPr>
          <w:sz w:val="28"/>
          <w:szCs w:val="28"/>
        </w:rPr>
      </w:pPr>
    </w:p>
    <w:p w:rsidR="00A33A80" w:rsidRPr="00740553" w:rsidRDefault="00A33A80" w:rsidP="00A33A80">
      <w:pPr>
        <w:jc w:val="center"/>
        <w:rPr>
          <w:sz w:val="28"/>
          <w:szCs w:val="28"/>
        </w:rPr>
      </w:pPr>
      <w:r w:rsidRPr="00740553">
        <w:rPr>
          <w:sz w:val="28"/>
          <w:szCs w:val="28"/>
        </w:rPr>
        <w:t>ГЛАВА 9</w:t>
      </w:r>
    </w:p>
    <w:p w:rsidR="00A33A80" w:rsidRDefault="00A33A80" w:rsidP="00A33A80">
      <w:pPr>
        <w:pStyle w:val="21"/>
        <w:ind w:left="0" w:firstLine="0"/>
        <w:jc w:val="center"/>
        <w:rPr>
          <w:bCs/>
          <w:sz w:val="28"/>
          <w:szCs w:val="28"/>
        </w:rPr>
      </w:pPr>
      <w:r w:rsidRPr="00740553">
        <w:rPr>
          <w:bCs/>
          <w:sz w:val="28"/>
          <w:szCs w:val="28"/>
        </w:rPr>
        <w:t>КОНФИДЕНЦИАЛЬНАЯ ИНФОРМАЦИЯ</w:t>
      </w:r>
    </w:p>
    <w:p w:rsidR="00F058A2" w:rsidRPr="00740553" w:rsidRDefault="00F058A2" w:rsidP="00A33A80">
      <w:pPr>
        <w:pStyle w:val="21"/>
        <w:ind w:left="0" w:firstLine="0"/>
        <w:jc w:val="center"/>
        <w:rPr>
          <w:bCs/>
          <w:sz w:val="28"/>
          <w:szCs w:val="28"/>
        </w:rPr>
      </w:pPr>
    </w:p>
    <w:p w:rsidR="00E45487" w:rsidRPr="00740553" w:rsidRDefault="00EB7E2C" w:rsidP="00E45487">
      <w:pPr>
        <w:autoSpaceDE w:val="0"/>
        <w:autoSpaceDN w:val="0"/>
        <w:adjustRightInd w:val="0"/>
        <w:jc w:val="both"/>
        <w:rPr>
          <w:sz w:val="28"/>
          <w:szCs w:val="28"/>
        </w:rPr>
      </w:pPr>
      <w:r w:rsidRPr="00740553">
        <w:rPr>
          <w:sz w:val="28"/>
          <w:szCs w:val="28"/>
        </w:rPr>
        <w:t xml:space="preserve">      </w:t>
      </w:r>
      <w:r w:rsidR="00E45487" w:rsidRPr="00740553">
        <w:rPr>
          <w:sz w:val="28"/>
          <w:szCs w:val="28"/>
        </w:rPr>
        <w:t xml:space="preserve">      70.Требования, указанные в главе 9 не распространяются на предоставление и формирование депозитарием реестра владельцев ценных бумаг по запросу эмитента, а также предоставление выписки об операциях по счету "депо" (разделу счета "депо") и (или) выписки о состоянии счета "депо" </w:t>
      </w:r>
      <w:r w:rsidR="009620CC" w:rsidRPr="00740553">
        <w:rPr>
          <w:sz w:val="28"/>
          <w:szCs w:val="28"/>
        </w:rPr>
        <w:t xml:space="preserve">(раздела счета «депо») </w:t>
      </w:r>
      <w:r w:rsidR="00E45487" w:rsidRPr="00740553">
        <w:rPr>
          <w:sz w:val="28"/>
          <w:szCs w:val="28"/>
        </w:rPr>
        <w:t>по запросу депонента.</w:t>
      </w:r>
    </w:p>
    <w:p w:rsidR="00E45487" w:rsidRPr="00740553" w:rsidRDefault="00E45487" w:rsidP="00E45487">
      <w:pPr>
        <w:autoSpaceDE w:val="0"/>
        <w:autoSpaceDN w:val="0"/>
        <w:adjustRightInd w:val="0"/>
        <w:jc w:val="both"/>
        <w:rPr>
          <w:sz w:val="28"/>
          <w:szCs w:val="28"/>
        </w:rPr>
      </w:pPr>
      <w:r w:rsidRPr="00740553">
        <w:rPr>
          <w:bCs/>
          <w:sz w:val="28"/>
          <w:szCs w:val="28"/>
        </w:rPr>
        <w:t xml:space="preserve">      71. </w:t>
      </w:r>
      <w:r w:rsidRPr="00740553">
        <w:rPr>
          <w:sz w:val="28"/>
          <w:szCs w:val="28"/>
        </w:rPr>
        <w:t>Предоставление документов, содержащих конфиденциальную информацию, осуществляется депозитарием по запросу лица, имеющего право на получение такой информации в соответствии с законодательными актами Республики Беларусь, одним из указанных способов:</w:t>
      </w:r>
    </w:p>
    <w:p w:rsidR="00E45487" w:rsidRPr="00740553" w:rsidRDefault="00E45487" w:rsidP="00E45487">
      <w:pPr>
        <w:autoSpaceDE w:val="0"/>
        <w:autoSpaceDN w:val="0"/>
        <w:adjustRightInd w:val="0"/>
        <w:ind w:firstLine="540"/>
        <w:jc w:val="both"/>
        <w:rPr>
          <w:sz w:val="28"/>
          <w:szCs w:val="28"/>
        </w:rPr>
      </w:pPr>
      <w:r w:rsidRPr="00740553">
        <w:rPr>
          <w:sz w:val="28"/>
          <w:szCs w:val="28"/>
        </w:rPr>
        <w:t xml:space="preserve">в виде электронного </w:t>
      </w:r>
      <w:hyperlink r:id="rId17" w:history="1">
        <w:r w:rsidRPr="00740553">
          <w:rPr>
            <w:sz w:val="28"/>
            <w:szCs w:val="28"/>
          </w:rPr>
          <w:t>документа</w:t>
        </w:r>
      </w:hyperlink>
      <w:r w:rsidRPr="00740553">
        <w:rPr>
          <w:sz w:val="28"/>
          <w:szCs w:val="28"/>
        </w:rPr>
        <w:t>, соответствующего требованиям, установленным законодательством Республики Беларусь, предъявляемым к электронным документам и их защите;</w:t>
      </w:r>
    </w:p>
    <w:p w:rsidR="00E45487" w:rsidRPr="00740553" w:rsidRDefault="00E45487" w:rsidP="00E45487">
      <w:pPr>
        <w:autoSpaceDE w:val="0"/>
        <w:autoSpaceDN w:val="0"/>
        <w:adjustRightInd w:val="0"/>
        <w:ind w:firstLine="540"/>
        <w:jc w:val="both"/>
        <w:rPr>
          <w:sz w:val="28"/>
          <w:szCs w:val="28"/>
        </w:rPr>
      </w:pPr>
      <w:r w:rsidRPr="00740553">
        <w:rPr>
          <w:sz w:val="28"/>
          <w:szCs w:val="28"/>
        </w:rPr>
        <w:t>на бумажных носителях - нарочным (курьером) или почтовым отправлением.</w:t>
      </w:r>
    </w:p>
    <w:p w:rsidR="00E45487" w:rsidRPr="00740553" w:rsidRDefault="00E45487" w:rsidP="00E45487">
      <w:pPr>
        <w:autoSpaceDE w:val="0"/>
        <w:autoSpaceDN w:val="0"/>
        <w:adjustRightInd w:val="0"/>
        <w:ind w:firstLine="540"/>
        <w:jc w:val="both"/>
        <w:rPr>
          <w:sz w:val="28"/>
          <w:szCs w:val="28"/>
        </w:rPr>
      </w:pPr>
      <w:r w:rsidRPr="00740553">
        <w:rPr>
          <w:sz w:val="28"/>
          <w:szCs w:val="28"/>
        </w:rPr>
        <w:t>72. Запрос о предоставлении конфиденциальной информации лицам, имеющим право на получение такой информации в соответствии с законодательными актами, исполняется при наличии в таком запросе:</w:t>
      </w:r>
    </w:p>
    <w:p w:rsidR="00E45487" w:rsidRPr="00740553" w:rsidRDefault="00E45487" w:rsidP="00E45487">
      <w:pPr>
        <w:autoSpaceDE w:val="0"/>
        <w:autoSpaceDN w:val="0"/>
        <w:adjustRightInd w:val="0"/>
        <w:ind w:firstLine="540"/>
        <w:jc w:val="both"/>
        <w:rPr>
          <w:sz w:val="28"/>
          <w:szCs w:val="28"/>
        </w:rPr>
      </w:pPr>
      <w:r w:rsidRPr="00740553">
        <w:rPr>
          <w:sz w:val="28"/>
          <w:szCs w:val="28"/>
        </w:rPr>
        <w:t>цели, основания получения конфиденциальной информации, а также полномочий на ее получение;</w:t>
      </w:r>
    </w:p>
    <w:p w:rsidR="00E45487" w:rsidRPr="00740553" w:rsidRDefault="00E45487" w:rsidP="00E45487">
      <w:pPr>
        <w:autoSpaceDE w:val="0"/>
        <w:autoSpaceDN w:val="0"/>
        <w:adjustRightInd w:val="0"/>
        <w:ind w:firstLine="540"/>
        <w:jc w:val="both"/>
        <w:rPr>
          <w:sz w:val="28"/>
          <w:szCs w:val="28"/>
        </w:rPr>
      </w:pPr>
      <w:r w:rsidRPr="00740553">
        <w:rPr>
          <w:sz w:val="28"/>
          <w:szCs w:val="28"/>
        </w:rPr>
        <w:t>полного наименования государственного органа, юридического лица, фамилии, собственного имени, отчества (если таковое имеется) физического лица либо представителя физического лица, запрашивающего информацию;</w:t>
      </w:r>
    </w:p>
    <w:p w:rsidR="00E45487" w:rsidRPr="00740553" w:rsidRDefault="00E45487" w:rsidP="00E45487">
      <w:pPr>
        <w:autoSpaceDE w:val="0"/>
        <w:autoSpaceDN w:val="0"/>
        <w:adjustRightInd w:val="0"/>
        <w:ind w:firstLine="540"/>
        <w:jc w:val="both"/>
        <w:rPr>
          <w:sz w:val="28"/>
          <w:szCs w:val="28"/>
        </w:rPr>
      </w:pPr>
      <w:r w:rsidRPr="00740553">
        <w:rPr>
          <w:sz w:val="28"/>
          <w:szCs w:val="28"/>
        </w:rPr>
        <w:t>регистрационного номера и даты государственной регистрации юридического лица, за исключением государственного органа, наименования регистрирующего органа (при его наличии), иного идентификационного номера нерезидента, запрашивающего информацию;</w:t>
      </w:r>
    </w:p>
    <w:p w:rsidR="00E45487" w:rsidRPr="00740553" w:rsidRDefault="00E45487" w:rsidP="00E45487">
      <w:pPr>
        <w:autoSpaceDE w:val="0"/>
        <w:autoSpaceDN w:val="0"/>
        <w:adjustRightInd w:val="0"/>
        <w:ind w:firstLine="540"/>
        <w:jc w:val="both"/>
        <w:rPr>
          <w:sz w:val="28"/>
          <w:szCs w:val="28"/>
        </w:rPr>
      </w:pPr>
      <w:r w:rsidRPr="00740553">
        <w:rPr>
          <w:sz w:val="28"/>
          <w:szCs w:val="28"/>
        </w:rPr>
        <w:t>подписи руководителя (уполномоченного лица) государственного органа, юридического лица и оттиска печати (в случае получения конфиденциальной информации государственным органом, юридическим лицом) либо подписи физического лица.</w:t>
      </w:r>
    </w:p>
    <w:p w:rsidR="00E45487" w:rsidRPr="00740553" w:rsidRDefault="00E45487" w:rsidP="00E45487">
      <w:pPr>
        <w:autoSpaceDE w:val="0"/>
        <w:autoSpaceDN w:val="0"/>
        <w:adjustRightInd w:val="0"/>
        <w:ind w:firstLine="540"/>
        <w:jc w:val="both"/>
        <w:rPr>
          <w:sz w:val="28"/>
          <w:szCs w:val="28"/>
        </w:rPr>
      </w:pPr>
      <w:r w:rsidRPr="00740553">
        <w:rPr>
          <w:sz w:val="28"/>
          <w:szCs w:val="28"/>
        </w:rPr>
        <w:t>73. Конфиденциальная информация предоставляется лицам, имеющим право на получение такой информации в соответствии с законодательными актами, с фиксированием в учетных регистрах депозитария следующих данных:</w:t>
      </w:r>
    </w:p>
    <w:p w:rsidR="00E45487" w:rsidRPr="00740553" w:rsidRDefault="00E45487" w:rsidP="00E45487">
      <w:pPr>
        <w:autoSpaceDE w:val="0"/>
        <w:autoSpaceDN w:val="0"/>
        <w:adjustRightInd w:val="0"/>
        <w:ind w:firstLine="540"/>
        <w:jc w:val="both"/>
        <w:rPr>
          <w:sz w:val="28"/>
          <w:szCs w:val="28"/>
        </w:rPr>
      </w:pPr>
      <w:r w:rsidRPr="00740553">
        <w:rPr>
          <w:sz w:val="28"/>
          <w:szCs w:val="28"/>
        </w:rPr>
        <w:t xml:space="preserve">сведений, указанных в </w:t>
      </w:r>
      <w:hyperlink r:id="rId18" w:history="1">
        <w:r w:rsidRPr="00740553">
          <w:rPr>
            <w:sz w:val="28"/>
            <w:szCs w:val="28"/>
          </w:rPr>
          <w:t>абзацах третьем</w:t>
        </w:r>
      </w:hyperlink>
      <w:r w:rsidRPr="00740553">
        <w:rPr>
          <w:sz w:val="28"/>
          <w:szCs w:val="28"/>
        </w:rPr>
        <w:t xml:space="preserve">, </w:t>
      </w:r>
      <w:hyperlink r:id="rId19" w:history="1">
        <w:r w:rsidRPr="00740553">
          <w:rPr>
            <w:sz w:val="28"/>
            <w:szCs w:val="28"/>
          </w:rPr>
          <w:t xml:space="preserve">четвертом пункта </w:t>
        </w:r>
      </w:hyperlink>
      <w:r w:rsidRPr="00740553">
        <w:rPr>
          <w:sz w:val="28"/>
          <w:szCs w:val="28"/>
        </w:rPr>
        <w:t>72;</w:t>
      </w:r>
    </w:p>
    <w:p w:rsidR="00E45487" w:rsidRPr="00740553" w:rsidRDefault="00E45487" w:rsidP="00E45487">
      <w:pPr>
        <w:autoSpaceDE w:val="0"/>
        <w:autoSpaceDN w:val="0"/>
        <w:adjustRightInd w:val="0"/>
        <w:ind w:firstLine="540"/>
        <w:jc w:val="both"/>
        <w:rPr>
          <w:sz w:val="28"/>
          <w:szCs w:val="28"/>
        </w:rPr>
      </w:pPr>
      <w:r w:rsidRPr="00740553">
        <w:rPr>
          <w:sz w:val="28"/>
          <w:szCs w:val="28"/>
        </w:rPr>
        <w:t xml:space="preserve">реквизитов </w:t>
      </w:r>
      <w:hyperlink r:id="rId20" w:history="1">
        <w:r w:rsidRPr="00740553">
          <w:rPr>
            <w:sz w:val="28"/>
            <w:szCs w:val="28"/>
          </w:rPr>
          <w:t>документа</w:t>
        </w:r>
      </w:hyperlink>
      <w:r w:rsidRPr="00740553">
        <w:rPr>
          <w:sz w:val="28"/>
          <w:szCs w:val="28"/>
        </w:rPr>
        <w:t xml:space="preserve">, удостоверяющего личность работника государственного органа, юридического лица, физического лица либо представителя физического лица, запрашивающего информацию (указывается в </w:t>
      </w:r>
      <w:r w:rsidRPr="00740553">
        <w:rPr>
          <w:sz w:val="28"/>
          <w:szCs w:val="28"/>
        </w:rPr>
        <w:lastRenderedPageBreak/>
        <w:t>случае получения документов, содержащих конфиденциальную информацию, на бумажных носителях нарочным).</w:t>
      </w:r>
    </w:p>
    <w:p w:rsidR="00E45487" w:rsidRPr="00740553" w:rsidRDefault="00E45487" w:rsidP="00E45487">
      <w:pPr>
        <w:pStyle w:val="Default"/>
        <w:jc w:val="both"/>
        <w:rPr>
          <w:color w:val="auto"/>
          <w:sz w:val="28"/>
          <w:szCs w:val="28"/>
        </w:rPr>
      </w:pPr>
      <w:r w:rsidRPr="00740553">
        <w:rPr>
          <w:color w:val="auto"/>
          <w:sz w:val="28"/>
          <w:szCs w:val="28"/>
        </w:rPr>
        <w:t xml:space="preserve">      74. Депозитарий банка ведет учет передачи (направления) конфиденциальных сведений (в случае предоставления сведений, содержащих конфиденциальную информацию, на бумажных носителях нарочным) в учетных регистрах – Журнале учета лиц с заполнением информации, установленной в пункте 72.</w:t>
      </w:r>
    </w:p>
    <w:p w:rsidR="00E45487" w:rsidRPr="00740553" w:rsidRDefault="00E45487" w:rsidP="00E45487">
      <w:pPr>
        <w:pStyle w:val="Default"/>
        <w:jc w:val="both"/>
        <w:rPr>
          <w:color w:val="auto"/>
          <w:sz w:val="28"/>
          <w:szCs w:val="28"/>
        </w:rPr>
      </w:pPr>
      <w:r w:rsidRPr="00740553">
        <w:rPr>
          <w:color w:val="auto"/>
          <w:sz w:val="28"/>
          <w:szCs w:val="28"/>
        </w:rPr>
        <w:t xml:space="preserve">      75. Ведение Журнала учета передачи (направления) конфиденциальных сведений может осуществляться как на бумажном носителе, так и в электронном виде. Сроки хранения Журнала учета лиц и конфиденциальной информации устанавливаются в соответствии с номенклатурой дел. </w:t>
      </w:r>
    </w:p>
    <w:p w:rsidR="00E45487" w:rsidRPr="00740553" w:rsidRDefault="00E45487" w:rsidP="00E45487">
      <w:pPr>
        <w:pStyle w:val="Default"/>
        <w:jc w:val="both"/>
        <w:rPr>
          <w:color w:val="auto"/>
          <w:sz w:val="28"/>
          <w:szCs w:val="28"/>
        </w:rPr>
      </w:pPr>
      <w:r w:rsidRPr="00740553">
        <w:rPr>
          <w:color w:val="auto"/>
          <w:sz w:val="28"/>
          <w:szCs w:val="28"/>
        </w:rPr>
        <w:t xml:space="preserve">     76. Депозитарий обеспечивает конфиденциальность и сохранность сведений, содержащихся в учетных регистрах Депозитария, в том числе путем организации прав доступа к учетным регистрам депозитария, формирования резервных копий конфиденциальной информации и физического ограничения доступа к документам депозитария на бумажном носителе. </w:t>
      </w:r>
    </w:p>
    <w:p w:rsidR="00E45487" w:rsidRPr="00740553" w:rsidRDefault="00E45487" w:rsidP="00E45487">
      <w:pPr>
        <w:pStyle w:val="Default"/>
        <w:jc w:val="both"/>
        <w:rPr>
          <w:color w:val="auto"/>
          <w:sz w:val="28"/>
          <w:szCs w:val="28"/>
        </w:rPr>
      </w:pPr>
      <w:r w:rsidRPr="00740553">
        <w:rPr>
          <w:color w:val="auto"/>
          <w:sz w:val="28"/>
          <w:szCs w:val="28"/>
        </w:rPr>
        <w:t xml:space="preserve">      77. Порядок и условия предоставления (исключения) прав доступа уполномоченным работникам к конфиденциальной информации депозитария регламентируются законодательством Республики Беларусь и локальными правовыми актами</w:t>
      </w:r>
      <w:r w:rsidR="00DF7933" w:rsidRPr="00740553">
        <w:rPr>
          <w:color w:val="auto"/>
          <w:sz w:val="28"/>
          <w:szCs w:val="28"/>
        </w:rPr>
        <w:t xml:space="preserve"> </w:t>
      </w:r>
      <w:r w:rsidRPr="00740553">
        <w:rPr>
          <w:color w:val="auto"/>
          <w:sz w:val="28"/>
          <w:szCs w:val="28"/>
        </w:rPr>
        <w:t xml:space="preserve">банка, регулирующими порядок предоставления прав доступа к программным комплексам депозитария. </w:t>
      </w:r>
    </w:p>
    <w:p w:rsidR="00E45487" w:rsidRPr="00740553" w:rsidRDefault="00E45487" w:rsidP="00E45487">
      <w:pPr>
        <w:pStyle w:val="Default"/>
        <w:jc w:val="both"/>
        <w:rPr>
          <w:color w:val="auto"/>
          <w:sz w:val="28"/>
          <w:szCs w:val="28"/>
        </w:rPr>
      </w:pPr>
      <w:r w:rsidRPr="00740553">
        <w:rPr>
          <w:color w:val="auto"/>
          <w:sz w:val="28"/>
          <w:szCs w:val="28"/>
        </w:rPr>
        <w:t xml:space="preserve">      78. Работники, имеющие доступ к конфиденциальной информации депозитария о депоненте</w:t>
      </w:r>
      <w:r w:rsidR="00745C58" w:rsidRPr="00595D88">
        <w:rPr>
          <w:color w:val="auto"/>
          <w:sz w:val="28"/>
          <w:szCs w:val="28"/>
        </w:rPr>
        <w:t>,</w:t>
      </w:r>
      <w:r w:rsidRPr="00740553">
        <w:rPr>
          <w:color w:val="auto"/>
          <w:sz w:val="28"/>
          <w:szCs w:val="28"/>
        </w:rPr>
        <w:t xml:space="preserve"> обязаны не разглашать и не использовать данную информацию в личных целях, в том числе и после прекращения работы в «Приорбанк» ОАО.</w:t>
      </w:r>
    </w:p>
    <w:p w:rsidR="00E45487" w:rsidRPr="00740553" w:rsidRDefault="00E45487" w:rsidP="00E45487">
      <w:pPr>
        <w:pStyle w:val="Default"/>
        <w:jc w:val="both"/>
        <w:rPr>
          <w:color w:val="auto"/>
          <w:sz w:val="28"/>
          <w:szCs w:val="28"/>
        </w:rPr>
      </w:pPr>
      <w:r w:rsidRPr="00740553">
        <w:rPr>
          <w:color w:val="auto"/>
          <w:sz w:val="28"/>
          <w:szCs w:val="28"/>
        </w:rPr>
        <w:t xml:space="preserve">      79. 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 приведен в приложении 9. </w:t>
      </w:r>
    </w:p>
    <w:p w:rsidR="00E45487" w:rsidRPr="00740553" w:rsidRDefault="00E45487" w:rsidP="00E45487">
      <w:pPr>
        <w:pStyle w:val="Default"/>
        <w:jc w:val="both"/>
        <w:rPr>
          <w:color w:val="auto"/>
          <w:sz w:val="28"/>
          <w:szCs w:val="28"/>
        </w:rPr>
      </w:pPr>
      <w:r w:rsidRPr="00740553">
        <w:rPr>
          <w:color w:val="auto"/>
          <w:sz w:val="28"/>
          <w:szCs w:val="28"/>
        </w:rPr>
        <w:t xml:space="preserve">     80. Список работников подразделений, указанных в приложении 9, с указанием должности, фамилии, имени, отчества работника</w:t>
      </w:r>
      <w:r w:rsidR="00FE60DA">
        <w:rPr>
          <w:color w:val="auto"/>
          <w:sz w:val="28"/>
          <w:szCs w:val="28"/>
        </w:rPr>
        <w:t xml:space="preserve"> </w:t>
      </w:r>
      <w:r w:rsidRPr="00740553">
        <w:rPr>
          <w:color w:val="auto"/>
          <w:sz w:val="28"/>
          <w:szCs w:val="28"/>
        </w:rPr>
        <w:t>составляется не позднее окончания дня оформления новым работником доступа к программному обеспечению, содержащему конфиденциальную информацию депозитария. Заявка на предоставление доступа к конфиденциальной информации депозитария должна содержать информацию, необходимую для составления данного списка. Список лиц, имеющих доступ к конфиденциальной информации депозитария, подписывается руководителем отдела депозитария и хранится вместе с Регламентом депозитария.</w:t>
      </w:r>
    </w:p>
    <w:p w:rsidR="00DE4269" w:rsidRPr="00740553" w:rsidRDefault="00DE4269">
      <w:pPr>
        <w:ind w:firstLine="709"/>
        <w:jc w:val="both"/>
        <w:rPr>
          <w:sz w:val="28"/>
        </w:rPr>
      </w:pPr>
    </w:p>
    <w:p w:rsidR="00F14AC6" w:rsidRPr="00740553" w:rsidRDefault="00F14AC6" w:rsidP="00B567E9">
      <w:pPr>
        <w:jc w:val="center"/>
        <w:rPr>
          <w:sz w:val="30"/>
          <w:szCs w:val="30"/>
        </w:rPr>
      </w:pPr>
      <w:r w:rsidRPr="00740553">
        <w:rPr>
          <w:sz w:val="30"/>
          <w:szCs w:val="30"/>
        </w:rPr>
        <w:t xml:space="preserve">ГЛАВА </w:t>
      </w:r>
      <w:r w:rsidR="00A33A80" w:rsidRPr="00740553">
        <w:rPr>
          <w:sz w:val="30"/>
          <w:szCs w:val="30"/>
        </w:rPr>
        <w:t>10</w:t>
      </w:r>
    </w:p>
    <w:p w:rsidR="00411C75" w:rsidRPr="00740553" w:rsidRDefault="00411C75" w:rsidP="00B567E9">
      <w:pPr>
        <w:pStyle w:val="21"/>
        <w:ind w:left="0" w:firstLine="0"/>
        <w:jc w:val="center"/>
        <w:rPr>
          <w:bCs/>
          <w:sz w:val="30"/>
          <w:szCs w:val="30"/>
        </w:rPr>
      </w:pPr>
      <w:r w:rsidRPr="00740553">
        <w:rPr>
          <w:bCs/>
          <w:sz w:val="30"/>
          <w:szCs w:val="30"/>
        </w:rPr>
        <w:t>ОПЛАТА УСЛУГ ДЕПОЗИТАРИЯ</w:t>
      </w:r>
    </w:p>
    <w:p w:rsidR="00411C75" w:rsidRPr="00740553" w:rsidRDefault="00411C75">
      <w:pPr>
        <w:pStyle w:val="21"/>
        <w:jc w:val="center"/>
        <w:rPr>
          <w:b/>
          <w:bCs/>
          <w:sz w:val="28"/>
        </w:rPr>
      </w:pPr>
    </w:p>
    <w:p w:rsidR="00411C75" w:rsidRPr="00740553" w:rsidRDefault="00C013CB">
      <w:pPr>
        <w:pStyle w:val="21"/>
        <w:ind w:left="0" w:firstLine="567"/>
        <w:rPr>
          <w:sz w:val="20"/>
          <w:szCs w:val="28"/>
        </w:rPr>
      </w:pPr>
      <w:r>
        <w:rPr>
          <w:sz w:val="28"/>
        </w:rPr>
        <w:lastRenderedPageBreak/>
        <w:t>81</w:t>
      </w:r>
      <w:r w:rsidR="00411C75" w:rsidRPr="00740553">
        <w:rPr>
          <w:sz w:val="28"/>
        </w:rPr>
        <w:t xml:space="preserve">. За операции по счетам «депо» Депонентов и другие услуги, оказываемые </w:t>
      </w:r>
      <w:r w:rsidR="00905AC4" w:rsidRPr="00740553">
        <w:rPr>
          <w:sz w:val="28"/>
        </w:rPr>
        <w:t>депозитарием</w:t>
      </w:r>
      <w:r w:rsidR="00411C75" w:rsidRPr="00740553">
        <w:rPr>
          <w:sz w:val="28"/>
        </w:rPr>
        <w:t xml:space="preserve">, взимается плата в соответствии с </w:t>
      </w:r>
      <w:r w:rsidR="00411C75" w:rsidRPr="00740553">
        <w:rPr>
          <w:sz w:val="28"/>
          <w:szCs w:val="28"/>
        </w:rPr>
        <w:t>перечнем банковских и иных операций, оказываемых «Приорбанк» ОАО за плату</w:t>
      </w:r>
      <w:r w:rsidR="007F64B2" w:rsidRPr="00740553">
        <w:rPr>
          <w:sz w:val="28"/>
          <w:szCs w:val="28"/>
        </w:rPr>
        <w:t>,</w:t>
      </w:r>
      <w:r w:rsidR="00411C75" w:rsidRPr="00740553">
        <w:rPr>
          <w:sz w:val="28"/>
          <w:szCs w:val="28"/>
        </w:rPr>
        <w:t xml:space="preserve"> и величин платы в порядке и сроки, установленные </w:t>
      </w:r>
      <w:r w:rsidR="009C1988" w:rsidRPr="00740553">
        <w:rPr>
          <w:sz w:val="28"/>
          <w:szCs w:val="28"/>
        </w:rPr>
        <w:t>договором на депозитарное обслуживание</w:t>
      </w:r>
      <w:r w:rsidR="00411C75" w:rsidRPr="00740553">
        <w:rPr>
          <w:sz w:val="28"/>
          <w:szCs w:val="28"/>
        </w:rPr>
        <w:t>.</w:t>
      </w:r>
    </w:p>
    <w:p w:rsidR="00411C75" w:rsidRPr="00740553" w:rsidRDefault="00411C75">
      <w:pPr>
        <w:pStyle w:val="21"/>
        <w:ind w:left="0" w:firstLine="567"/>
        <w:rPr>
          <w:sz w:val="20"/>
          <w:szCs w:val="28"/>
        </w:rPr>
      </w:pPr>
    </w:p>
    <w:p w:rsidR="006578A8" w:rsidRPr="00740553" w:rsidRDefault="006578A8">
      <w:pPr>
        <w:pStyle w:val="21"/>
        <w:ind w:left="0" w:firstLine="567"/>
        <w:rPr>
          <w:sz w:val="28"/>
        </w:rPr>
      </w:pPr>
    </w:p>
    <w:p w:rsidR="001862FD" w:rsidRPr="00740553" w:rsidRDefault="001862FD" w:rsidP="001862FD">
      <w:pPr>
        <w:jc w:val="center"/>
        <w:rPr>
          <w:sz w:val="30"/>
          <w:szCs w:val="30"/>
        </w:rPr>
      </w:pPr>
      <w:r w:rsidRPr="00740553">
        <w:rPr>
          <w:sz w:val="30"/>
          <w:szCs w:val="30"/>
        </w:rPr>
        <w:t>ГЛАВА 1</w:t>
      </w:r>
      <w:r w:rsidR="00C013CB">
        <w:rPr>
          <w:sz w:val="30"/>
          <w:szCs w:val="30"/>
        </w:rPr>
        <w:t>1</w:t>
      </w:r>
    </w:p>
    <w:p w:rsidR="001862FD" w:rsidRPr="00740553" w:rsidRDefault="001862FD" w:rsidP="001862FD">
      <w:pPr>
        <w:pStyle w:val="21"/>
        <w:ind w:left="0" w:firstLine="0"/>
        <w:jc w:val="center"/>
        <w:rPr>
          <w:bCs/>
          <w:sz w:val="30"/>
          <w:szCs w:val="30"/>
        </w:rPr>
      </w:pPr>
      <w:r>
        <w:rPr>
          <w:bCs/>
          <w:sz w:val="30"/>
          <w:szCs w:val="30"/>
        </w:rPr>
        <w:t>РЕЖИМ РАБОТЫ</w:t>
      </w:r>
      <w:r w:rsidRPr="00740553">
        <w:rPr>
          <w:bCs/>
          <w:sz w:val="30"/>
          <w:szCs w:val="30"/>
        </w:rPr>
        <w:t xml:space="preserve"> ДЕПОЗИТАРИЯ</w:t>
      </w:r>
    </w:p>
    <w:p w:rsidR="00411C75" w:rsidRDefault="00411C75">
      <w:pPr>
        <w:pStyle w:val="21"/>
        <w:ind w:left="0" w:firstLine="0"/>
        <w:jc w:val="right"/>
      </w:pPr>
    </w:p>
    <w:p w:rsidR="001862FD" w:rsidRPr="006F6FF4" w:rsidRDefault="001862FD" w:rsidP="006578A8">
      <w:pPr>
        <w:pStyle w:val="af2"/>
        <w:shd w:val="clear" w:color="auto" w:fill="FFFFFF"/>
        <w:spacing w:line="384" w:lineRule="atLeast"/>
        <w:jc w:val="both"/>
        <w:rPr>
          <w:color w:val="1D1D1B"/>
          <w:sz w:val="28"/>
          <w:szCs w:val="28"/>
        </w:rPr>
      </w:pPr>
      <w:r w:rsidRPr="006F6FF4">
        <w:rPr>
          <w:b/>
          <w:bCs/>
          <w:color w:val="1D1D1B"/>
          <w:sz w:val="28"/>
          <w:szCs w:val="28"/>
        </w:rPr>
        <w:t>Рабочие дни депозитария</w:t>
      </w:r>
      <w:r w:rsidRPr="006F6FF4">
        <w:rPr>
          <w:color w:val="1D1D1B"/>
          <w:sz w:val="28"/>
          <w:szCs w:val="28"/>
        </w:rPr>
        <w:t xml:space="preserve"> — понедельник — пятница, за исключением государственных праздников и праздничных дней, установленных и объявленных нерабочими в соответствии с законодательством Республики Беларусь </w:t>
      </w:r>
    </w:p>
    <w:p w:rsidR="001862FD" w:rsidRPr="006F6FF4" w:rsidRDefault="001862FD" w:rsidP="006578A8">
      <w:pPr>
        <w:pStyle w:val="af2"/>
        <w:shd w:val="clear" w:color="auto" w:fill="FFFFFF"/>
        <w:spacing w:line="384" w:lineRule="atLeast"/>
        <w:jc w:val="both"/>
        <w:rPr>
          <w:color w:val="1D1D1B"/>
          <w:sz w:val="28"/>
          <w:szCs w:val="28"/>
        </w:rPr>
      </w:pPr>
      <w:r w:rsidRPr="006F6FF4">
        <w:rPr>
          <w:b/>
          <w:bCs/>
          <w:color w:val="1D1D1B"/>
          <w:sz w:val="28"/>
          <w:szCs w:val="28"/>
        </w:rPr>
        <w:t>время обслуживания клиентов:</w:t>
      </w:r>
      <w:r w:rsidRPr="006F6FF4">
        <w:rPr>
          <w:color w:val="1D1D1B"/>
          <w:sz w:val="28"/>
          <w:szCs w:val="28"/>
        </w:rPr>
        <w:t xml:space="preserve"> </w:t>
      </w:r>
    </w:p>
    <w:p w:rsidR="001862FD" w:rsidRPr="006F6FF4" w:rsidRDefault="001862FD" w:rsidP="006578A8">
      <w:pPr>
        <w:numPr>
          <w:ilvl w:val="0"/>
          <w:numId w:val="12"/>
        </w:numPr>
        <w:shd w:val="clear" w:color="auto" w:fill="FFFFFF"/>
        <w:spacing w:before="100" w:beforeAutospacing="1" w:after="100" w:afterAutospacing="1" w:line="384" w:lineRule="atLeast"/>
        <w:jc w:val="both"/>
        <w:rPr>
          <w:color w:val="1D1D1B"/>
          <w:sz w:val="28"/>
          <w:szCs w:val="28"/>
        </w:rPr>
      </w:pPr>
      <w:r w:rsidRPr="006F6FF4">
        <w:rPr>
          <w:color w:val="1D1D1B"/>
          <w:sz w:val="28"/>
          <w:szCs w:val="28"/>
        </w:rPr>
        <w:t>в понедельник — четверг — с 09.00 до 12.30 и с 13.15 до 16.30;</w:t>
      </w:r>
    </w:p>
    <w:p w:rsidR="001862FD" w:rsidRPr="006F6FF4" w:rsidRDefault="001862FD" w:rsidP="006578A8">
      <w:pPr>
        <w:numPr>
          <w:ilvl w:val="0"/>
          <w:numId w:val="12"/>
        </w:numPr>
        <w:shd w:val="clear" w:color="auto" w:fill="FFFFFF"/>
        <w:spacing w:before="100" w:beforeAutospacing="1" w:after="100" w:afterAutospacing="1" w:line="384" w:lineRule="atLeast"/>
        <w:jc w:val="both"/>
        <w:rPr>
          <w:color w:val="1D1D1B"/>
          <w:sz w:val="28"/>
          <w:szCs w:val="28"/>
        </w:rPr>
      </w:pPr>
      <w:r w:rsidRPr="006F6FF4">
        <w:rPr>
          <w:color w:val="1D1D1B"/>
          <w:sz w:val="28"/>
          <w:szCs w:val="28"/>
        </w:rPr>
        <w:t>в пятницу и предпраздничные дни — с 09.00 до 12.30 и с 13.15 до 15.30;</w:t>
      </w:r>
    </w:p>
    <w:p w:rsidR="001862FD" w:rsidRPr="006F6FF4" w:rsidRDefault="001862FD" w:rsidP="006578A8">
      <w:pPr>
        <w:pStyle w:val="af2"/>
        <w:shd w:val="clear" w:color="auto" w:fill="FFFFFF"/>
        <w:spacing w:line="384" w:lineRule="atLeast"/>
        <w:jc w:val="both"/>
        <w:rPr>
          <w:color w:val="1D1D1B"/>
          <w:sz w:val="28"/>
          <w:szCs w:val="28"/>
        </w:rPr>
      </w:pPr>
      <w:r w:rsidRPr="006F6FF4">
        <w:rPr>
          <w:color w:val="1D1D1B"/>
          <w:sz w:val="28"/>
          <w:szCs w:val="28"/>
        </w:rPr>
        <w:t xml:space="preserve">при переносе отдельных рабочих дней Правительством Республики Беларусь обслуживание клиентов осуществляется в соответствии с режимом перенесенного рабочего дня </w:t>
      </w:r>
    </w:p>
    <w:p w:rsidR="001862FD" w:rsidRPr="00740553" w:rsidRDefault="001862FD">
      <w:pPr>
        <w:pStyle w:val="21"/>
        <w:ind w:left="0" w:firstLine="0"/>
        <w:jc w:val="right"/>
        <w:sectPr w:rsidR="001862FD" w:rsidRPr="00740553" w:rsidSect="00F058A2">
          <w:headerReference w:type="default" r:id="rId21"/>
          <w:pgSz w:w="12240" w:h="15840" w:code="1"/>
          <w:pgMar w:top="1134" w:right="567" w:bottom="993" w:left="1701" w:header="720" w:footer="720" w:gutter="0"/>
          <w:cols w:space="720"/>
          <w:titlePg/>
          <w:docGrid w:linePitch="272"/>
        </w:sectPr>
      </w:pPr>
    </w:p>
    <w:p w:rsidR="00411C75" w:rsidRPr="00740553" w:rsidRDefault="00CF44F3" w:rsidP="00B567E9">
      <w:pPr>
        <w:pStyle w:val="21"/>
        <w:ind w:left="7371" w:firstLine="0"/>
        <w:jc w:val="right"/>
        <w:rPr>
          <w:sz w:val="28"/>
          <w:szCs w:val="28"/>
        </w:rPr>
      </w:pPr>
      <w:r w:rsidRPr="00740553">
        <w:rPr>
          <w:sz w:val="28"/>
          <w:szCs w:val="28"/>
        </w:rPr>
        <w:lastRenderedPageBreak/>
        <w:t xml:space="preserve">     </w:t>
      </w:r>
      <w:r w:rsidR="00411C75" w:rsidRPr="00740553">
        <w:rPr>
          <w:sz w:val="28"/>
          <w:szCs w:val="28"/>
        </w:rPr>
        <w:t>Приложение 1</w:t>
      </w:r>
    </w:p>
    <w:p w:rsidR="008564C3" w:rsidRPr="00740553" w:rsidRDefault="008564C3" w:rsidP="008564C3">
      <w:r w:rsidRPr="00740553">
        <w:rPr>
          <w:b/>
          <w:bCs/>
          <w:snapToGrid w:val="0"/>
          <w:sz w:val="16"/>
        </w:rPr>
        <w:t xml:space="preserve">                Заполняется сотрудником Депозитария</w:t>
      </w:r>
    </w:p>
    <w:tbl>
      <w:tblPr>
        <w:tblW w:w="10033" w:type="dxa"/>
        <w:tblInd w:w="741" w:type="dxa"/>
        <w:tblLayout w:type="fixed"/>
        <w:tblCellMar>
          <w:left w:w="30" w:type="dxa"/>
          <w:right w:w="30" w:type="dxa"/>
        </w:tblCellMar>
        <w:tblLook w:val="0000" w:firstRow="0" w:lastRow="0" w:firstColumn="0" w:lastColumn="0" w:noHBand="0" w:noVBand="0"/>
      </w:tblPr>
      <w:tblGrid>
        <w:gridCol w:w="254"/>
        <w:gridCol w:w="255"/>
        <w:gridCol w:w="254"/>
        <w:gridCol w:w="255"/>
        <w:gridCol w:w="254"/>
        <w:gridCol w:w="254"/>
        <w:gridCol w:w="255"/>
        <w:gridCol w:w="254"/>
        <w:gridCol w:w="255"/>
        <w:gridCol w:w="254"/>
        <w:gridCol w:w="254"/>
        <w:gridCol w:w="255"/>
        <w:gridCol w:w="254"/>
        <w:gridCol w:w="255"/>
        <w:gridCol w:w="266"/>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740553" w:rsidRPr="00740553" w:rsidTr="001862FD">
        <w:trPr>
          <w:gridAfter w:val="1"/>
          <w:wAfter w:w="396" w:type="dxa"/>
          <w:cantSplit/>
          <w:trHeight w:val="250"/>
        </w:trPr>
        <w:tc>
          <w:tcPr>
            <w:tcW w:w="5342" w:type="dxa"/>
            <w:gridSpan w:val="21"/>
            <w:shd w:val="clear" w:color="auto" w:fill="E0E0E0"/>
          </w:tcPr>
          <w:p w:rsidR="008564C3" w:rsidRPr="00740553" w:rsidRDefault="008564C3" w:rsidP="00C6781B">
            <w:pPr>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3277" w:type="dxa"/>
            <w:gridSpan w:val="13"/>
            <w:tcBorders>
              <w:bottom w:val="dotted" w:sz="4" w:space="0" w:color="auto"/>
            </w:tcBorders>
            <w:shd w:val="clear" w:color="auto" w:fill="E0E0E0"/>
          </w:tcPr>
          <w:p w:rsidR="008564C3" w:rsidRPr="00740553" w:rsidRDefault="008564C3" w:rsidP="00C6781B">
            <w:pPr>
              <w:rPr>
                <w:snapToGrid w:val="0"/>
                <w:sz w:val="16"/>
              </w:rPr>
            </w:pPr>
            <w:r w:rsidRPr="00740553">
              <w:rPr>
                <w:snapToGrid w:val="0"/>
                <w:sz w:val="16"/>
              </w:rPr>
              <w:t>Присвоен номер счета «депо»</w:t>
            </w:r>
          </w:p>
        </w:tc>
      </w:tr>
      <w:tr w:rsidR="00740553" w:rsidRPr="00740553" w:rsidTr="001862FD">
        <w:trPr>
          <w:gridAfter w:val="1"/>
          <w:wAfter w:w="396" w:type="dxa"/>
          <w:trHeight w:val="250"/>
        </w:trPr>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66" w:type="dxa"/>
          </w:tcPr>
          <w:p w:rsidR="008564C3" w:rsidRPr="00740553" w:rsidRDefault="008564C3" w:rsidP="00C6781B">
            <w:pPr>
              <w:jc w:val="right"/>
              <w:rPr>
                <w:snapToGrid w:val="0"/>
                <w:sz w:val="16"/>
              </w:rPr>
            </w:pPr>
          </w:p>
        </w:tc>
        <w:tc>
          <w:tcPr>
            <w:tcW w:w="242"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Borders>
              <w:left w:val="nil"/>
            </w:tcBorders>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Borders>
              <w:right w:val="dotted" w:sz="4" w:space="0" w:color="auto"/>
            </w:tcBorders>
          </w:tcPr>
          <w:p w:rsidR="008564C3" w:rsidRPr="00740553" w:rsidRDefault="008564C3" w:rsidP="00C6781B">
            <w:pPr>
              <w:jc w:val="right"/>
              <w:rPr>
                <w:snapToGrid w:val="0"/>
                <w:sz w:val="16"/>
              </w:rPr>
            </w:pPr>
          </w:p>
        </w:tc>
        <w:tc>
          <w:tcPr>
            <w:tcW w:w="254" w:type="dxa"/>
            <w:gridSpan w:val="2"/>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3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498"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r>
      <w:tr w:rsidR="00D052E2" w:rsidRPr="00740553" w:rsidTr="001862FD">
        <w:trPr>
          <w:gridAfter w:val="1"/>
          <w:wAfter w:w="396" w:type="dxa"/>
          <w:trHeight w:val="38"/>
        </w:trPr>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42"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gridSpan w:val="2"/>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3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498" w:type="dxa"/>
            <w:shd w:val="clear" w:color="auto" w:fill="E0E0E0"/>
          </w:tcPr>
          <w:p w:rsidR="008564C3" w:rsidRPr="00740553" w:rsidRDefault="008564C3" w:rsidP="00C6781B">
            <w:pPr>
              <w:jc w:val="right"/>
              <w:rPr>
                <w:snapToGrid w:val="0"/>
                <w:sz w:val="16"/>
              </w:rPr>
            </w:pPr>
          </w:p>
        </w:tc>
      </w:tr>
      <w:tr w:rsidR="00740553" w:rsidRPr="00740553" w:rsidTr="001862FD">
        <w:trPr>
          <w:gridAfter w:val="1"/>
          <w:wAfter w:w="396" w:type="dxa"/>
          <w:cantSplit/>
          <w:trHeight w:val="250"/>
        </w:trPr>
        <w:tc>
          <w:tcPr>
            <w:tcW w:w="2035" w:type="dxa"/>
            <w:gridSpan w:val="8"/>
            <w:shd w:val="clear" w:color="auto" w:fill="E0E0E0"/>
            <w:vAlign w:val="bottom"/>
          </w:tcPr>
          <w:p w:rsidR="008564C3" w:rsidRPr="00740553" w:rsidRDefault="008564C3" w:rsidP="00440975">
            <w:pPr>
              <w:rPr>
                <w:snapToGrid w:val="0"/>
                <w:sz w:val="16"/>
              </w:rPr>
            </w:pPr>
            <w:r w:rsidRPr="00740553">
              <w:rPr>
                <w:snapToGrid w:val="0"/>
                <w:sz w:val="16"/>
              </w:rPr>
              <w:t xml:space="preserve">Дата </w:t>
            </w:r>
            <w:r w:rsidR="00440975" w:rsidRPr="00740553">
              <w:rPr>
                <w:snapToGrid w:val="0"/>
                <w:sz w:val="16"/>
              </w:rPr>
              <w:t>получения</w:t>
            </w: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551" w:type="dxa"/>
            <w:gridSpan w:val="11"/>
            <w:vMerge w:val="restart"/>
            <w:shd w:val="clear" w:color="auto" w:fill="E0E0E0"/>
          </w:tcPr>
          <w:p w:rsidR="008564C3" w:rsidRPr="00740553" w:rsidRDefault="008564C3" w:rsidP="00C6781B">
            <w:pPr>
              <w:ind w:left="123"/>
              <w:rPr>
                <w:snapToGrid w:val="0"/>
                <w:sz w:val="16"/>
              </w:rPr>
            </w:pPr>
            <w:r w:rsidRPr="00740553">
              <w:rPr>
                <w:snapToGrid w:val="0"/>
                <w:sz w:val="16"/>
              </w:rPr>
              <w:t>Подпись ответственного исполнителя Депозитария</w:t>
            </w:r>
          </w:p>
        </w:tc>
        <w:tc>
          <w:tcPr>
            <w:tcW w:w="2760" w:type="dxa"/>
            <w:gridSpan w:val="11"/>
            <w:vMerge w:val="restart"/>
            <w:tcBorders>
              <w:left w:val="nil"/>
            </w:tcBorders>
            <w:shd w:val="clear" w:color="auto" w:fill="auto"/>
          </w:tcPr>
          <w:p w:rsidR="008564C3" w:rsidRPr="00740553" w:rsidRDefault="008564C3" w:rsidP="00C6781B">
            <w:pPr>
              <w:ind w:left="974"/>
              <w:jc w:val="right"/>
              <w:rPr>
                <w:snapToGrid w:val="0"/>
                <w:sz w:val="16"/>
              </w:rPr>
            </w:pPr>
          </w:p>
        </w:tc>
        <w:tc>
          <w:tcPr>
            <w:tcW w:w="498" w:type="dxa"/>
            <w:shd w:val="clear" w:color="auto" w:fill="E0E0E0"/>
          </w:tcPr>
          <w:p w:rsidR="008564C3" w:rsidRPr="00740553" w:rsidRDefault="008564C3" w:rsidP="00C6781B">
            <w:pPr>
              <w:jc w:val="right"/>
              <w:rPr>
                <w:snapToGrid w:val="0"/>
                <w:sz w:val="16"/>
              </w:rPr>
            </w:pPr>
          </w:p>
        </w:tc>
      </w:tr>
      <w:tr w:rsidR="00740553" w:rsidRPr="00740553" w:rsidTr="001862FD">
        <w:trPr>
          <w:gridAfter w:val="1"/>
          <w:wAfter w:w="396" w:type="dxa"/>
          <w:cantSplit/>
          <w:trHeight w:val="250"/>
        </w:trPr>
        <w:tc>
          <w:tcPr>
            <w:tcW w:w="254" w:type="dxa"/>
            <w:shd w:val="clear" w:color="auto" w:fill="auto"/>
            <w:vAlign w:val="bottom"/>
          </w:tcPr>
          <w:p w:rsidR="008564C3" w:rsidRPr="00740553" w:rsidRDefault="008564C3" w:rsidP="00C6781B">
            <w:pPr>
              <w:jc w:val="right"/>
              <w:rPr>
                <w:snapToGrid w:val="0"/>
                <w:sz w:val="16"/>
              </w:rPr>
            </w:pPr>
          </w:p>
        </w:tc>
        <w:tc>
          <w:tcPr>
            <w:tcW w:w="255" w:type="dxa"/>
            <w:shd w:val="clear" w:color="auto" w:fill="auto"/>
            <w:vAlign w:val="bottom"/>
          </w:tcPr>
          <w:p w:rsidR="008564C3" w:rsidRPr="00740553" w:rsidRDefault="008564C3" w:rsidP="00C6781B">
            <w:pPr>
              <w:jc w:val="right"/>
              <w:rPr>
                <w:snapToGrid w:val="0"/>
                <w:sz w:val="16"/>
              </w:rPr>
            </w:pPr>
            <w:r w:rsidRPr="00740553">
              <w:rPr>
                <w:snapToGrid w:val="0"/>
                <w:sz w:val="16"/>
              </w:rPr>
              <w:t>.</w:t>
            </w:r>
          </w:p>
        </w:tc>
        <w:tc>
          <w:tcPr>
            <w:tcW w:w="254" w:type="dxa"/>
            <w:shd w:val="clear" w:color="auto" w:fill="auto"/>
            <w:vAlign w:val="bottom"/>
          </w:tcPr>
          <w:p w:rsidR="008564C3" w:rsidRPr="00740553" w:rsidRDefault="008564C3" w:rsidP="00C6781B">
            <w:pPr>
              <w:jc w:val="right"/>
              <w:rPr>
                <w:snapToGrid w:val="0"/>
                <w:sz w:val="16"/>
              </w:rPr>
            </w:pPr>
          </w:p>
        </w:tc>
        <w:tc>
          <w:tcPr>
            <w:tcW w:w="255" w:type="dxa"/>
            <w:shd w:val="clear" w:color="auto" w:fill="auto"/>
            <w:vAlign w:val="bottom"/>
          </w:tcPr>
          <w:p w:rsidR="008564C3" w:rsidRPr="00740553" w:rsidRDefault="008564C3" w:rsidP="00C6781B">
            <w:pPr>
              <w:jc w:val="right"/>
              <w:rPr>
                <w:snapToGrid w:val="0"/>
                <w:sz w:val="16"/>
              </w:rPr>
            </w:pPr>
            <w:r w:rsidRPr="00740553">
              <w:rPr>
                <w:snapToGrid w:val="0"/>
                <w:sz w:val="16"/>
              </w:rPr>
              <w:t>.</w:t>
            </w:r>
          </w:p>
        </w:tc>
        <w:tc>
          <w:tcPr>
            <w:tcW w:w="254" w:type="dxa"/>
            <w:shd w:val="clear" w:color="auto" w:fill="auto"/>
            <w:vAlign w:val="bottom"/>
          </w:tcPr>
          <w:p w:rsidR="008564C3" w:rsidRPr="00740553" w:rsidRDefault="008564C3" w:rsidP="00C6781B">
            <w:pPr>
              <w:jc w:val="right"/>
              <w:rPr>
                <w:snapToGrid w:val="0"/>
                <w:sz w:val="16"/>
              </w:rPr>
            </w:pPr>
          </w:p>
        </w:tc>
        <w:tc>
          <w:tcPr>
            <w:tcW w:w="254" w:type="dxa"/>
            <w:shd w:val="clear" w:color="auto" w:fill="auto"/>
            <w:vAlign w:val="bottom"/>
          </w:tcPr>
          <w:p w:rsidR="008564C3" w:rsidRPr="00740553" w:rsidRDefault="008564C3" w:rsidP="00C6781B">
            <w:pPr>
              <w:jc w:val="right"/>
              <w:rPr>
                <w:snapToGrid w:val="0"/>
                <w:sz w:val="16"/>
              </w:rPr>
            </w:pPr>
          </w:p>
        </w:tc>
        <w:tc>
          <w:tcPr>
            <w:tcW w:w="255" w:type="dxa"/>
            <w:shd w:val="clear" w:color="auto" w:fill="auto"/>
            <w:vAlign w:val="bottom"/>
          </w:tcPr>
          <w:p w:rsidR="008564C3" w:rsidRPr="00740553" w:rsidRDefault="008564C3" w:rsidP="00C6781B">
            <w:pPr>
              <w:jc w:val="right"/>
              <w:rPr>
                <w:snapToGrid w:val="0"/>
                <w:sz w:val="16"/>
              </w:rPr>
            </w:pPr>
            <w:r w:rsidRPr="00740553">
              <w:rPr>
                <w:snapToGrid w:val="0"/>
                <w:sz w:val="16"/>
              </w:rPr>
              <w:t>.</w:t>
            </w: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551" w:type="dxa"/>
            <w:gridSpan w:val="11"/>
            <w:vMerge/>
            <w:shd w:val="clear" w:color="auto" w:fill="E0E0E0"/>
          </w:tcPr>
          <w:p w:rsidR="008564C3" w:rsidRPr="00740553" w:rsidRDefault="008564C3" w:rsidP="00C6781B">
            <w:pPr>
              <w:rPr>
                <w:snapToGrid w:val="0"/>
                <w:sz w:val="16"/>
              </w:rPr>
            </w:pPr>
          </w:p>
        </w:tc>
        <w:tc>
          <w:tcPr>
            <w:tcW w:w="2760" w:type="dxa"/>
            <w:gridSpan w:val="11"/>
            <w:vMerge/>
            <w:shd w:val="clear" w:color="auto" w:fill="auto"/>
          </w:tcPr>
          <w:p w:rsidR="008564C3" w:rsidRPr="00740553" w:rsidRDefault="008564C3" w:rsidP="00C6781B">
            <w:pPr>
              <w:rPr>
                <w:snapToGrid w:val="0"/>
                <w:sz w:val="16"/>
              </w:rPr>
            </w:pPr>
          </w:p>
        </w:tc>
        <w:tc>
          <w:tcPr>
            <w:tcW w:w="498" w:type="dxa"/>
            <w:shd w:val="clear" w:color="auto" w:fill="E0E0E0"/>
          </w:tcPr>
          <w:p w:rsidR="008564C3" w:rsidRPr="00740553" w:rsidRDefault="008564C3" w:rsidP="00C6781B">
            <w:pPr>
              <w:rPr>
                <w:snapToGrid w:val="0"/>
                <w:sz w:val="16"/>
              </w:rPr>
            </w:pPr>
            <w:r w:rsidRPr="00740553">
              <w:rPr>
                <w:snapToGrid w:val="0"/>
                <w:sz w:val="16"/>
              </w:rPr>
              <w:t>М.П.</w:t>
            </w:r>
          </w:p>
        </w:tc>
      </w:tr>
      <w:tr w:rsidR="00D052E2" w:rsidRPr="00740553" w:rsidTr="001862FD">
        <w:trPr>
          <w:gridAfter w:val="1"/>
          <w:wAfter w:w="396" w:type="dxa"/>
          <w:trHeight w:val="74"/>
        </w:trPr>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42"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gridSpan w:val="2"/>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3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498" w:type="dxa"/>
            <w:shd w:val="clear" w:color="auto" w:fill="E0E0E0"/>
          </w:tcPr>
          <w:p w:rsidR="008564C3" w:rsidRPr="00740553" w:rsidRDefault="008564C3" w:rsidP="00C6781B">
            <w:pPr>
              <w:jc w:val="right"/>
              <w:rPr>
                <w:snapToGrid w:val="0"/>
                <w:sz w:val="16"/>
              </w:rPr>
            </w:pPr>
          </w:p>
        </w:tc>
      </w:tr>
      <w:tr w:rsidR="00740553" w:rsidRPr="00740553" w:rsidTr="001862FD">
        <w:trPr>
          <w:gridAfter w:val="1"/>
          <w:wAfter w:w="396" w:type="dxa"/>
          <w:trHeight w:val="250"/>
        </w:trPr>
        <w:tc>
          <w:tcPr>
            <w:tcW w:w="5851" w:type="dxa"/>
            <w:gridSpan w:val="23"/>
          </w:tcPr>
          <w:p w:rsidR="008564C3" w:rsidRPr="00740553" w:rsidRDefault="008564C3" w:rsidP="00C6781B">
            <w:pPr>
              <w:rPr>
                <w:b/>
                <w:bCs/>
                <w:snapToGrid w:val="0"/>
                <w:sz w:val="16"/>
              </w:rPr>
            </w:pPr>
          </w:p>
          <w:p w:rsidR="008564C3" w:rsidRPr="00740553" w:rsidRDefault="008564C3" w:rsidP="004B4F6D">
            <w:pPr>
              <w:rPr>
                <w:b/>
                <w:bCs/>
                <w:snapToGrid w:val="0"/>
                <w:sz w:val="16"/>
              </w:rPr>
            </w:pPr>
            <w:r w:rsidRPr="00740553">
              <w:rPr>
                <w:b/>
                <w:bCs/>
                <w:snapToGrid w:val="0"/>
                <w:sz w:val="16"/>
              </w:rPr>
              <w:t xml:space="preserve">Заполняется </w:t>
            </w:r>
            <w:r w:rsidR="004B4F6D" w:rsidRPr="00740553">
              <w:rPr>
                <w:b/>
                <w:bCs/>
                <w:snapToGrid w:val="0"/>
                <w:sz w:val="16"/>
              </w:rPr>
              <w:t xml:space="preserve">депонентом                                                           </w:t>
            </w: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gridSpan w:val="2"/>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3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498" w:type="dxa"/>
          </w:tcPr>
          <w:p w:rsidR="008564C3" w:rsidRPr="00740553" w:rsidRDefault="008564C3" w:rsidP="00C6781B">
            <w:pPr>
              <w:jc w:val="right"/>
              <w:rPr>
                <w:snapToGrid w:val="0"/>
                <w:sz w:val="16"/>
              </w:rPr>
            </w:pPr>
          </w:p>
        </w:tc>
      </w:tr>
      <w:tr w:rsidR="00740553" w:rsidRPr="00740553" w:rsidTr="001862FD">
        <w:trPr>
          <w:cantSplit/>
          <w:trHeight w:val="350"/>
        </w:trPr>
        <w:tc>
          <w:tcPr>
            <w:tcW w:w="254" w:type="dxa"/>
          </w:tcPr>
          <w:p w:rsidR="008564C3" w:rsidRPr="00740553" w:rsidRDefault="008564C3" w:rsidP="00C6781B">
            <w:pPr>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7489" w:type="dxa"/>
            <w:gridSpan w:val="29"/>
          </w:tcPr>
          <w:p w:rsidR="008564C3" w:rsidRPr="00740553" w:rsidRDefault="008564C3" w:rsidP="00C6781B">
            <w:pPr>
              <w:rPr>
                <w:snapToGrid w:val="0"/>
              </w:rPr>
            </w:pPr>
            <w:r w:rsidRPr="00740553">
              <w:rPr>
                <w:b/>
                <w:bCs/>
                <w:snapToGrid w:val="0"/>
                <w:sz w:val="24"/>
              </w:rPr>
              <w:t xml:space="preserve">      Депозитарий </w:t>
            </w:r>
            <w:r w:rsidRPr="00740553">
              <w:rPr>
                <w:b/>
                <w:bCs/>
                <w:i/>
                <w:iCs/>
                <w:snapToGrid w:val="0"/>
                <w:sz w:val="24"/>
              </w:rPr>
              <w:t>«Приорбанк»</w:t>
            </w:r>
            <w:r w:rsidRPr="00740553">
              <w:rPr>
                <w:b/>
                <w:bCs/>
                <w:snapToGrid w:val="0"/>
                <w:sz w:val="24"/>
              </w:rPr>
              <w:t xml:space="preserve"> ОАО</w:t>
            </w:r>
          </w:p>
        </w:tc>
      </w:tr>
      <w:tr w:rsidR="00740553" w:rsidRPr="00740553" w:rsidTr="001862FD">
        <w:trPr>
          <w:cantSplit/>
          <w:trHeight w:val="307"/>
        </w:trPr>
        <w:tc>
          <w:tcPr>
            <w:tcW w:w="10033" w:type="dxa"/>
            <w:gridSpan w:val="39"/>
          </w:tcPr>
          <w:p w:rsidR="008564C3" w:rsidRPr="00740553" w:rsidRDefault="008564C3" w:rsidP="00C6781B">
            <w:pPr>
              <w:jc w:val="center"/>
              <w:rPr>
                <w:snapToGrid w:val="0"/>
              </w:rPr>
            </w:pPr>
            <w:r w:rsidRPr="00740553">
              <w:rPr>
                <w:b/>
                <w:snapToGrid w:val="0"/>
                <w:sz w:val="24"/>
              </w:rPr>
              <w:t>ЗАЯВЛЕНИЕ НА ОТКРЫТИЕ СЧЕТА «ДЕПО»</w:t>
            </w:r>
          </w:p>
        </w:tc>
      </w:tr>
      <w:tr w:rsidR="00740553" w:rsidRPr="00740553" w:rsidTr="001862FD">
        <w:trPr>
          <w:gridAfter w:val="1"/>
          <w:wAfter w:w="396" w:type="dxa"/>
          <w:cantSplit/>
          <w:trHeight w:val="250"/>
        </w:trPr>
        <w:tc>
          <w:tcPr>
            <w:tcW w:w="9637" w:type="dxa"/>
            <w:gridSpan w:val="38"/>
          </w:tcPr>
          <w:p w:rsidR="008564C3" w:rsidRPr="00740553" w:rsidRDefault="008564C3" w:rsidP="00C6781B">
            <w:pPr>
              <w:rPr>
                <w:snapToGrid w:val="0"/>
                <w:sz w:val="24"/>
                <w:szCs w:val="24"/>
              </w:rPr>
            </w:pPr>
            <w:r w:rsidRPr="00740553">
              <w:rPr>
                <w:snapToGrid w:val="0"/>
                <w:sz w:val="24"/>
                <w:szCs w:val="24"/>
              </w:rPr>
              <w:t>Данные о заявителе:</w:t>
            </w:r>
          </w:p>
        </w:tc>
      </w:tr>
      <w:tr w:rsidR="00740553" w:rsidRPr="00740553" w:rsidTr="001862FD">
        <w:trPr>
          <w:trHeight w:val="1822"/>
        </w:trPr>
        <w:tc>
          <w:tcPr>
            <w:tcW w:w="10033" w:type="dxa"/>
            <w:gridSpan w:val="39"/>
            <w:tcBorders>
              <w:bottom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992"/>
              <w:gridCol w:w="1430"/>
              <w:gridCol w:w="1547"/>
              <w:gridCol w:w="850"/>
              <w:gridCol w:w="1236"/>
            </w:tblGrid>
            <w:tr w:rsidR="00740553" w:rsidRPr="00740553" w:rsidTr="008564C3">
              <w:trPr>
                <w:trHeight w:val="616"/>
              </w:trPr>
              <w:tc>
                <w:tcPr>
                  <w:tcW w:w="3507" w:type="dxa"/>
                </w:tcPr>
                <w:p w:rsidR="008564C3" w:rsidRPr="00740553" w:rsidRDefault="008564C3" w:rsidP="00C6781B">
                  <w:pPr>
                    <w:rPr>
                      <w:snapToGrid w:val="0"/>
                      <w:sz w:val="24"/>
                      <w:szCs w:val="24"/>
                    </w:rPr>
                  </w:pPr>
                  <w:r w:rsidRPr="00740553">
                    <w:rPr>
                      <w:sz w:val="24"/>
                      <w:szCs w:val="24"/>
                    </w:rPr>
                    <w:t>Фамилия, собственное имя, отчество</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Место регистрации (согласно паспорту)</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napToGrid w:val="0"/>
                      <w:sz w:val="24"/>
                      <w:szCs w:val="24"/>
                    </w:rPr>
                    <w:t>Почтовый адрес (в случае отличия от места регистрации)</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3274D6">
                  <w:pPr>
                    <w:rPr>
                      <w:snapToGrid w:val="0"/>
                      <w:sz w:val="24"/>
                      <w:szCs w:val="24"/>
                    </w:rPr>
                  </w:pPr>
                  <w:r w:rsidRPr="00740553">
                    <w:rPr>
                      <w:sz w:val="24"/>
                      <w:szCs w:val="24"/>
                    </w:rPr>
                    <w:t xml:space="preserve">Вид </w:t>
                  </w:r>
                  <w:r w:rsidR="003274D6" w:rsidRPr="00740553">
                    <w:rPr>
                      <w:sz w:val="24"/>
                      <w:szCs w:val="24"/>
                    </w:rPr>
                    <w:t>д</w:t>
                  </w:r>
                  <w:r w:rsidRPr="00740553">
                    <w:rPr>
                      <w:sz w:val="24"/>
                      <w:szCs w:val="24"/>
                    </w:rPr>
                    <w:t>окумента, удостоверяющего личность</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8564C3">
                  <w:pPr>
                    <w:autoSpaceDE w:val="0"/>
                    <w:autoSpaceDN w:val="0"/>
                    <w:adjustRightInd w:val="0"/>
                    <w:jc w:val="both"/>
                    <w:rPr>
                      <w:sz w:val="24"/>
                      <w:szCs w:val="24"/>
                    </w:rPr>
                  </w:pPr>
                  <w:r w:rsidRPr="00740553">
                    <w:rPr>
                      <w:sz w:val="24"/>
                      <w:szCs w:val="24"/>
                    </w:rPr>
                    <w:t xml:space="preserve">Серия и номер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8564C3">
                  <w:pPr>
                    <w:autoSpaceDE w:val="0"/>
                    <w:autoSpaceDN w:val="0"/>
                    <w:adjustRightInd w:val="0"/>
                    <w:jc w:val="both"/>
                    <w:rPr>
                      <w:sz w:val="24"/>
                      <w:szCs w:val="24"/>
                    </w:rPr>
                  </w:pPr>
                  <w:r w:rsidRPr="00740553">
                    <w:rPr>
                      <w:sz w:val="24"/>
                      <w:szCs w:val="24"/>
                    </w:rPr>
                    <w:t xml:space="preserve">Личный номер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napToGrid w:val="0"/>
                      <w:sz w:val="24"/>
                      <w:szCs w:val="24"/>
                    </w:rPr>
                    <w:t>Кем и когда выдан</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napToGrid w:val="0"/>
                      <w:sz w:val="24"/>
                      <w:szCs w:val="24"/>
                    </w:rPr>
                    <w:t xml:space="preserve">Срок действия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Банковские реквизиты для выплаты доходов по ценным бумагам и средств при погашении ценных бумаг</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Контактные телефоны</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Электронная почта</w:t>
                  </w:r>
                </w:p>
              </w:tc>
              <w:tc>
                <w:tcPr>
                  <w:tcW w:w="6055" w:type="dxa"/>
                  <w:gridSpan w:val="5"/>
                </w:tcPr>
                <w:p w:rsidR="008564C3" w:rsidRPr="00740553" w:rsidRDefault="008564C3" w:rsidP="00C6781B">
                  <w:pPr>
                    <w:rPr>
                      <w:snapToGrid w:val="0"/>
                      <w:sz w:val="24"/>
                      <w:szCs w:val="24"/>
                    </w:rPr>
                  </w:pPr>
                </w:p>
              </w:tc>
            </w:tr>
            <w:tr w:rsidR="00740553" w:rsidRPr="00740553" w:rsidTr="008564C3">
              <w:trPr>
                <w:trHeight w:val="1046"/>
              </w:trPr>
              <w:tc>
                <w:tcPr>
                  <w:tcW w:w="3507" w:type="dxa"/>
                  <w:vMerge w:val="restart"/>
                </w:tcPr>
                <w:p w:rsidR="008564C3" w:rsidRPr="00740553" w:rsidRDefault="008564C3" w:rsidP="00C6781B">
                  <w:pPr>
                    <w:rPr>
                      <w:snapToGrid w:val="0"/>
                      <w:sz w:val="24"/>
                      <w:szCs w:val="24"/>
                    </w:rPr>
                  </w:pPr>
                  <w:r w:rsidRPr="00740553">
                    <w:rPr>
                      <w:snapToGrid w:val="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Лично</w:t>
                  </w:r>
                </w:p>
              </w:tc>
              <w:tc>
                <w:tcPr>
                  <w:tcW w:w="1430"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Почтовая связь</w:t>
                  </w:r>
                </w:p>
              </w:tc>
              <w:tc>
                <w:tcPr>
                  <w:tcW w:w="1547"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Электронная почта</w:t>
                  </w:r>
                </w:p>
              </w:tc>
              <w:tc>
                <w:tcPr>
                  <w:tcW w:w="850"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Факс</w:t>
                  </w:r>
                </w:p>
              </w:tc>
              <w:tc>
                <w:tcPr>
                  <w:tcW w:w="1236" w:type="dxa"/>
                  <w:tcBorders>
                    <w:bottom w:val="single" w:sz="4" w:space="0" w:color="auto"/>
                  </w:tcBorders>
                </w:tcPr>
                <w:p w:rsidR="008564C3" w:rsidRPr="00740553" w:rsidRDefault="008564C3" w:rsidP="00C6781B">
                  <w:pPr>
                    <w:rPr>
                      <w:snapToGrid w:val="0"/>
                      <w:sz w:val="24"/>
                      <w:szCs w:val="24"/>
                    </w:rPr>
                  </w:pPr>
                </w:p>
              </w:tc>
            </w:tr>
            <w:tr w:rsidR="00740553" w:rsidRPr="00740553" w:rsidTr="008564C3">
              <w:trPr>
                <w:trHeight w:val="694"/>
              </w:trPr>
              <w:tc>
                <w:tcPr>
                  <w:tcW w:w="3507" w:type="dxa"/>
                  <w:vMerge/>
                </w:tcPr>
                <w:p w:rsidR="008564C3" w:rsidRPr="00740553" w:rsidRDefault="008564C3" w:rsidP="00C6781B">
                  <w:pPr>
                    <w:rPr>
                      <w:snapToGrid w:val="0"/>
                      <w:sz w:val="24"/>
                      <w:szCs w:val="24"/>
                    </w:rPr>
                  </w:pPr>
                </w:p>
              </w:tc>
              <w:tc>
                <w:tcPr>
                  <w:tcW w:w="992" w:type="dxa"/>
                  <w:tcBorders>
                    <w:top w:val="single" w:sz="4" w:space="0" w:color="auto"/>
                  </w:tcBorders>
                </w:tcPr>
                <w:p w:rsidR="008564C3" w:rsidRPr="00740553" w:rsidRDefault="008564C3" w:rsidP="003274D6">
                  <w:pPr>
                    <w:rPr>
                      <w:snapToGrid w:val="0"/>
                      <w:sz w:val="24"/>
                      <w:szCs w:val="24"/>
                    </w:rPr>
                  </w:pPr>
                  <w:r w:rsidRPr="00740553">
                    <w:rPr>
                      <w:snapToGrid w:val="0"/>
                      <w:sz w:val="24"/>
                      <w:szCs w:val="24"/>
                    </w:rPr>
                    <w:t xml:space="preserve">      </w:t>
                  </w:r>
                  <w:r w:rsidR="003274D6" w:rsidRPr="00740553">
                    <w:rPr>
                      <w:snapToGrid w:val="0"/>
                      <w:sz w:val="24"/>
                      <w:szCs w:val="24"/>
                    </w:rPr>
                    <w:t xml:space="preserve"> </w:t>
                  </w:r>
                </w:p>
              </w:tc>
              <w:tc>
                <w:tcPr>
                  <w:tcW w:w="1430" w:type="dxa"/>
                  <w:tcBorders>
                    <w:top w:val="single" w:sz="4" w:space="0" w:color="auto"/>
                  </w:tcBorders>
                </w:tcPr>
                <w:p w:rsidR="008564C3" w:rsidRPr="00740553" w:rsidRDefault="008564C3" w:rsidP="003274D6">
                  <w:pPr>
                    <w:rPr>
                      <w:snapToGrid w:val="0"/>
                      <w:sz w:val="24"/>
                      <w:szCs w:val="24"/>
                    </w:rPr>
                  </w:pPr>
                  <w:r w:rsidRPr="00740553">
                    <w:rPr>
                      <w:snapToGrid w:val="0"/>
                      <w:sz w:val="24"/>
                      <w:szCs w:val="24"/>
                    </w:rPr>
                    <w:t xml:space="preserve">         </w:t>
                  </w:r>
                </w:p>
              </w:tc>
              <w:tc>
                <w:tcPr>
                  <w:tcW w:w="1547" w:type="dxa"/>
                  <w:tcBorders>
                    <w:top w:val="single" w:sz="4" w:space="0" w:color="auto"/>
                  </w:tcBorders>
                </w:tcPr>
                <w:p w:rsidR="008564C3" w:rsidRPr="00740553" w:rsidRDefault="008564C3" w:rsidP="00C6781B">
                  <w:pPr>
                    <w:rPr>
                      <w:snapToGrid w:val="0"/>
                      <w:sz w:val="24"/>
                      <w:szCs w:val="24"/>
                    </w:rPr>
                  </w:pPr>
                </w:p>
              </w:tc>
              <w:tc>
                <w:tcPr>
                  <w:tcW w:w="850" w:type="dxa"/>
                  <w:tcBorders>
                    <w:top w:val="single" w:sz="4" w:space="0" w:color="auto"/>
                  </w:tcBorders>
                </w:tcPr>
                <w:p w:rsidR="008564C3" w:rsidRPr="00740553" w:rsidRDefault="008564C3" w:rsidP="00C6781B">
                  <w:pPr>
                    <w:rPr>
                      <w:snapToGrid w:val="0"/>
                      <w:sz w:val="24"/>
                      <w:szCs w:val="24"/>
                    </w:rPr>
                  </w:pPr>
                </w:p>
              </w:tc>
              <w:tc>
                <w:tcPr>
                  <w:tcW w:w="1236" w:type="dxa"/>
                  <w:tcBorders>
                    <w:top w:val="single" w:sz="4" w:space="0" w:color="auto"/>
                  </w:tcBorders>
                </w:tcPr>
                <w:p w:rsidR="008564C3" w:rsidRPr="00740553" w:rsidRDefault="008564C3" w:rsidP="00C6781B">
                  <w:pPr>
                    <w:rPr>
                      <w:snapToGrid w:val="0"/>
                      <w:sz w:val="24"/>
                      <w:szCs w:val="24"/>
                    </w:rPr>
                  </w:pPr>
                </w:p>
              </w:tc>
            </w:tr>
          </w:tbl>
          <w:p w:rsidR="008564C3" w:rsidRPr="00740553" w:rsidRDefault="008564C3" w:rsidP="00C6781B">
            <w:pPr>
              <w:ind w:right="113" w:firstLine="253"/>
              <w:rPr>
                <w:sz w:val="18"/>
              </w:rPr>
            </w:pPr>
            <w:r w:rsidRPr="00740553">
              <w:rPr>
                <w:snapToGrid w:val="0"/>
                <w:sz w:val="18"/>
              </w:rPr>
              <w:t xml:space="preserve"> </w:t>
            </w:r>
            <w:r w:rsidRPr="00740553">
              <w:rPr>
                <w:sz w:val="18"/>
              </w:rPr>
              <w:t>Прошу открыть/переоформить счет «депо» для учета ценных бумаг, а также выполнять функции депозитария по ценным бумагам, которые будут учтены на этом счете.</w:t>
            </w:r>
          </w:p>
          <w:p w:rsidR="008564C3" w:rsidRPr="00740553" w:rsidRDefault="008564C3" w:rsidP="00C6781B">
            <w:pPr>
              <w:ind w:right="113" w:firstLine="253"/>
              <w:rPr>
                <w:sz w:val="18"/>
              </w:rPr>
            </w:pPr>
            <w:r w:rsidRPr="00740553">
              <w:rPr>
                <w:sz w:val="18"/>
              </w:rPr>
              <w:t>С регламентом депозитария ознаком</w:t>
            </w:r>
            <w:r w:rsidR="00595D88">
              <w:rPr>
                <w:sz w:val="18"/>
              </w:rPr>
              <w:t>лен</w:t>
            </w:r>
            <w:r w:rsidRPr="00740553">
              <w:rPr>
                <w:sz w:val="18"/>
              </w:rPr>
              <w:t xml:space="preserve">,  обязуюсь его </w:t>
            </w:r>
            <w:r w:rsidR="001E650B" w:rsidRPr="00740553">
              <w:rPr>
                <w:sz w:val="18"/>
              </w:rPr>
              <w:t>выполнять,</w:t>
            </w:r>
            <w:r w:rsidRPr="00740553">
              <w:rPr>
                <w:sz w:val="18"/>
              </w:rPr>
              <w:t xml:space="preserve"> и доверяю осуществлять операции по своему счету "депо" в полном соответствии с указанными условиями.</w:t>
            </w:r>
          </w:p>
          <w:p w:rsidR="00606330" w:rsidRPr="00740553" w:rsidRDefault="00606330" w:rsidP="00C6781B">
            <w:pPr>
              <w:ind w:right="113" w:firstLine="253"/>
              <w:rPr>
                <w:sz w:val="18"/>
                <w:szCs w:val="18"/>
              </w:rPr>
            </w:pPr>
            <w:r w:rsidRPr="00740553">
              <w:rPr>
                <w:bCs/>
                <w:sz w:val="18"/>
                <w:szCs w:val="18"/>
              </w:rPr>
              <w:t xml:space="preserve">С </w:t>
            </w:r>
            <w:r w:rsidR="00164AD9">
              <w:rPr>
                <w:bCs/>
                <w:sz w:val="18"/>
                <w:szCs w:val="18"/>
              </w:rPr>
              <w:t>П</w:t>
            </w:r>
            <w:r w:rsidRPr="00740553">
              <w:rPr>
                <w:bCs/>
                <w:sz w:val="18"/>
                <w:szCs w:val="18"/>
              </w:rPr>
              <w:t>еречнем операций и величин платы ознакомлен и согласен.</w:t>
            </w:r>
          </w:p>
          <w:p w:rsidR="008564C3" w:rsidRPr="00740553" w:rsidRDefault="008564C3" w:rsidP="00C6781B">
            <w:pPr>
              <w:ind w:right="113" w:firstLine="253"/>
              <w:rPr>
                <w:sz w:val="18"/>
              </w:rPr>
            </w:pPr>
            <w:r w:rsidRPr="00740553">
              <w:rPr>
                <w:sz w:val="18"/>
              </w:rPr>
              <w:t>Письменные распоряжения будут  подписываться  мною (уполномоченными лицами</w:t>
            </w:r>
            <w:r w:rsidR="00646995" w:rsidRPr="00646995">
              <w:rPr>
                <w:sz w:val="18"/>
              </w:rPr>
              <w:t>)</w:t>
            </w:r>
            <w:r w:rsidRPr="00740553">
              <w:rPr>
                <w:sz w:val="18"/>
              </w:rPr>
              <w:t xml:space="preserve"> согласно  прилагаемым образцам подписей).</w:t>
            </w:r>
          </w:p>
          <w:p w:rsidR="008564C3" w:rsidRPr="00740553" w:rsidRDefault="003274D6" w:rsidP="003274D6">
            <w:pPr>
              <w:pStyle w:val="21"/>
              <w:ind w:left="0" w:firstLine="0"/>
              <w:jc w:val="left"/>
              <w:rPr>
                <w:sz w:val="18"/>
              </w:rPr>
            </w:pPr>
            <w:r w:rsidRPr="00740553">
              <w:rPr>
                <w:sz w:val="18"/>
              </w:rPr>
              <w:t xml:space="preserve">      </w:t>
            </w:r>
            <w:r w:rsidR="008564C3" w:rsidRPr="00740553">
              <w:rPr>
                <w:sz w:val="18"/>
              </w:rPr>
              <w:t>Гарантирую,  что все ценные бумаги,  которые депонируются  на счете «депо»,  принадлежат или доверены мне в полном соответствии с законодательством Республики Беларусь.</w:t>
            </w:r>
          </w:p>
          <w:p w:rsidR="00606330" w:rsidRPr="00740553" w:rsidRDefault="00606330" w:rsidP="003274D6">
            <w:pPr>
              <w:pStyle w:val="21"/>
              <w:ind w:left="0" w:firstLine="0"/>
              <w:jc w:val="left"/>
              <w:rPr>
                <w:sz w:val="18"/>
              </w:rPr>
            </w:pPr>
            <w:r w:rsidRPr="00740553">
              <w:rPr>
                <w:sz w:val="18"/>
              </w:rPr>
              <w:t xml:space="preserve">     Документы для открытия счета «депо» прилагаются.</w:t>
            </w:r>
          </w:p>
          <w:p w:rsidR="006B0393" w:rsidRPr="00740553" w:rsidRDefault="004F35CD" w:rsidP="003274D6">
            <w:pPr>
              <w:pStyle w:val="21"/>
              <w:ind w:left="0" w:firstLine="0"/>
              <w:jc w:val="left"/>
              <w:rPr>
                <w:sz w:val="18"/>
              </w:rPr>
            </w:pPr>
            <w:r w:rsidRPr="00740553">
              <w:rPr>
                <w:bCs/>
                <w:snapToGrid w:val="0"/>
                <w:sz w:val="18"/>
              </w:rPr>
              <w:t xml:space="preserve">      </w:t>
            </w:r>
            <w:r w:rsidR="006B0393" w:rsidRPr="00740553">
              <w:rPr>
                <w:bCs/>
                <w:snapToGrid w:val="0"/>
                <w:sz w:val="18"/>
              </w:rPr>
              <w:t>Предоставление заявления со всеми отметками об ознакомлении и с комплектом документов является акцептом оферты</w:t>
            </w:r>
            <w:r w:rsidRPr="00740553">
              <w:rPr>
                <w:bCs/>
                <w:snapToGrid w:val="0"/>
                <w:sz w:val="18"/>
              </w:rPr>
              <w:t>.</w:t>
            </w:r>
          </w:p>
        </w:tc>
      </w:tr>
      <w:tr w:rsidR="00740553" w:rsidRPr="00740553" w:rsidTr="001862FD">
        <w:trPr>
          <w:trHeight w:val="154"/>
        </w:trPr>
        <w:tc>
          <w:tcPr>
            <w:tcW w:w="10033" w:type="dxa"/>
            <w:gridSpan w:val="39"/>
            <w:tcBorders>
              <w:bottom w:val="nil"/>
            </w:tcBorders>
          </w:tcPr>
          <w:p w:rsidR="00F7068E" w:rsidRDefault="00F7068E" w:rsidP="006B0393">
            <w:pPr>
              <w:ind w:right="113" w:firstLine="253"/>
              <w:rPr>
                <w:snapToGrid w:val="0"/>
              </w:rPr>
            </w:pPr>
          </w:p>
          <w:p w:rsidR="00281F87" w:rsidRPr="00740553" w:rsidRDefault="00281F87" w:rsidP="006B0393">
            <w:pPr>
              <w:ind w:right="113" w:firstLine="253"/>
              <w:rPr>
                <w:snapToGrid w:val="0"/>
              </w:rPr>
            </w:pPr>
          </w:p>
        </w:tc>
      </w:tr>
    </w:tbl>
    <w:p w:rsidR="008564C3" w:rsidRPr="00740553" w:rsidRDefault="008564C3" w:rsidP="00F61AE5">
      <w:pPr>
        <w:ind w:left="7920" w:firstLine="720"/>
      </w:pPr>
      <w:r w:rsidRPr="00740553">
        <w:t xml:space="preserve"> </w:t>
      </w:r>
      <w:r w:rsidRPr="00740553">
        <w:rPr>
          <w:snapToGrid w:val="0"/>
          <w:sz w:val="18"/>
        </w:rPr>
        <w:t>Дата заполнения</w:t>
      </w:r>
    </w:p>
    <w:p w:rsidR="008564C3" w:rsidRPr="00740553" w:rsidRDefault="008564C3" w:rsidP="00F61AE5">
      <w:pPr>
        <w:ind w:left="709"/>
      </w:pPr>
      <w:r w:rsidRPr="00740553">
        <w:t xml:space="preserve">            _________________(___________________________)                                 </w:t>
      </w:r>
    </w:p>
    <w:p w:rsidR="008564C3" w:rsidRPr="00740553" w:rsidRDefault="008E1436" w:rsidP="008E1436">
      <w:pPr>
        <w:rPr>
          <w:sz w:val="12"/>
          <w:szCs w:val="12"/>
        </w:rPr>
      </w:pPr>
      <w:r w:rsidRPr="00740553">
        <w:rPr>
          <w:sz w:val="12"/>
          <w:szCs w:val="12"/>
        </w:rPr>
        <w:t xml:space="preserve">                                                                                                                                       </w:t>
      </w:r>
      <w:r w:rsidR="008564C3" w:rsidRPr="00740553">
        <w:rPr>
          <w:sz w:val="12"/>
          <w:szCs w:val="12"/>
        </w:rPr>
        <w:t>ФИО</w:t>
      </w:r>
      <w:r w:rsidR="005C6435" w:rsidRPr="00740553">
        <w:rPr>
          <w:sz w:val="12"/>
          <w:szCs w:val="12"/>
        </w:rPr>
        <w:t>/уполномоченное лицо</w:t>
      </w:r>
    </w:p>
    <w:p w:rsidR="00317665" w:rsidRPr="00740553" w:rsidRDefault="00317665" w:rsidP="00B567E9">
      <w:pPr>
        <w:pStyle w:val="21"/>
        <w:ind w:left="7371" w:firstLine="0"/>
        <w:jc w:val="right"/>
        <w:rPr>
          <w:sz w:val="28"/>
          <w:szCs w:val="28"/>
        </w:rPr>
      </w:pPr>
    </w:p>
    <w:p w:rsidR="00B13F77" w:rsidRDefault="00B13F77" w:rsidP="00B567E9">
      <w:pPr>
        <w:pStyle w:val="21"/>
        <w:ind w:left="7371" w:firstLine="0"/>
        <w:jc w:val="right"/>
        <w:rPr>
          <w:sz w:val="28"/>
          <w:szCs w:val="28"/>
        </w:rPr>
      </w:pPr>
    </w:p>
    <w:p w:rsidR="005B196A" w:rsidRPr="00740553" w:rsidRDefault="005B196A" w:rsidP="00B567E9">
      <w:pPr>
        <w:pStyle w:val="21"/>
        <w:ind w:left="7371" w:firstLine="0"/>
        <w:jc w:val="right"/>
        <w:rPr>
          <w:sz w:val="28"/>
          <w:szCs w:val="28"/>
        </w:rPr>
      </w:pPr>
      <w:r w:rsidRPr="00740553">
        <w:rPr>
          <w:sz w:val="28"/>
          <w:szCs w:val="28"/>
        </w:rPr>
        <w:lastRenderedPageBreak/>
        <w:t>Приложение 2</w:t>
      </w:r>
    </w:p>
    <w:p w:rsidR="005B196A" w:rsidRPr="00740553" w:rsidRDefault="005B196A" w:rsidP="005B196A">
      <w:r w:rsidRPr="00740553">
        <w:rPr>
          <w:b/>
          <w:bCs/>
          <w:snapToGrid w:val="0"/>
          <w:sz w:val="16"/>
        </w:rPr>
        <w:t xml:space="preserve">                 Заполняется сотрудником Депозитария</w:t>
      </w:r>
    </w:p>
    <w:tbl>
      <w:tblPr>
        <w:tblW w:w="10033" w:type="dxa"/>
        <w:tblInd w:w="741" w:type="dxa"/>
        <w:tblLayout w:type="fixed"/>
        <w:tblCellMar>
          <w:left w:w="30" w:type="dxa"/>
          <w:right w:w="30" w:type="dxa"/>
        </w:tblCellMar>
        <w:tblLook w:val="0000" w:firstRow="0" w:lastRow="0" w:firstColumn="0" w:lastColumn="0" w:noHBand="0" w:noVBand="0"/>
      </w:tblPr>
      <w:tblGrid>
        <w:gridCol w:w="254"/>
        <w:gridCol w:w="255"/>
        <w:gridCol w:w="254"/>
        <w:gridCol w:w="255"/>
        <w:gridCol w:w="254"/>
        <w:gridCol w:w="254"/>
        <w:gridCol w:w="255"/>
        <w:gridCol w:w="254"/>
        <w:gridCol w:w="255"/>
        <w:gridCol w:w="254"/>
        <w:gridCol w:w="254"/>
        <w:gridCol w:w="255"/>
        <w:gridCol w:w="254"/>
        <w:gridCol w:w="255"/>
        <w:gridCol w:w="266"/>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740553" w:rsidRPr="00740553" w:rsidTr="00C6781B">
        <w:trPr>
          <w:gridAfter w:val="1"/>
          <w:wAfter w:w="396" w:type="dxa"/>
          <w:cantSplit/>
          <w:trHeight w:val="250"/>
        </w:trPr>
        <w:tc>
          <w:tcPr>
            <w:tcW w:w="5342" w:type="dxa"/>
            <w:gridSpan w:val="21"/>
            <w:shd w:val="clear" w:color="auto" w:fill="E0E0E0"/>
          </w:tcPr>
          <w:p w:rsidR="005B196A" w:rsidRPr="00740553" w:rsidRDefault="005B196A" w:rsidP="00C6781B">
            <w:pPr>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3277" w:type="dxa"/>
            <w:gridSpan w:val="13"/>
            <w:tcBorders>
              <w:bottom w:val="dotted" w:sz="4" w:space="0" w:color="auto"/>
            </w:tcBorders>
            <w:shd w:val="clear" w:color="auto" w:fill="E0E0E0"/>
          </w:tcPr>
          <w:p w:rsidR="005B196A" w:rsidRPr="00740553" w:rsidRDefault="005B196A" w:rsidP="00C6781B">
            <w:pPr>
              <w:rPr>
                <w:snapToGrid w:val="0"/>
                <w:sz w:val="16"/>
              </w:rPr>
            </w:pPr>
            <w:r w:rsidRPr="00740553">
              <w:rPr>
                <w:snapToGrid w:val="0"/>
                <w:sz w:val="16"/>
              </w:rPr>
              <w:t>Присвоен номер счета «депо»</w:t>
            </w:r>
          </w:p>
        </w:tc>
      </w:tr>
      <w:tr w:rsidR="00740553" w:rsidRPr="00740553" w:rsidTr="00C6781B">
        <w:trPr>
          <w:gridAfter w:val="1"/>
          <w:wAfter w:w="396" w:type="dxa"/>
          <w:trHeight w:val="250"/>
        </w:trPr>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66" w:type="dxa"/>
          </w:tcPr>
          <w:p w:rsidR="005B196A" w:rsidRPr="00740553" w:rsidRDefault="005B196A" w:rsidP="00C6781B">
            <w:pPr>
              <w:jc w:val="right"/>
              <w:rPr>
                <w:snapToGrid w:val="0"/>
                <w:sz w:val="16"/>
              </w:rPr>
            </w:pPr>
          </w:p>
        </w:tc>
        <w:tc>
          <w:tcPr>
            <w:tcW w:w="242"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Borders>
              <w:left w:val="nil"/>
            </w:tcBorders>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Borders>
              <w:right w:val="dotted" w:sz="4" w:space="0" w:color="auto"/>
            </w:tcBorders>
          </w:tcPr>
          <w:p w:rsidR="005B196A" w:rsidRPr="00740553" w:rsidRDefault="005B196A" w:rsidP="00C6781B">
            <w:pPr>
              <w:jc w:val="right"/>
              <w:rPr>
                <w:snapToGrid w:val="0"/>
                <w:sz w:val="16"/>
              </w:rPr>
            </w:pPr>
          </w:p>
        </w:tc>
        <w:tc>
          <w:tcPr>
            <w:tcW w:w="254" w:type="dxa"/>
            <w:gridSpan w:val="2"/>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3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498"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r>
      <w:tr w:rsidR="00D052E2" w:rsidRPr="00740553" w:rsidTr="00C6781B">
        <w:trPr>
          <w:gridAfter w:val="1"/>
          <w:wAfter w:w="396" w:type="dxa"/>
          <w:trHeight w:val="38"/>
        </w:trPr>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42"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gridSpan w:val="2"/>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3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498" w:type="dxa"/>
            <w:shd w:val="clear" w:color="auto" w:fill="E0E0E0"/>
          </w:tcPr>
          <w:p w:rsidR="005B196A" w:rsidRPr="00740553" w:rsidRDefault="005B196A" w:rsidP="00C6781B">
            <w:pPr>
              <w:jc w:val="right"/>
              <w:rPr>
                <w:snapToGrid w:val="0"/>
                <w:sz w:val="16"/>
              </w:rPr>
            </w:pPr>
          </w:p>
        </w:tc>
      </w:tr>
      <w:tr w:rsidR="00740553" w:rsidRPr="00740553" w:rsidTr="00C6781B">
        <w:trPr>
          <w:gridAfter w:val="1"/>
          <w:wAfter w:w="396" w:type="dxa"/>
          <w:cantSplit/>
          <w:trHeight w:val="250"/>
        </w:trPr>
        <w:tc>
          <w:tcPr>
            <w:tcW w:w="2035" w:type="dxa"/>
            <w:gridSpan w:val="8"/>
            <w:shd w:val="clear" w:color="auto" w:fill="E0E0E0"/>
            <w:vAlign w:val="bottom"/>
          </w:tcPr>
          <w:p w:rsidR="005B196A" w:rsidRPr="00740553" w:rsidRDefault="005B196A" w:rsidP="00440975">
            <w:pPr>
              <w:rPr>
                <w:snapToGrid w:val="0"/>
                <w:sz w:val="16"/>
              </w:rPr>
            </w:pPr>
            <w:r w:rsidRPr="00740553">
              <w:rPr>
                <w:snapToGrid w:val="0"/>
                <w:sz w:val="16"/>
              </w:rPr>
              <w:t xml:space="preserve">Дата </w:t>
            </w:r>
            <w:r w:rsidR="00440975" w:rsidRPr="00740553">
              <w:rPr>
                <w:snapToGrid w:val="0"/>
                <w:sz w:val="16"/>
              </w:rPr>
              <w:t>получения</w:t>
            </w: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551" w:type="dxa"/>
            <w:gridSpan w:val="11"/>
            <w:vMerge w:val="restart"/>
            <w:shd w:val="clear" w:color="auto" w:fill="E0E0E0"/>
          </w:tcPr>
          <w:p w:rsidR="005B196A" w:rsidRPr="00740553" w:rsidRDefault="005B196A" w:rsidP="00C6781B">
            <w:pPr>
              <w:ind w:left="123"/>
              <w:rPr>
                <w:snapToGrid w:val="0"/>
                <w:sz w:val="16"/>
              </w:rPr>
            </w:pPr>
            <w:r w:rsidRPr="00740553">
              <w:rPr>
                <w:snapToGrid w:val="0"/>
                <w:sz w:val="16"/>
              </w:rPr>
              <w:t>Подпись ответственного исполнителя Депозитария</w:t>
            </w:r>
          </w:p>
        </w:tc>
        <w:tc>
          <w:tcPr>
            <w:tcW w:w="2760" w:type="dxa"/>
            <w:gridSpan w:val="11"/>
            <w:vMerge w:val="restart"/>
            <w:tcBorders>
              <w:left w:val="nil"/>
            </w:tcBorders>
            <w:shd w:val="clear" w:color="auto" w:fill="auto"/>
          </w:tcPr>
          <w:p w:rsidR="005B196A" w:rsidRPr="00740553" w:rsidRDefault="005B196A" w:rsidP="00C6781B">
            <w:pPr>
              <w:ind w:left="974"/>
              <w:jc w:val="right"/>
              <w:rPr>
                <w:snapToGrid w:val="0"/>
                <w:sz w:val="16"/>
              </w:rPr>
            </w:pPr>
          </w:p>
        </w:tc>
        <w:tc>
          <w:tcPr>
            <w:tcW w:w="498" w:type="dxa"/>
            <w:shd w:val="clear" w:color="auto" w:fill="E0E0E0"/>
          </w:tcPr>
          <w:p w:rsidR="005B196A" w:rsidRPr="00740553" w:rsidRDefault="005B196A" w:rsidP="00C6781B">
            <w:pPr>
              <w:jc w:val="right"/>
              <w:rPr>
                <w:snapToGrid w:val="0"/>
                <w:sz w:val="16"/>
              </w:rPr>
            </w:pPr>
          </w:p>
        </w:tc>
      </w:tr>
      <w:tr w:rsidR="00740553" w:rsidRPr="00740553" w:rsidTr="00C6781B">
        <w:trPr>
          <w:gridAfter w:val="1"/>
          <w:wAfter w:w="396" w:type="dxa"/>
          <w:cantSplit/>
          <w:trHeight w:val="250"/>
        </w:trPr>
        <w:tc>
          <w:tcPr>
            <w:tcW w:w="254" w:type="dxa"/>
            <w:shd w:val="clear" w:color="auto" w:fill="auto"/>
            <w:vAlign w:val="bottom"/>
          </w:tcPr>
          <w:p w:rsidR="005B196A" w:rsidRPr="00740553" w:rsidRDefault="005B196A" w:rsidP="00C6781B">
            <w:pPr>
              <w:jc w:val="right"/>
              <w:rPr>
                <w:snapToGrid w:val="0"/>
                <w:sz w:val="16"/>
              </w:rPr>
            </w:pPr>
          </w:p>
        </w:tc>
        <w:tc>
          <w:tcPr>
            <w:tcW w:w="255" w:type="dxa"/>
            <w:shd w:val="clear" w:color="auto" w:fill="auto"/>
            <w:vAlign w:val="bottom"/>
          </w:tcPr>
          <w:p w:rsidR="005B196A" w:rsidRPr="00740553" w:rsidRDefault="005B196A" w:rsidP="00C6781B">
            <w:pPr>
              <w:jc w:val="right"/>
              <w:rPr>
                <w:snapToGrid w:val="0"/>
                <w:sz w:val="16"/>
              </w:rPr>
            </w:pPr>
            <w:r w:rsidRPr="00740553">
              <w:rPr>
                <w:snapToGrid w:val="0"/>
                <w:sz w:val="16"/>
              </w:rPr>
              <w:t>.</w:t>
            </w:r>
          </w:p>
        </w:tc>
        <w:tc>
          <w:tcPr>
            <w:tcW w:w="254" w:type="dxa"/>
            <w:shd w:val="clear" w:color="auto" w:fill="auto"/>
            <w:vAlign w:val="bottom"/>
          </w:tcPr>
          <w:p w:rsidR="005B196A" w:rsidRPr="00740553" w:rsidRDefault="005B196A" w:rsidP="00C6781B">
            <w:pPr>
              <w:jc w:val="right"/>
              <w:rPr>
                <w:snapToGrid w:val="0"/>
                <w:sz w:val="16"/>
              </w:rPr>
            </w:pPr>
          </w:p>
        </w:tc>
        <w:tc>
          <w:tcPr>
            <w:tcW w:w="255" w:type="dxa"/>
            <w:shd w:val="clear" w:color="auto" w:fill="auto"/>
            <w:vAlign w:val="bottom"/>
          </w:tcPr>
          <w:p w:rsidR="005B196A" w:rsidRPr="00740553" w:rsidRDefault="005B196A" w:rsidP="00C6781B">
            <w:pPr>
              <w:jc w:val="right"/>
              <w:rPr>
                <w:snapToGrid w:val="0"/>
                <w:sz w:val="16"/>
              </w:rPr>
            </w:pPr>
            <w:r w:rsidRPr="00740553">
              <w:rPr>
                <w:snapToGrid w:val="0"/>
                <w:sz w:val="16"/>
              </w:rPr>
              <w:t>.</w:t>
            </w:r>
          </w:p>
        </w:tc>
        <w:tc>
          <w:tcPr>
            <w:tcW w:w="254" w:type="dxa"/>
            <w:shd w:val="clear" w:color="auto" w:fill="auto"/>
            <w:vAlign w:val="bottom"/>
          </w:tcPr>
          <w:p w:rsidR="005B196A" w:rsidRPr="00740553" w:rsidRDefault="005B196A" w:rsidP="00C6781B">
            <w:pPr>
              <w:jc w:val="right"/>
              <w:rPr>
                <w:snapToGrid w:val="0"/>
                <w:sz w:val="16"/>
              </w:rPr>
            </w:pPr>
          </w:p>
        </w:tc>
        <w:tc>
          <w:tcPr>
            <w:tcW w:w="254" w:type="dxa"/>
            <w:shd w:val="clear" w:color="auto" w:fill="auto"/>
            <w:vAlign w:val="bottom"/>
          </w:tcPr>
          <w:p w:rsidR="005B196A" w:rsidRPr="00740553" w:rsidRDefault="005B196A" w:rsidP="00C6781B">
            <w:pPr>
              <w:jc w:val="right"/>
              <w:rPr>
                <w:snapToGrid w:val="0"/>
                <w:sz w:val="16"/>
              </w:rPr>
            </w:pPr>
          </w:p>
        </w:tc>
        <w:tc>
          <w:tcPr>
            <w:tcW w:w="255" w:type="dxa"/>
            <w:shd w:val="clear" w:color="auto" w:fill="auto"/>
            <w:vAlign w:val="bottom"/>
          </w:tcPr>
          <w:p w:rsidR="005B196A" w:rsidRPr="00740553" w:rsidRDefault="005B196A" w:rsidP="00C6781B">
            <w:pPr>
              <w:jc w:val="right"/>
              <w:rPr>
                <w:snapToGrid w:val="0"/>
                <w:sz w:val="16"/>
              </w:rPr>
            </w:pPr>
            <w:r w:rsidRPr="00740553">
              <w:rPr>
                <w:snapToGrid w:val="0"/>
                <w:sz w:val="16"/>
              </w:rPr>
              <w:t>.</w:t>
            </w: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551" w:type="dxa"/>
            <w:gridSpan w:val="11"/>
            <w:vMerge/>
            <w:shd w:val="clear" w:color="auto" w:fill="E0E0E0"/>
          </w:tcPr>
          <w:p w:rsidR="005B196A" w:rsidRPr="00740553" w:rsidRDefault="005B196A" w:rsidP="00C6781B">
            <w:pPr>
              <w:rPr>
                <w:snapToGrid w:val="0"/>
                <w:sz w:val="16"/>
              </w:rPr>
            </w:pPr>
          </w:p>
        </w:tc>
        <w:tc>
          <w:tcPr>
            <w:tcW w:w="2760" w:type="dxa"/>
            <w:gridSpan w:val="11"/>
            <w:vMerge/>
            <w:shd w:val="clear" w:color="auto" w:fill="auto"/>
          </w:tcPr>
          <w:p w:rsidR="005B196A" w:rsidRPr="00740553" w:rsidRDefault="005B196A" w:rsidP="00C6781B">
            <w:pPr>
              <w:rPr>
                <w:snapToGrid w:val="0"/>
                <w:sz w:val="16"/>
              </w:rPr>
            </w:pPr>
          </w:p>
        </w:tc>
        <w:tc>
          <w:tcPr>
            <w:tcW w:w="498" w:type="dxa"/>
            <w:shd w:val="clear" w:color="auto" w:fill="E0E0E0"/>
          </w:tcPr>
          <w:p w:rsidR="005B196A" w:rsidRPr="00740553" w:rsidRDefault="005B196A" w:rsidP="00C6781B">
            <w:pPr>
              <w:rPr>
                <w:snapToGrid w:val="0"/>
                <w:sz w:val="16"/>
              </w:rPr>
            </w:pPr>
            <w:r w:rsidRPr="00740553">
              <w:rPr>
                <w:snapToGrid w:val="0"/>
                <w:sz w:val="16"/>
              </w:rPr>
              <w:t>М.П.</w:t>
            </w:r>
          </w:p>
        </w:tc>
      </w:tr>
      <w:tr w:rsidR="00D052E2" w:rsidRPr="00740553" w:rsidTr="00C6781B">
        <w:trPr>
          <w:gridAfter w:val="1"/>
          <w:wAfter w:w="396" w:type="dxa"/>
          <w:trHeight w:val="74"/>
        </w:trPr>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42"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gridSpan w:val="2"/>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3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498" w:type="dxa"/>
            <w:shd w:val="clear" w:color="auto" w:fill="E0E0E0"/>
          </w:tcPr>
          <w:p w:rsidR="005B196A" w:rsidRPr="00740553" w:rsidRDefault="005B196A" w:rsidP="00C6781B">
            <w:pPr>
              <w:jc w:val="right"/>
              <w:rPr>
                <w:snapToGrid w:val="0"/>
                <w:sz w:val="16"/>
              </w:rPr>
            </w:pPr>
          </w:p>
        </w:tc>
      </w:tr>
      <w:tr w:rsidR="00740553" w:rsidRPr="00740553" w:rsidTr="00C6781B">
        <w:trPr>
          <w:gridAfter w:val="1"/>
          <w:wAfter w:w="396" w:type="dxa"/>
          <w:trHeight w:val="250"/>
        </w:trPr>
        <w:tc>
          <w:tcPr>
            <w:tcW w:w="5851" w:type="dxa"/>
            <w:gridSpan w:val="23"/>
          </w:tcPr>
          <w:p w:rsidR="005B196A" w:rsidRPr="00740553" w:rsidRDefault="005B196A" w:rsidP="00C6781B">
            <w:pPr>
              <w:rPr>
                <w:b/>
                <w:bCs/>
                <w:snapToGrid w:val="0"/>
                <w:sz w:val="16"/>
              </w:rPr>
            </w:pPr>
          </w:p>
          <w:p w:rsidR="005B196A" w:rsidRPr="00740553" w:rsidRDefault="005B196A" w:rsidP="00C6781B">
            <w:pPr>
              <w:rPr>
                <w:b/>
                <w:bCs/>
                <w:snapToGrid w:val="0"/>
                <w:sz w:val="16"/>
              </w:rPr>
            </w:pPr>
            <w:r w:rsidRPr="00740553">
              <w:rPr>
                <w:b/>
                <w:bCs/>
                <w:snapToGrid w:val="0"/>
                <w:sz w:val="16"/>
              </w:rPr>
              <w:t xml:space="preserve">Заполняется </w:t>
            </w:r>
            <w:r w:rsidR="004B4F6D" w:rsidRPr="00740553">
              <w:rPr>
                <w:b/>
                <w:bCs/>
                <w:snapToGrid w:val="0"/>
                <w:sz w:val="16"/>
              </w:rPr>
              <w:t>депо</w:t>
            </w:r>
            <w:r w:rsidR="004A7C05" w:rsidRPr="00740553">
              <w:rPr>
                <w:b/>
                <w:bCs/>
                <w:snapToGrid w:val="0"/>
                <w:sz w:val="16"/>
              </w:rPr>
              <w:t>н</w:t>
            </w:r>
            <w:r w:rsidR="004B4F6D" w:rsidRPr="00740553">
              <w:rPr>
                <w:b/>
                <w:bCs/>
                <w:snapToGrid w:val="0"/>
                <w:sz w:val="16"/>
              </w:rPr>
              <w:t>ентом</w:t>
            </w:r>
            <w:r w:rsidRPr="00740553">
              <w:rPr>
                <w:b/>
                <w:bCs/>
                <w:snapToGrid w:val="0"/>
                <w:sz w:val="16"/>
              </w:rPr>
              <w:t xml:space="preserve">                                                           </w:t>
            </w: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gridSpan w:val="2"/>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3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498" w:type="dxa"/>
          </w:tcPr>
          <w:p w:rsidR="005B196A" w:rsidRPr="00740553" w:rsidRDefault="005B196A" w:rsidP="00C6781B">
            <w:pPr>
              <w:jc w:val="right"/>
              <w:rPr>
                <w:snapToGrid w:val="0"/>
                <w:sz w:val="16"/>
              </w:rPr>
            </w:pPr>
          </w:p>
        </w:tc>
      </w:tr>
      <w:tr w:rsidR="00740553" w:rsidRPr="00740553" w:rsidTr="00C6781B">
        <w:trPr>
          <w:cantSplit/>
          <w:trHeight w:val="350"/>
        </w:trPr>
        <w:tc>
          <w:tcPr>
            <w:tcW w:w="254" w:type="dxa"/>
          </w:tcPr>
          <w:p w:rsidR="005B196A" w:rsidRPr="00740553" w:rsidRDefault="005B196A" w:rsidP="00C6781B">
            <w:pPr>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7489" w:type="dxa"/>
            <w:gridSpan w:val="29"/>
          </w:tcPr>
          <w:p w:rsidR="005B196A" w:rsidRPr="00740553" w:rsidRDefault="005B196A" w:rsidP="00C6781B">
            <w:pPr>
              <w:rPr>
                <w:snapToGrid w:val="0"/>
              </w:rPr>
            </w:pPr>
            <w:r w:rsidRPr="00740553">
              <w:rPr>
                <w:b/>
                <w:bCs/>
                <w:snapToGrid w:val="0"/>
                <w:sz w:val="24"/>
              </w:rPr>
              <w:t xml:space="preserve">      Депозитарий </w:t>
            </w:r>
            <w:r w:rsidRPr="00740553">
              <w:rPr>
                <w:b/>
                <w:bCs/>
                <w:i/>
                <w:iCs/>
                <w:snapToGrid w:val="0"/>
                <w:sz w:val="24"/>
              </w:rPr>
              <w:t>«Приорбанк»</w:t>
            </w:r>
            <w:r w:rsidRPr="00740553">
              <w:rPr>
                <w:b/>
                <w:bCs/>
                <w:snapToGrid w:val="0"/>
                <w:sz w:val="24"/>
              </w:rPr>
              <w:t xml:space="preserve"> ОАО</w:t>
            </w:r>
          </w:p>
        </w:tc>
      </w:tr>
      <w:tr w:rsidR="00740553" w:rsidRPr="00740553" w:rsidTr="00C6781B">
        <w:trPr>
          <w:cantSplit/>
          <w:trHeight w:val="307"/>
        </w:trPr>
        <w:tc>
          <w:tcPr>
            <w:tcW w:w="10033" w:type="dxa"/>
            <w:gridSpan w:val="39"/>
          </w:tcPr>
          <w:p w:rsidR="005B196A" w:rsidRPr="00740553" w:rsidRDefault="005B196A" w:rsidP="00C6781B">
            <w:pPr>
              <w:jc w:val="center"/>
              <w:rPr>
                <w:snapToGrid w:val="0"/>
              </w:rPr>
            </w:pPr>
            <w:r w:rsidRPr="00740553">
              <w:rPr>
                <w:b/>
                <w:snapToGrid w:val="0"/>
                <w:sz w:val="24"/>
              </w:rPr>
              <w:t>ЗАЯВЛЕНИЕ НА ОТКРЫТИЕ СЧЕТА «ДЕПО»</w:t>
            </w:r>
          </w:p>
        </w:tc>
      </w:tr>
      <w:tr w:rsidR="00740553" w:rsidRPr="00740553" w:rsidTr="00C6781B">
        <w:trPr>
          <w:gridAfter w:val="1"/>
          <w:wAfter w:w="396" w:type="dxa"/>
          <w:cantSplit/>
          <w:trHeight w:val="250"/>
        </w:trPr>
        <w:tc>
          <w:tcPr>
            <w:tcW w:w="9637" w:type="dxa"/>
            <w:gridSpan w:val="38"/>
          </w:tcPr>
          <w:p w:rsidR="005B196A" w:rsidRPr="00740553" w:rsidRDefault="005B196A" w:rsidP="00C6781B">
            <w:pPr>
              <w:rPr>
                <w:snapToGrid w:val="0"/>
                <w:sz w:val="24"/>
                <w:szCs w:val="24"/>
              </w:rPr>
            </w:pPr>
            <w:r w:rsidRPr="00740553">
              <w:rPr>
                <w:snapToGrid w:val="0"/>
                <w:sz w:val="24"/>
                <w:szCs w:val="24"/>
              </w:rPr>
              <w:t>Данные о заявителе: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992"/>
              <w:gridCol w:w="1430"/>
              <w:gridCol w:w="1547"/>
              <w:gridCol w:w="850"/>
              <w:gridCol w:w="1236"/>
            </w:tblGrid>
            <w:tr w:rsidR="00740553" w:rsidRPr="00740553" w:rsidTr="005B196A">
              <w:trPr>
                <w:trHeight w:val="335"/>
              </w:trPr>
              <w:tc>
                <w:tcPr>
                  <w:tcW w:w="3507" w:type="dxa"/>
                </w:tcPr>
                <w:p w:rsidR="005B196A" w:rsidRPr="00740553" w:rsidRDefault="005B196A" w:rsidP="00C6781B">
                  <w:pPr>
                    <w:rPr>
                      <w:snapToGrid w:val="0"/>
                      <w:sz w:val="24"/>
                      <w:szCs w:val="24"/>
                    </w:rPr>
                  </w:pPr>
                  <w:r w:rsidRPr="00740553">
                    <w:rPr>
                      <w:sz w:val="24"/>
                      <w:szCs w:val="24"/>
                    </w:rPr>
                    <w:t>Полное наименование</w:t>
                  </w:r>
                </w:p>
              </w:tc>
              <w:tc>
                <w:tcPr>
                  <w:tcW w:w="6055" w:type="dxa"/>
                  <w:gridSpan w:val="5"/>
                </w:tcPr>
                <w:p w:rsidR="005B196A" w:rsidRPr="00740553" w:rsidRDefault="005B196A" w:rsidP="00C6781B">
                  <w:pPr>
                    <w:rPr>
                      <w:snapToGrid w:val="0"/>
                      <w:sz w:val="24"/>
                      <w:szCs w:val="24"/>
                    </w:rPr>
                  </w:pPr>
                </w:p>
              </w:tc>
            </w:tr>
            <w:tr w:rsidR="00740553" w:rsidRPr="00740553" w:rsidTr="005B196A">
              <w:trPr>
                <w:trHeight w:val="274"/>
              </w:trPr>
              <w:tc>
                <w:tcPr>
                  <w:tcW w:w="3507" w:type="dxa"/>
                </w:tcPr>
                <w:p w:rsidR="005B196A" w:rsidRPr="00740553" w:rsidRDefault="005B196A" w:rsidP="00C6781B">
                  <w:pPr>
                    <w:rPr>
                      <w:sz w:val="24"/>
                      <w:szCs w:val="24"/>
                    </w:rPr>
                  </w:pPr>
                  <w:r w:rsidRPr="00740553">
                    <w:rPr>
                      <w:sz w:val="24"/>
                      <w:szCs w:val="24"/>
                    </w:rPr>
                    <w:t>Краткое наименование</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z w:val="24"/>
                      <w:szCs w:val="24"/>
                    </w:rPr>
                    <w:t>Место нахождения (согласно учредительным документам)</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napToGrid w:val="0"/>
                      <w:sz w:val="24"/>
                      <w:szCs w:val="24"/>
                    </w:rPr>
                    <w:t xml:space="preserve">Почтовый адрес (в случае отличия от места нахождения) </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z w:val="24"/>
                      <w:szCs w:val="24"/>
                    </w:rPr>
                    <w:t>УНП</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5B196A">
                  <w:pPr>
                    <w:autoSpaceDE w:val="0"/>
                    <w:autoSpaceDN w:val="0"/>
                    <w:adjustRightInd w:val="0"/>
                    <w:jc w:val="both"/>
                    <w:rPr>
                      <w:sz w:val="24"/>
                      <w:szCs w:val="24"/>
                    </w:rPr>
                  </w:pPr>
                  <w:r w:rsidRPr="00740553">
                    <w:rPr>
                      <w:sz w:val="24"/>
                      <w:szCs w:val="24"/>
                    </w:rPr>
                    <w:t>Наименование и место нахождения налоговой инспекции заявителя</w:t>
                  </w:r>
                </w:p>
              </w:tc>
              <w:tc>
                <w:tcPr>
                  <w:tcW w:w="6055" w:type="dxa"/>
                  <w:gridSpan w:val="5"/>
                </w:tcPr>
                <w:p w:rsidR="005B196A" w:rsidRPr="00740553" w:rsidRDefault="005B196A" w:rsidP="00C6781B">
                  <w:pPr>
                    <w:rPr>
                      <w:snapToGrid w:val="0"/>
                      <w:sz w:val="24"/>
                      <w:szCs w:val="24"/>
                    </w:rPr>
                  </w:pPr>
                </w:p>
              </w:tc>
            </w:tr>
            <w:tr w:rsidR="00740553" w:rsidRPr="00740553" w:rsidTr="005B196A">
              <w:trPr>
                <w:trHeight w:val="1687"/>
              </w:trPr>
              <w:tc>
                <w:tcPr>
                  <w:tcW w:w="3507" w:type="dxa"/>
                </w:tcPr>
                <w:p w:rsidR="005B196A" w:rsidRPr="00740553" w:rsidRDefault="005B196A" w:rsidP="00C6781B">
                  <w:pPr>
                    <w:rPr>
                      <w:snapToGrid w:val="0"/>
                      <w:sz w:val="24"/>
                      <w:szCs w:val="24"/>
                    </w:rPr>
                  </w:pPr>
                  <w:r w:rsidRPr="00740553">
                    <w:rPr>
                      <w:sz w:val="24"/>
                      <w:szCs w:val="24"/>
                    </w:rPr>
                    <w:t xml:space="preserve">Банковские реквизиты для выплаты доходов по ценным бумагам и средств при погашении ценных бумаг </w:t>
                  </w:r>
                </w:p>
              </w:tc>
              <w:tc>
                <w:tcPr>
                  <w:tcW w:w="6055" w:type="dxa"/>
                  <w:gridSpan w:val="5"/>
                </w:tcPr>
                <w:p w:rsidR="005B196A" w:rsidRPr="00740553" w:rsidRDefault="005B196A" w:rsidP="00C6781B">
                  <w:pPr>
                    <w:rPr>
                      <w:snapToGrid w:val="0"/>
                      <w:sz w:val="24"/>
                      <w:szCs w:val="24"/>
                      <w:lang w:val="en-US"/>
                    </w:rPr>
                  </w:pPr>
                  <w:r w:rsidRPr="00740553">
                    <w:rPr>
                      <w:snapToGrid w:val="0"/>
                      <w:sz w:val="24"/>
                      <w:szCs w:val="24"/>
                      <w:lang w:val="en-US"/>
                    </w:rPr>
                    <w:t>BY</w:t>
                  </w:r>
                  <w:r w:rsidR="00AA25A1">
                    <w:rPr>
                      <w:snapToGrid w:val="0"/>
                      <w:sz w:val="24"/>
                      <w:szCs w:val="24"/>
                      <w:lang w:val="en-US"/>
                    </w:rPr>
                    <w:t>N</w:t>
                  </w:r>
                  <w:r w:rsidRPr="00740553">
                    <w:rPr>
                      <w:snapToGrid w:val="0"/>
                      <w:sz w:val="24"/>
                      <w:szCs w:val="24"/>
                      <w:lang w:val="en-US"/>
                    </w:rPr>
                    <w:t xml:space="preserve"> -</w:t>
                  </w:r>
                </w:p>
                <w:p w:rsidR="005B196A" w:rsidRPr="00740553" w:rsidRDefault="005B196A" w:rsidP="00C6781B">
                  <w:pPr>
                    <w:rPr>
                      <w:snapToGrid w:val="0"/>
                      <w:sz w:val="24"/>
                      <w:szCs w:val="24"/>
                      <w:lang w:val="en-US"/>
                    </w:rPr>
                  </w:pPr>
                </w:p>
                <w:p w:rsidR="005B196A" w:rsidRPr="00740553" w:rsidRDefault="005B196A" w:rsidP="00C6781B">
                  <w:pPr>
                    <w:rPr>
                      <w:snapToGrid w:val="0"/>
                      <w:sz w:val="24"/>
                      <w:szCs w:val="24"/>
                      <w:lang w:val="en-US"/>
                    </w:rPr>
                  </w:pPr>
                  <w:r w:rsidRPr="00740553">
                    <w:rPr>
                      <w:snapToGrid w:val="0"/>
                      <w:sz w:val="24"/>
                      <w:szCs w:val="24"/>
                      <w:lang w:val="en-US"/>
                    </w:rPr>
                    <w:t>USD -</w:t>
                  </w:r>
                </w:p>
                <w:p w:rsidR="005B196A" w:rsidRPr="00740553" w:rsidRDefault="005B196A" w:rsidP="00C6781B">
                  <w:pPr>
                    <w:rPr>
                      <w:snapToGrid w:val="0"/>
                      <w:sz w:val="24"/>
                      <w:szCs w:val="24"/>
                      <w:lang w:val="en-US"/>
                    </w:rPr>
                  </w:pPr>
                </w:p>
                <w:p w:rsidR="005B196A" w:rsidRPr="00740553" w:rsidRDefault="005B196A" w:rsidP="00C6781B">
                  <w:pPr>
                    <w:rPr>
                      <w:snapToGrid w:val="0"/>
                      <w:sz w:val="24"/>
                      <w:szCs w:val="24"/>
                      <w:lang w:val="en-US"/>
                    </w:rPr>
                  </w:pPr>
                  <w:r w:rsidRPr="00740553">
                    <w:rPr>
                      <w:snapToGrid w:val="0"/>
                      <w:sz w:val="24"/>
                      <w:szCs w:val="24"/>
                      <w:lang w:val="en-US"/>
                    </w:rPr>
                    <w:t>EUR -</w:t>
                  </w:r>
                </w:p>
                <w:p w:rsidR="005B196A" w:rsidRPr="00740553" w:rsidRDefault="005B196A" w:rsidP="00C6781B">
                  <w:pPr>
                    <w:rPr>
                      <w:snapToGrid w:val="0"/>
                      <w:sz w:val="24"/>
                      <w:szCs w:val="24"/>
                      <w:lang w:val="en-US"/>
                    </w:rPr>
                  </w:pPr>
                </w:p>
                <w:p w:rsidR="005B196A" w:rsidRPr="00740553" w:rsidRDefault="00BA7782" w:rsidP="00C6781B">
                  <w:pPr>
                    <w:rPr>
                      <w:snapToGrid w:val="0"/>
                      <w:sz w:val="24"/>
                      <w:szCs w:val="24"/>
                    </w:rPr>
                  </w:pPr>
                  <w:r w:rsidRPr="00740553">
                    <w:rPr>
                      <w:snapToGrid w:val="0"/>
                      <w:sz w:val="24"/>
                      <w:szCs w:val="24"/>
                      <w:lang w:val="en-US"/>
                    </w:rPr>
                    <w:t>RU</w:t>
                  </w:r>
                  <w:r>
                    <w:rPr>
                      <w:snapToGrid w:val="0"/>
                      <w:sz w:val="24"/>
                      <w:szCs w:val="24"/>
                      <w:lang w:val="en-US"/>
                    </w:rPr>
                    <w:t>B</w:t>
                  </w:r>
                  <w:r w:rsidRPr="00740553">
                    <w:rPr>
                      <w:snapToGrid w:val="0"/>
                      <w:sz w:val="24"/>
                      <w:szCs w:val="24"/>
                      <w:lang w:val="en-US"/>
                    </w:rPr>
                    <w:t xml:space="preserve"> </w:t>
                  </w:r>
                  <w:r w:rsidR="005B196A" w:rsidRPr="00740553">
                    <w:rPr>
                      <w:snapToGrid w:val="0"/>
                      <w:sz w:val="24"/>
                      <w:szCs w:val="24"/>
                      <w:lang w:val="en-US"/>
                    </w:rPr>
                    <w:t>–</w:t>
                  </w:r>
                </w:p>
                <w:p w:rsidR="005B196A" w:rsidRPr="00740553" w:rsidRDefault="005B196A" w:rsidP="00C6781B">
                  <w:pPr>
                    <w:rPr>
                      <w:snapToGrid w:val="0"/>
                      <w:sz w:val="24"/>
                      <w:szCs w:val="24"/>
                    </w:rPr>
                  </w:pPr>
                </w:p>
              </w:tc>
            </w:tr>
            <w:tr w:rsidR="00740553" w:rsidRPr="00740553" w:rsidTr="005B196A">
              <w:trPr>
                <w:trHeight w:val="356"/>
              </w:trPr>
              <w:tc>
                <w:tcPr>
                  <w:tcW w:w="3507" w:type="dxa"/>
                </w:tcPr>
                <w:p w:rsidR="005B196A" w:rsidRPr="00740553" w:rsidRDefault="005B196A" w:rsidP="00C6781B">
                  <w:pPr>
                    <w:rPr>
                      <w:snapToGrid w:val="0"/>
                      <w:sz w:val="24"/>
                      <w:szCs w:val="24"/>
                    </w:rPr>
                  </w:pPr>
                  <w:r w:rsidRPr="00740553">
                    <w:rPr>
                      <w:sz w:val="24"/>
                      <w:szCs w:val="24"/>
                    </w:rPr>
                    <w:t>Контактные телефоны</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z w:val="24"/>
                      <w:szCs w:val="24"/>
                    </w:rPr>
                    <w:t>Электронная почта</w:t>
                  </w:r>
                </w:p>
              </w:tc>
              <w:tc>
                <w:tcPr>
                  <w:tcW w:w="6055" w:type="dxa"/>
                  <w:gridSpan w:val="5"/>
                </w:tcPr>
                <w:p w:rsidR="005B196A" w:rsidRPr="00740553" w:rsidRDefault="005B196A" w:rsidP="00C6781B">
                  <w:pPr>
                    <w:rPr>
                      <w:snapToGrid w:val="0"/>
                      <w:sz w:val="24"/>
                      <w:szCs w:val="24"/>
                    </w:rPr>
                  </w:pPr>
                </w:p>
              </w:tc>
            </w:tr>
            <w:tr w:rsidR="00740553" w:rsidRPr="00740553" w:rsidTr="005B196A">
              <w:trPr>
                <w:trHeight w:val="1046"/>
              </w:trPr>
              <w:tc>
                <w:tcPr>
                  <w:tcW w:w="3507" w:type="dxa"/>
                  <w:vMerge w:val="restart"/>
                </w:tcPr>
                <w:p w:rsidR="005B196A" w:rsidRPr="00740553" w:rsidRDefault="005B196A" w:rsidP="00C6781B">
                  <w:pPr>
                    <w:rPr>
                      <w:snapToGrid w:val="0"/>
                      <w:sz w:val="24"/>
                      <w:szCs w:val="24"/>
                    </w:rPr>
                  </w:pPr>
                  <w:r w:rsidRPr="00740553">
                    <w:rPr>
                      <w:snapToGrid w:val="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Лично</w:t>
                  </w:r>
                </w:p>
              </w:tc>
              <w:tc>
                <w:tcPr>
                  <w:tcW w:w="1430"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Почтовая связь</w:t>
                  </w:r>
                </w:p>
              </w:tc>
              <w:tc>
                <w:tcPr>
                  <w:tcW w:w="1547"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Электронная почта</w:t>
                  </w:r>
                </w:p>
              </w:tc>
              <w:tc>
                <w:tcPr>
                  <w:tcW w:w="850"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Факс</w:t>
                  </w:r>
                </w:p>
              </w:tc>
              <w:tc>
                <w:tcPr>
                  <w:tcW w:w="1236" w:type="dxa"/>
                  <w:tcBorders>
                    <w:bottom w:val="single" w:sz="4" w:space="0" w:color="auto"/>
                  </w:tcBorders>
                </w:tcPr>
                <w:p w:rsidR="005B196A" w:rsidRPr="00740553" w:rsidRDefault="005B196A" w:rsidP="00C6781B">
                  <w:pPr>
                    <w:rPr>
                      <w:snapToGrid w:val="0"/>
                      <w:sz w:val="24"/>
                      <w:szCs w:val="24"/>
                    </w:rPr>
                  </w:pPr>
                </w:p>
              </w:tc>
            </w:tr>
            <w:tr w:rsidR="00740553" w:rsidRPr="00740553" w:rsidTr="005B196A">
              <w:trPr>
                <w:trHeight w:val="439"/>
              </w:trPr>
              <w:tc>
                <w:tcPr>
                  <w:tcW w:w="3507" w:type="dxa"/>
                  <w:vMerge/>
                </w:tcPr>
                <w:p w:rsidR="005B196A" w:rsidRPr="00740553" w:rsidRDefault="005B196A" w:rsidP="00C6781B">
                  <w:pPr>
                    <w:rPr>
                      <w:snapToGrid w:val="0"/>
                      <w:sz w:val="24"/>
                      <w:szCs w:val="24"/>
                    </w:rPr>
                  </w:pPr>
                </w:p>
              </w:tc>
              <w:tc>
                <w:tcPr>
                  <w:tcW w:w="992" w:type="dxa"/>
                  <w:tcBorders>
                    <w:top w:val="single" w:sz="4" w:space="0" w:color="auto"/>
                  </w:tcBorders>
                </w:tcPr>
                <w:p w:rsidR="005B196A" w:rsidRPr="00740553" w:rsidRDefault="005B196A" w:rsidP="005B196A">
                  <w:pPr>
                    <w:rPr>
                      <w:snapToGrid w:val="0"/>
                      <w:sz w:val="24"/>
                      <w:szCs w:val="24"/>
                    </w:rPr>
                  </w:pPr>
                  <w:r w:rsidRPr="00740553">
                    <w:rPr>
                      <w:snapToGrid w:val="0"/>
                      <w:sz w:val="24"/>
                      <w:szCs w:val="24"/>
                    </w:rPr>
                    <w:t xml:space="preserve">      </w:t>
                  </w:r>
                </w:p>
              </w:tc>
              <w:tc>
                <w:tcPr>
                  <w:tcW w:w="1430" w:type="dxa"/>
                  <w:tcBorders>
                    <w:top w:val="single" w:sz="4" w:space="0" w:color="auto"/>
                  </w:tcBorders>
                </w:tcPr>
                <w:p w:rsidR="005B196A" w:rsidRPr="00740553" w:rsidRDefault="005B196A" w:rsidP="00C6781B">
                  <w:pPr>
                    <w:rPr>
                      <w:snapToGrid w:val="0"/>
                      <w:sz w:val="24"/>
                      <w:szCs w:val="24"/>
                    </w:rPr>
                  </w:pPr>
                  <w:r w:rsidRPr="00740553">
                    <w:rPr>
                      <w:snapToGrid w:val="0"/>
                      <w:sz w:val="24"/>
                      <w:szCs w:val="24"/>
                    </w:rPr>
                    <w:t xml:space="preserve">         </w:t>
                  </w:r>
                </w:p>
              </w:tc>
              <w:tc>
                <w:tcPr>
                  <w:tcW w:w="1547" w:type="dxa"/>
                  <w:tcBorders>
                    <w:top w:val="single" w:sz="4" w:space="0" w:color="auto"/>
                  </w:tcBorders>
                </w:tcPr>
                <w:p w:rsidR="005B196A" w:rsidRPr="00740553" w:rsidRDefault="005B196A" w:rsidP="00C6781B">
                  <w:pPr>
                    <w:rPr>
                      <w:snapToGrid w:val="0"/>
                      <w:sz w:val="24"/>
                      <w:szCs w:val="24"/>
                    </w:rPr>
                  </w:pPr>
                  <w:r w:rsidRPr="00740553">
                    <w:rPr>
                      <w:snapToGrid w:val="0"/>
                      <w:sz w:val="24"/>
                      <w:szCs w:val="24"/>
                    </w:rPr>
                    <w:t xml:space="preserve">          </w:t>
                  </w:r>
                </w:p>
              </w:tc>
              <w:tc>
                <w:tcPr>
                  <w:tcW w:w="850" w:type="dxa"/>
                  <w:tcBorders>
                    <w:top w:val="single" w:sz="4" w:space="0" w:color="auto"/>
                  </w:tcBorders>
                </w:tcPr>
                <w:p w:rsidR="005B196A" w:rsidRPr="00740553" w:rsidRDefault="005B196A" w:rsidP="00C6781B">
                  <w:pPr>
                    <w:rPr>
                      <w:snapToGrid w:val="0"/>
                      <w:sz w:val="24"/>
                      <w:szCs w:val="24"/>
                    </w:rPr>
                  </w:pPr>
                  <w:r w:rsidRPr="00740553">
                    <w:rPr>
                      <w:snapToGrid w:val="0"/>
                      <w:sz w:val="24"/>
                      <w:szCs w:val="24"/>
                    </w:rPr>
                    <w:t xml:space="preserve">     </w:t>
                  </w:r>
                </w:p>
              </w:tc>
              <w:tc>
                <w:tcPr>
                  <w:tcW w:w="1236" w:type="dxa"/>
                  <w:tcBorders>
                    <w:top w:val="single" w:sz="4" w:space="0" w:color="auto"/>
                  </w:tcBorders>
                </w:tcPr>
                <w:p w:rsidR="005B196A" w:rsidRPr="00740553" w:rsidRDefault="005B196A" w:rsidP="00C6781B">
                  <w:pPr>
                    <w:rPr>
                      <w:snapToGrid w:val="0"/>
                      <w:sz w:val="24"/>
                      <w:szCs w:val="24"/>
                    </w:rPr>
                  </w:pPr>
                </w:p>
              </w:tc>
            </w:tr>
          </w:tbl>
          <w:p w:rsidR="005B196A" w:rsidRPr="00740553" w:rsidRDefault="005B196A" w:rsidP="00C6781B">
            <w:pPr>
              <w:rPr>
                <w:snapToGrid w:val="0"/>
                <w:sz w:val="28"/>
                <w:szCs w:val="28"/>
              </w:rPr>
            </w:pPr>
          </w:p>
        </w:tc>
      </w:tr>
      <w:tr w:rsidR="00740553" w:rsidRPr="00740553" w:rsidTr="00C6781B">
        <w:trPr>
          <w:trHeight w:val="1822"/>
        </w:trPr>
        <w:tc>
          <w:tcPr>
            <w:tcW w:w="10033" w:type="dxa"/>
            <w:gridSpan w:val="39"/>
            <w:tcBorders>
              <w:bottom w:val="nil"/>
            </w:tcBorders>
          </w:tcPr>
          <w:p w:rsidR="005B196A" w:rsidRPr="00740553" w:rsidRDefault="005B196A" w:rsidP="00C6781B">
            <w:pPr>
              <w:ind w:right="113" w:firstLine="253"/>
              <w:jc w:val="both"/>
              <w:rPr>
                <w:sz w:val="18"/>
              </w:rPr>
            </w:pPr>
            <w:r w:rsidRPr="00740553">
              <w:rPr>
                <w:sz w:val="18"/>
              </w:rPr>
              <w:t>Прошу открыть/переоформить счет «депо» для учета ценных бумаг, а также выполнять функции депозитария по ценным бумагам, которые будут учтены на этом счете.</w:t>
            </w:r>
          </w:p>
          <w:p w:rsidR="005B196A" w:rsidRPr="00740553" w:rsidRDefault="00595D88" w:rsidP="00C6781B">
            <w:pPr>
              <w:ind w:right="113" w:firstLine="253"/>
              <w:jc w:val="both"/>
              <w:rPr>
                <w:sz w:val="18"/>
              </w:rPr>
            </w:pPr>
            <w:r>
              <w:rPr>
                <w:sz w:val="18"/>
              </w:rPr>
              <w:t>С регламентом депозитария</w:t>
            </w:r>
            <w:r w:rsidR="005B196A" w:rsidRPr="00740553">
              <w:rPr>
                <w:sz w:val="18"/>
              </w:rPr>
              <w:t xml:space="preserve"> ознакомл</w:t>
            </w:r>
            <w:r>
              <w:rPr>
                <w:sz w:val="18"/>
              </w:rPr>
              <w:t>ен</w:t>
            </w:r>
            <w:r w:rsidR="005B196A" w:rsidRPr="00740553">
              <w:rPr>
                <w:sz w:val="18"/>
              </w:rPr>
              <w:t xml:space="preserve">,  обязуюсь их  </w:t>
            </w:r>
            <w:r w:rsidR="001E650B" w:rsidRPr="00740553">
              <w:rPr>
                <w:sz w:val="18"/>
              </w:rPr>
              <w:t>выполнять,</w:t>
            </w:r>
            <w:r w:rsidR="005B196A" w:rsidRPr="00740553">
              <w:rPr>
                <w:sz w:val="18"/>
              </w:rPr>
              <w:t xml:space="preserve"> и доверяю осуществлять операции по своему счету "депо" в полном соответствии с указанными условиями.</w:t>
            </w:r>
          </w:p>
          <w:p w:rsidR="00606330" w:rsidRPr="00740553" w:rsidRDefault="00606330" w:rsidP="00606330">
            <w:pPr>
              <w:ind w:right="113" w:firstLine="253"/>
              <w:rPr>
                <w:sz w:val="18"/>
                <w:szCs w:val="18"/>
              </w:rPr>
            </w:pPr>
            <w:r w:rsidRPr="00740553">
              <w:rPr>
                <w:bCs/>
                <w:sz w:val="18"/>
                <w:szCs w:val="18"/>
              </w:rPr>
              <w:t>С Перечнем операций и величин платы ознакомлен и согласен.</w:t>
            </w:r>
          </w:p>
          <w:p w:rsidR="005B196A" w:rsidRPr="00740553" w:rsidRDefault="005B196A" w:rsidP="00C6781B">
            <w:pPr>
              <w:ind w:right="113" w:firstLine="253"/>
              <w:jc w:val="both"/>
              <w:rPr>
                <w:sz w:val="18"/>
              </w:rPr>
            </w:pPr>
            <w:r w:rsidRPr="00740553">
              <w:rPr>
                <w:sz w:val="18"/>
                <w:szCs w:val="18"/>
              </w:rPr>
              <w:t>Письменные</w:t>
            </w:r>
            <w:r w:rsidRPr="00740553">
              <w:rPr>
                <w:sz w:val="18"/>
              </w:rPr>
              <w:t xml:space="preserve"> распоряжения будут  подписываться  мною (уполномоченными лицами</w:t>
            </w:r>
            <w:r w:rsidR="00164AD9">
              <w:rPr>
                <w:sz w:val="18"/>
              </w:rPr>
              <w:t>)</w:t>
            </w:r>
            <w:r w:rsidRPr="00740553">
              <w:rPr>
                <w:sz w:val="18"/>
              </w:rPr>
              <w:t xml:space="preserve"> согласно прилагаемым образцам подписей).</w:t>
            </w:r>
          </w:p>
          <w:p w:rsidR="005B196A" w:rsidRPr="00740553" w:rsidRDefault="005B196A" w:rsidP="00C6781B">
            <w:pPr>
              <w:pStyle w:val="21"/>
              <w:ind w:left="0" w:firstLine="253"/>
              <w:rPr>
                <w:sz w:val="18"/>
              </w:rPr>
            </w:pPr>
            <w:r w:rsidRPr="00740553">
              <w:rPr>
                <w:sz w:val="18"/>
              </w:rPr>
              <w:t>Гарантирую,  что все ценные бумаги,  которые депонируются  на счете «депо»,  принадлежат или доверены мне в полном соответствии с законодательством Республики Беларусь.</w:t>
            </w:r>
          </w:p>
          <w:p w:rsidR="00606330" w:rsidRPr="00740553" w:rsidRDefault="00606330" w:rsidP="00C6781B">
            <w:pPr>
              <w:pStyle w:val="21"/>
              <w:ind w:left="0" w:firstLine="253"/>
              <w:rPr>
                <w:sz w:val="18"/>
              </w:rPr>
            </w:pPr>
            <w:r w:rsidRPr="00740553">
              <w:rPr>
                <w:sz w:val="18"/>
              </w:rPr>
              <w:t>Документы для открытия счета «депо» прилагаются.</w:t>
            </w:r>
          </w:p>
        </w:tc>
      </w:tr>
      <w:tr w:rsidR="00740553" w:rsidRPr="00740553" w:rsidTr="00C6781B">
        <w:trPr>
          <w:trHeight w:val="443"/>
        </w:trPr>
        <w:tc>
          <w:tcPr>
            <w:tcW w:w="10033" w:type="dxa"/>
            <w:gridSpan w:val="39"/>
            <w:tcBorders>
              <w:bottom w:val="nil"/>
            </w:tcBorders>
          </w:tcPr>
          <w:p w:rsidR="00A96E5A" w:rsidRPr="00740553" w:rsidRDefault="00A80D57" w:rsidP="00C6781B">
            <w:pPr>
              <w:ind w:right="113" w:firstLine="253"/>
              <w:rPr>
                <w:snapToGrid w:val="0"/>
              </w:rPr>
            </w:pPr>
            <w:r w:rsidRPr="00740553">
              <w:rPr>
                <w:bCs/>
                <w:snapToGrid w:val="0"/>
                <w:sz w:val="18"/>
                <w:szCs w:val="18"/>
              </w:rPr>
              <w:t xml:space="preserve">Предоставление заявления со всеми отметками об ознакомлении и с комплектом документов является акцептом оферты.    </w:t>
            </w:r>
          </w:p>
        </w:tc>
      </w:tr>
    </w:tbl>
    <w:p w:rsidR="005B196A" w:rsidRPr="00740553" w:rsidRDefault="005B196A" w:rsidP="00F61AE5">
      <w:pPr>
        <w:ind w:left="7920" w:firstLine="720"/>
      </w:pPr>
      <w:r w:rsidRPr="00740553">
        <w:rPr>
          <w:snapToGrid w:val="0"/>
          <w:sz w:val="18"/>
        </w:rPr>
        <w:t>Дата заполнения</w:t>
      </w:r>
    </w:p>
    <w:p w:rsidR="005B196A" w:rsidRPr="00740553" w:rsidRDefault="005B196A" w:rsidP="005B196A">
      <w:pPr>
        <w:pStyle w:val="21"/>
        <w:ind w:left="709" w:firstLine="0"/>
        <w:rPr>
          <w:sz w:val="28"/>
          <w:szCs w:val="28"/>
        </w:rPr>
      </w:pPr>
      <w:r w:rsidRPr="00740553">
        <w:t xml:space="preserve">_________________(______________________)             </w:t>
      </w:r>
    </w:p>
    <w:p w:rsidR="00A80D57" w:rsidRDefault="00A80D57" w:rsidP="00A80D57">
      <w:pPr>
        <w:pStyle w:val="21"/>
        <w:ind w:left="2160" w:firstLine="720"/>
        <w:jc w:val="left"/>
      </w:pPr>
      <w:r>
        <w:rPr>
          <w:sz w:val="12"/>
          <w:szCs w:val="12"/>
        </w:rPr>
        <w:t xml:space="preserve">        </w:t>
      </w:r>
      <w:r w:rsidR="005C6435" w:rsidRPr="00740553">
        <w:rPr>
          <w:sz w:val="12"/>
          <w:szCs w:val="12"/>
        </w:rPr>
        <w:t>ФИО руководителя/уполномоченное лица</w:t>
      </w:r>
      <w:r w:rsidR="005C6435" w:rsidRPr="00740553">
        <w:t xml:space="preserve"> </w:t>
      </w:r>
      <w:r w:rsidR="00411C75" w:rsidRPr="00740553">
        <w:br w:type="page"/>
      </w:r>
    </w:p>
    <w:p w:rsidR="00D72C37" w:rsidRDefault="00D72C37" w:rsidP="00D72C37">
      <w:pPr>
        <w:pStyle w:val="21"/>
        <w:ind w:left="7920" w:firstLine="720"/>
        <w:jc w:val="left"/>
      </w:pPr>
      <w:r>
        <w:lastRenderedPageBreak/>
        <w:t xml:space="preserve">Приложение 3 </w:t>
      </w:r>
    </w:p>
    <w:p w:rsidR="00D72C37" w:rsidRDefault="00D72C37" w:rsidP="00D72C37">
      <w:pPr>
        <w:pStyle w:val="21"/>
        <w:ind w:left="7920" w:firstLine="720"/>
        <w:jc w:val="left"/>
      </w:pPr>
      <w:r>
        <w:t>к п. 39</w:t>
      </w:r>
    </w:p>
    <w:p w:rsidR="00A80D57" w:rsidRPr="00D72C37" w:rsidRDefault="00A80D57" w:rsidP="00A80D57">
      <w:pPr>
        <w:pStyle w:val="21"/>
        <w:ind w:left="2160" w:firstLine="720"/>
        <w:jc w:val="left"/>
        <w:rPr>
          <w:lang w:val="en-US"/>
        </w:rPr>
      </w:pPr>
    </w:p>
    <w:p w:rsidR="00D72C37" w:rsidRDefault="00D72C37" w:rsidP="00A80D57">
      <w:pPr>
        <w:pStyle w:val="21"/>
        <w:ind w:left="7920" w:firstLine="720"/>
        <w:jc w:val="left"/>
        <w:rPr>
          <w:sz w:val="28"/>
          <w:szCs w:val="28"/>
        </w:rPr>
      </w:pPr>
    </w:p>
    <w:p w:rsidR="00D72C37" w:rsidRPr="00740553" w:rsidRDefault="00D72C37" w:rsidP="00A80D57">
      <w:pPr>
        <w:pStyle w:val="21"/>
        <w:ind w:left="7920" w:firstLine="720"/>
        <w:jc w:val="left"/>
        <w:rPr>
          <w:sz w:val="28"/>
          <w:szCs w:val="28"/>
        </w:rPr>
      </w:pPr>
    </w:p>
    <w:tbl>
      <w:tblPr>
        <w:tblpPr w:leftFromText="180" w:rightFromText="180" w:vertAnchor="page" w:horzAnchor="margin" w:tblpXSpec="right" w:tblpY="1625"/>
        <w:tblW w:w="9794" w:type="dxa"/>
        <w:tblLayout w:type="fixed"/>
        <w:tblCellMar>
          <w:left w:w="70" w:type="dxa"/>
          <w:right w:w="70" w:type="dxa"/>
        </w:tblCellMar>
        <w:tblLook w:val="0000" w:firstRow="0" w:lastRow="0" w:firstColumn="0" w:lastColumn="0" w:noHBand="0" w:noVBand="0"/>
      </w:tblPr>
      <w:tblGrid>
        <w:gridCol w:w="5114"/>
        <w:gridCol w:w="4680"/>
      </w:tblGrid>
      <w:tr w:rsidR="00740553" w:rsidRPr="00740553" w:rsidTr="001A758A">
        <w:trPr>
          <w:trHeight w:val="1800"/>
        </w:trPr>
        <w:tc>
          <w:tcPr>
            <w:tcW w:w="5114" w:type="dxa"/>
            <w:tcBorders>
              <w:top w:val="single" w:sz="6" w:space="0" w:color="auto"/>
              <w:left w:val="single" w:sz="6" w:space="0" w:color="auto"/>
              <w:bottom w:val="single" w:sz="6" w:space="0" w:color="auto"/>
              <w:right w:val="single" w:sz="6" w:space="0" w:color="auto"/>
            </w:tcBorders>
          </w:tcPr>
          <w:p w:rsidR="001D0272" w:rsidRPr="00740553" w:rsidRDefault="00411C75" w:rsidP="001A758A">
            <w:pPr>
              <w:jc w:val="center"/>
            </w:pPr>
            <w:r w:rsidRPr="00740553">
              <w:rPr>
                <w:sz w:val="24"/>
              </w:rPr>
              <w:t xml:space="preserve">КАРТОЧКА             </w:t>
            </w:r>
            <w:r w:rsidRPr="00740553">
              <w:rPr>
                <w:sz w:val="24"/>
              </w:rPr>
              <w:br/>
              <w:t xml:space="preserve">с образцом подписи        </w:t>
            </w:r>
            <w:r w:rsidRPr="00740553">
              <w:rPr>
                <w:sz w:val="24"/>
              </w:rPr>
              <w:br/>
            </w:r>
            <w:r w:rsidRPr="00740553">
              <w:rPr>
                <w:sz w:val="24"/>
              </w:rPr>
              <w:br/>
            </w:r>
            <w:r w:rsidRPr="00740553">
              <w:rPr>
                <w:sz w:val="24"/>
              </w:rPr>
              <w:br/>
              <w:t>________________________________</w:t>
            </w:r>
            <w:r w:rsidR="001D0272" w:rsidRPr="00740553">
              <w:rPr>
                <w:sz w:val="24"/>
              </w:rPr>
              <w:t>(фамилия, собственное имя, отчество                (если таковое имеется) физического лица)</w:t>
            </w:r>
          </w:p>
          <w:p w:rsidR="001D0272" w:rsidRPr="00740553" w:rsidRDefault="00411C75" w:rsidP="001D0272">
            <w:pPr>
              <w:pStyle w:val="ConsPlusNormal"/>
              <w:widowControl/>
              <w:ind w:firstLine="0"/>
              <w:rPr>
                <w:rFonts w:ascii="Times New Roman" w:hAnsi="Times New Roman" w:cs="Times New Roman"/>
                <w:sz w:val="24"/>
              </w:rPr>
            </w:pPr>
            <w:r w:rsidRPr="00740553">
              <w:rPr>
                <w:rFonts w:ascii="Times New Roman" w:hAnsi="Times New Roman" w:cs="Times New Roman"/>
                <w:sz w:val="24"/>
              </w:rPr>
              <w:br/>
            </w:r>
            <w:r w:rsidRPr="00740553">
              <w:rPr>
                <w:rFonts w:ascii="Times New Roman" w:hAnsi="Times New Roman" w:cs="Times New Roman"/>
                <w:sz w:val="24"/>
              </w:rPr>
              <w:br/>
              <w:t>Место жительства</w:t>
            </w:r>
            <w:r w:rsidR="001D0272" w:rsidRPr="00740553">
              <w:rPr>
                <w:rFonts w:ascii="Times New Roman" w:hAnsi="Times New Roman" w:cs="Times New Roman"/>
                <w:sz w:val="24"/>
              </w:rPr>
              <w:t xml:space="preserve"> (место пребывания) </w:t>
            </w:r>
            <w:r w:rsidRPr="00740553">
              <w:rPr>
                <w:rFonts w:ascii="Times New Roman" w:hAnsi="Times New Roman" w:cs="Times New Roman"/>
                <w:sz w:val="24"/>
              </w:rPr>
              <w:t xml:space="preserve">:                </w:t>
            </w:r>
            <w:r w:rsidRPr="00740553">
              <w:rPr>
                <w:rFonts w:ascii="Times New Roman" w:hAnsi="Times New Roman" w:cs="Times New Roman"/>
                <w:sz w:val="24"/>
              </w:rPr>
              <w:br/>
              <w:t>_________________________________</w:t>
            </w:r>
            <w:r w:rsidRPr="00740553">
              <w:rPr>
                <w:rFonts w:ascii="Times New Roman" w:hAnsi="Times New Roman" w:cs="Times New Roman"/>
                <w:sz w:val="24"/>
              </w:rPr>
              <w:br/>
            </w:r>
          </w:p>
          <w:p w:rsidR="001D0272" w:rsidRPr="00740553" w:rsidRDefault="001D0272" w:rsidP="001D0272">
            <w:pPr>
              <w:pStyle w:val="ConsPlusNormal"/>
              <w:widowControl/>
              <w:ind w:firstLine="0"/>
              <w:rPr>
                <w:rFonts w:ascii="Times New Roman" w:hAnsi="Times New Roman" w:cs="Times New Roman"/>
                <w:sz w:val="24"/>
              </w:rPr>
            </w:pPr>
            <w:r w:rsidRPr="00740553">
              <w:rPr>
                <w:rFonts w:ascii="Times New Roman" w:hAnsi="Times New Roman" w:cs="Times New Roman"/>
                <w:sz w:val="24"/>
              </w:rPr>
              <w:t>_________________________________</w:t>
            </w:r>
          </w:p>
          <w:p w:rsidR="00411C75" w:rsidRPr="00740553" w:rsidRDefault="00411C75" w:rsidP="001D0272">
            <w:pPr>
              <w:pStyle w:val="ConsPlusNormal"/>
              <w:widowControl/>
              <w:ind w:firstLine="0"/>
              <w:rPr>
                <w:rFonts w:ascii="Times New Roman" w:hAnsi="Times New Roman" w:cs="Times New Roman"/>
                <w:sz w:val="24"/>
              </w:rPr>
            </w:pPr>
            <w:r w:rsidRPr="00740553">
              <w:rPr>
                <w:rFonts w:ascii="Times New Roman" w:hAnsi="Times New Roman" w:cs="Times New Roman"/>
                <w:sz w:val="24"/>
              </w:rPr>
              <w:t xml:space="preserve">Наименование депозитария:        </w:t>
            </w:r>
            <w:r w:rsidRPr="00740553">
              <w:rPr>
                <w:rFonts w:ascii="Times New Roman" w:hAnsi="Times New Roman" w:cs="Times New Roman"/>
                <w:sz w:val="24"/>
              </w:rPr>
              <w:br/>
              <w:t>Место нахождения депозитария:</w:t>
            </w:r>
          </w:p>
          <w:p w:rsidR="00411C75" w:rsidRPr="00740553" w:rsidRDefault="00411C75" w:rsidP="00B567E9">
            <w:pPr>
              <w:pStyle w:val="ConsPlusNormal"/>
              <w:widowControl/>
              <w:ind w:firstLine="0"/>
              <w:rPr>
                <w:rFonts w:ascii="Times New Roman" w:hAnsi="Times New Roman" w:cs="Times New Roman"/>
                <w:b/>
                <w:bCs/>
                <w:sz w:val="24"/>
              </w:rPr>
            </w:pPr>
          </w:p>
        </w:tc>
        <w:tc>
          <w:tcPr>
            <w:tcW w:w="4680" w:type="dxa"/>
            <w:tcBorders>
              <w:top w:val="single" w:sz="6" w:space="0" w:color="auto"/>
              <w:left w:val="single" w:sz="6" w:space="0" w:color="auto"/>
              <w:bottom w:val="single" w:sz="6" w:space="0" w:color="auto"/>
              <w:right w:val="single" w:sz="6" w:space="0" w:color="auto"/>
            </w:tcBorders>
          </w:tcPr>
          <w:p w:rsidR="00411C75" w:rsidRPr="00740553" w:rsidRDefault="00663B2A" w:rsidP="001D0272">
            <w:pPr>
              <w:pStyle w:val="ConsPlusNormal"/>
              <w:widowControl/>
              <w:ind w:firstLine="0"/>
              <w:rPr>
                <w:rFonts w:ascii="Times New Roman" w:hAnsi="Times New Roman" w:cs="Times New Roman"/>
                <w:sz w:val="24"/>
              </w:rPr>
            </w:pPr>
            <w:r>
              <w:rPr>
                <w:rFonts w:ascii="Times New Roman" w:hAnsi="Times New Roman" w:cs="Times New Roman"/>
                <w:sz w:val="24"/>
              </w:rPr>
              <w:t>ОТМЕТКА ДЕПОЗИТАРИЯ</w:t>
            </w:r>
            <w:r w:rsidRPr="00740553">
              <w:rPr>
                <w:rFonts w:ascii="Times New Roman" w:hAnsi="Times New Roman" w:cs="Times New Roman"/>
                <w:sz w:val="24"/>
              </w:rPr>
              <w:t xml:space="preserve">       </w:t>
            </w:r>
            <w:r w:rsidR="00411C75" w:rsidRPr="00740553">
              <w:rPr>
                <w:rFonts w:ascii="Times New Roman" w:hAnsi="Times New Roman" w:cs="Times New Roman"/>
                <w:sz w:val="24"/>
              </w:rPr>
              <w:br/>
              <w:t xml:space="preserve">Разрешение на прием       </w:t>
            </w:r>
            <w:r w:rsidR="00411C75" w:rsidRPr="00740553">
              <w:rPr>
                <w:rFonts w:ascii="Times New Roman" w:hAnsi="Times New Roman" w:cs="Times New Roman"/>
                <w:sz w:val="24"/>
              </w:rPr>
              <w:br/>
              <w:t xml:space="preserve">образцов подписей        </w:t>
            </w:r>
            <w:r w:rsidR="00411C75" w:rsidRPr="00740553">
              <w:rPr>
                <w:rFonts w:ascii="Times New Roman" w:hAnsi="Times New Roman" w:cs="Times New Roman"/>
                <w:sz w:val="24"/>
              </w:rPr>
              <w:br/>
            </w:r>
            <w:r w:rsidR="00411C75" w:rsidRPr="00740553">
              <w:rPr>
                <w:rFonts w:ascii="Times New Roman" w:hAnsi="Times New Roman" w:cs="Times New Roman"/>
                <w:sz w:val="24"/>
              </w:rPr>
              <w:br/>
              <w:t xml:space="preserve">Руководитель депозитария        </w:t>
            </w:r>
            <w:r w:rsidR="00411C75" w:rsidRPr="00740553">
              <w:rPr>
                <w:rFonts w:ascii="Times New Roman" w:hAnsi="Times New Roman" w:cs="Times New Roman"/>
                <w:sz w:val="24"/>
              </w:rPr>
              <w:br/>
              <w:t xml:space="preserve">(или уполномоченное им лицо)    </w:t>
            </w:r>
            <w:r w:rsidR="00411C75" w:rsidRPr="00740553">
              <w:rPr>
                <w:rFonts w:ascii="Times New Roman" w:hAnsi="Times New Roman" w:cs="Times New Roman"/>
                <w:sz w:val="24"/>
              </w:rPr>
              <w:br/>
              <w:t xml:space="preserve">______________ </w:t>
            </w:r>
            <w:r w:rsidR="00411C75" w:rsidRPr="00740553">
              <w:rPr>
                <w:rFonts w:ascii="Times New Roman" w:hAnsi="Times New Roman" w:cs="Times New Roman"/>
                <w:sz w:val="24"/>
              </w:rPr>
              <w:br/>
              <w:t xml:space="preserve">(подпись)    </w:t>
            </w:r>
            <w:r w:rsidR="00411C75" w:rsidRPr="00740553">
              <w:rPr>
                <w:rFonts w:ascii="Times New Roman" w:hAnsi="Times New Roman" w:cs="Times New Roman"/>
                <w:sz w:val="24"/>
              </w:rPr>
              <w:br/>
              <w:t>"__" ________ 20__ г.</w:t>
            </w:r>
            <w:r w:rsidR="00411C75" w:rsidRPr="00740553">
              <w:rPr>
                <w:rFonts w:ascii="Times New Roman" w:hAnsi="Times New Roman" w:cs="Times New Roman"/>
                <w:sz w:val="24"/>
              </w:rPr>
              <w:br/>
            </w:r>
            <w:r w:rsidR="00411C75" w:rsidRPr="00740553">
              <w:rPr>
                <w:rFonts w:ascii="Times New Roman" w:hAnsi="Times New Roman" w:cs="Times New Roman"/>
                <w:sz w:val="24"/>
              </w:rPr>
              <w:br/>
              <w:t>ПРОЧИЕ ОТМЕТКИ</w:t>
            </w:r>
          </w:p>
        </w:tc>
      </w:tr>
      <w:tr w:rsidR="00740553" w:rsidRPr="00740553" w:rsidTr="001A758A">
        <w:trPr>
          <w:trHeight w:val="720"/>
        </w:trPr>
        <w:tc>
          <w:tcPr>
            <w:tcW w:w="5114" w:type="dxa"/>
            <w:tcBorders>
              <w:top w:val="single" w:sz="6" w:space="0" w:color="auto"/>
              <w:left w:val="single" w:sz="6" w:space="0" w:color="auto"/>
              <w:bottom w:val="single" w:sz="6" w:space="0" w:color="auto"/>
              <w:right w:val="single" w:sz="6" w:space="0" w:color="auto"/>
            </w:tcBorders>
          </w:tcPr>
          <w:p w:rsidR="001D0272" w:rsidRPr="00740553" w:rsidRDefault="001D0272" w:rsidP="001D0272">
            <w:r w:rsidRPr="00740553">
              <w:rPr>
                <w:sz w:val="24"/>
              </w:rPr>
              <w:t xml:space="preserve">Сообщаю образец подписи (образцы подписей), который прошу считать обязательным при  осуществлении переводов ценных  бумаг со счета "депо"            </w:t>
            </w:r>
            <w:r w:rsidRPr="00740553">
              <w:rPr>
                <w:sz w:val="24"/>
              </w:rPr>
              <w:br/>
              <w:t xml:space="preserve">N ______________                 </w:t>
            </w:r>
          </w:p>
          <w:p w:rsidR="00411C75" w:rsidRPr="00740553" w:rsidRDefault="00411C75" w:rsidP="001D0272">
            <w:pPr>
              <w:pStyle w:val="ConsPlusNormal"/>
              <w:widowControl/>
              <w:ind w:firstLine="0"/>
              <w:rPr>
                <w:rFonts w:ascii="Times New Roman" w:hAnsi="Times New Roman" w:cs="Times New Roman"/>
                <w:sz w:val="24"/>
              </w:rPr>
            </w:pPr>
          </w:p>
        </w:tc>
        <w:tc>
          <w:tcPr>
            <w:tcW w:w="4680" w:type="dxa"/>
            <w:tcBorders>
              <w:top w:val="single" w:sz="6" w:space="0" w:color="auto"/>
              <w:left w:val="single" w:sz="6" w:space="0" w:color="auto"/>
              <w:bottom w:val="single" w:sz="6" w:space="0" w:color="auto"/>
              <w:right w:val="single" w:sz="6" w:space="0" w:color="auto"/>
            </w:tcBorders>
          </w:tcPr>
          <w:p w:rsidR="00411C75" w:rsidRPr="00740553" w:rsidRDefault="00411C75" w:rsidP="00B567E9">
            <w:pPr>
              <w:pStyle w:val="ConsPlusNormal"/>
              <w:widowControl/>
              <w:ind w:firstLine="0"/>
              <w:rPr>
                <w:rFonts w:ascii="Times New Roman" w:hAnsi="Times New Roman" w:cs="Times New Roman"/>
                <w:sz w:val="24"/>
              </w:rPr>
            </w:pPr>
            <w:r w:rsidRPr="00740553">
              <w:rPr>
                <w:rFonts w:ascii="Times New Roman" w:hAnsi="Times New Roman" w:cs="Times New Roman"/>
                <w:sz w:val="24"/>
              </w:rPr>
              <w:t xml:space="preserve">Образец подписи       </w:t>
            </w:r>
          </w:p>
          <w:p w:rsidR="00411C75" w:rsidRPr="00740553" w:rsidRDefault="00411C75" w:rsidP="00B567E9">
            <w:pPr>
              <w:pStyle w:val="ConsPlusNormal"/>
              <w:widowControl/>
              <w:ind w:firstLine="0"/>
              <w:rPr>
                <w:rFonts w:ascii="Times New Roman" w:hAnsi="Times New Roman" w:cs="Times New Roman"/>
                <w:sz w:val="24"/>
              </w:rPr>
            </w:pPr>
          </w:p>
          <w:p w:rsidR="00411C75" w:rsidRPr="00740553" w:rsidRDefault="00411C75" w:rsidP="00B567E9">
            <w:pPr>
              <w:pStyle w:val="ConsPlusNormal"/>
              <w:widowControl/>
              <w:ind w:firstLine="0"/>
              <w:rPr>
                <w:rFonts w:ascii="Times New Roman" w:hAnsi="Times New Roman" w:cs="Times New Roman"/>
                <w:sz w:val="24"/>
              </w:rPr>
            </w:pPr>
          </w:p>
          <w:p w:rsidR="00411C75" w:rsidRPr="00740553" w:rsidRDefault="00411C75" w:rsidP="00B567E9">
            <w:pPr>
              <w:pStyle w:val="ConsPlusNormal"/>
              <w:widowControl/>
              <w:ind w:firstLine="0"/>
              <w:rPr>
                <w:rFonts w:ascii="Times New Roman" w:hAnsi="Times New Roman" w:cs="Times New Roman"/>
                <w:sz w:val="24"/>
              </w:rPr>
            </w:pPr>
          </w:p>
          <w:p w:rsidR="00411C75" w:rsidRPr="00740553" w:rsidRDefault="00411C75" w:rsidP="00B567E9">
            <w:pPr>
              <w:pStyle w:val="ConsPlusNormal"/>
              <w:widowControl/>
              <w:ind w:firstLine="0"/>
              <w:rPr>
                <w:rFonts w:ascii="Times New Roman" w:hAnsi="Times New Roman" w:cs="Times New Roman"/>
                <w:sz w:val="24"/>
              </w:rPr>
            </w:pPr>
            <w:r w:rsidRPr="00740553">
              <w:rPr>
                <w:rFonts w:ascii="Times New Roman" w:hAnsi="Times New Roman" w:cs="Times New Roman"/>
                <w:sz w:val="24"/>
              </w:rPr>
              <w:t xml:space="preserve">  </w:t>
            </w:r>
          </w:p>
        </w:tc>
      </w:tr>
    </w:tbl>
    <w:p w:rsidR="00411C75" w:rsidRPr="00740553" w:rsidRDefault="00411C75">
      <w:pPr>
        <w:jc w:val="both"/>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411C75" w:rsidRPr="00740553" w:rsidRDefault="00411C75" w:rsidP="006578A8">
      <w:pPr>
        <w:ind w:left="709"/>
        <w:rPr>
          <w:b/>
        </w:rPr>
      </w:pPr>
      <w:r w:rsidRPr="00740553">
        <w:rPr>
          <w:b/>
        </w:rPr>
        <w:t>Удостоверительная надпись</w:t>
      </w:r>
    </w:p>
    <w:p w:rsidR="00154FDA" w:rsidRDefault="00411C75" w:rsidP="00A80D57">
      <w:pPr>
        <w:pStyle w:val="21"/>
        <w:ind w:left="8364" w:firstLine="141"/>
        <w:rPr>
          <w:sz w:val="28"/>
          <w:szCs w:val="28"/>
        </w:rPr>
      </w:pPr>
      <w:r w:rsidRPr="00740553">
        <w:rPr>
          <w:b/>
        </w:rPr>
        <w:br w:type="page"/>
      </w:r>
      <w:r w:rsidR="00CF44F3" w:rsidRPr="00740553">
        <w:rPr>
          <w:b/>
        </w:rPr>
        <w:lastRenderedPageBreak/>
        <w:t xml:space="preserve">                                                                 </w:t>
      </w:r>
      <w:r w:rsidR="00154FDA" w:rsidRPr="00740553">
        <w:rPr>
          <w:sz w:val="28"/>
          <w:szCs w:val="28"/>
        </w:rPr>
        <w:t>Приложение 4</w:t>
      </w:r>
    </w:p>
    <w:p w:rsidR="00D72C37" w:rsidRPr="00740553" w:rsidRDefault="00D72C37" w:rsidP="00D72C37">
      <w:pPr>
        <w:pStyle w:val="21"/>
        <w:ind w:left="8364" w:firstLine="0"/>
        <w:rPr>
          <w:sz w:val="28"/>
          <w:szCs w:val="28"/>
        </w:rPr>
      </w:pPr>
      <w:r>
        <w:rPr>
          <w:sz w:val="28"/>
          <w:szCs w:val="28"/>
        </w:rPr>
        <w:t>к п. 38</w:t>
      </w:r>
    </w:p>
    <w:p w:rsidR="00154FDA" w:rsidRPr="00740553" w:rsidRDefault="00154FDA" w:rsidP="00154FDA">
      <w:pPr>
        <w:pStyle w:val="ConsPlusNonformat"/>
        <w:widowControl/>
        <w:jc w:val="both"/>
      </w:pPr>
    </w:p>
    <w:p w:rsidR="00154FDA" w:rsidRPr="00740553" w:rsidRDefault="00154FDA" w:rsidP="00154FDA">
      <w:pPr>
        <w:pStyle w:val="ConsPlusNonformat"/>
        <w:widowControl/>
        <w:jc w:val="both"/>
      </w:pPr>
      <w:r w:rsidRPr="00740553">
        <w:t>┌───────────────────────────────────────┬──────────────────────────┐</w:t>
      </w:r>
    </w:p>
    <w:p w:rsidR="00154FDA" w:rsidRPr="00740553" w:rsidRDefault="00154FDA" w:rsidP="00154FDA">
      <w:pPr>
        <w:pStyle w:val="ConsPlusNonformat"/>
        <w:widowControl/>
        <w:jc w:val="both"/>
      </w:pPr>
      <w:r w:rsidRPr="00740553">
        <w:t>│             КАРТОЧКА                  │     ОТМЕТКА ДЕПОЗИТАРИЯ  │</w:t>
      </w:r>
    </w:p>
    <w:p w:rsidR="00154FDA" w:rsidRPr="00740553" w:rsidRDefault="00154FDA" w:rsidP="00154FDA">
      <w:pPr>
        <w:pStyle w:val="ConsPlusNonformat"/>
        <w:widowControl/>
        <w:jc w:val="both"/>
      </w:pPr>
      <w:r w:rsidRPr="00740553">
        <w:t>│       с образцами подписей            │     Разрешение на прием  │</w:t>
      </w:r>
    </w:p>
    <w:p w:rsidR="00154FDA" w:rsidRPr="00740553" w:rsidRDefault="00154FDA" w:rsidP="00154FDA">
      <w:pPr>
        <w:pStyle w:val="ConsPlusNonformat"/>
        <w:widowControl/>
        <w:jc w:val="both"/>
      </w:pPr>
      <w:r w:rsidRPr="00740553">
        <w:t>│                                       │      образцов подписей   │</w:t>
      </w:r>
    </w:p>
    <w:p w:rsidR="00154FDA" w:rsidRPr="00740553" w:rsidRDefault="00154FDA" w:rsidP="00154FDA">
      <w:pPr>
        <w:pStyle w:val="ConsPlusNonformat"/>
        <w:widowControl/>
        <w:jc w:val="both"/>
      </w:pPr>
      <w:r w:rsidRPr="00740553">
        <w:t>├───────────────────────────────────────┼──────────────────────────┤</w:t>
      </w:r>
    </w:p>
    <w:p w:rsidR="00154FDA" w:rsidRPr="00740553" w:rsidRDefault="00154FDA" w:rsidP="00154FDA">
      <w:pPr>
        <w:pStyle w:val="ConsPlusNonformat"/>
        <w:widowControl/>
        <w:jc w:val="both"/>
      </w:pPr>
      <w:r w:rsidRPr="00740553">
        <w:t>│_______________________________________│                          │</w:t>
      </w:r>
    </w:p>
    <w:p w:rsidR="00154FDA" w:rsidRPr="00740553" w:rsidRDefault="00154FDA" w:rsidP="00154FDA">
      <w:pPr>
        <w:pStyle w:val="ConsPlusNonformat"/>
        <w:widowControl/>
        <w:jc w:val="both"/>
      </w:pPr>
      <w:r w:rsidRPr="00740553">
        <w:t>│(полное наименование юридического лица)│Руководитель депозитария  │</w:t>
      </w:r>
    </w:p>
    <w:p w:rsidR="00154FDA" w:rsidRPr="00740553" w:rsidRDefault="00154FDA" w:rsidP="00154FDA">
      <w:pPr>
        <w:pStyle w:val="ConsPlusNonformat"/>
        <w:widowControl/>
        <w:jc w:val="both"/>
      </w:pPr>
      <w:r w:rsidRPr="00740553">
        <w:t>│Место нахождения: _____________________│(или уполномоченное       │</w:t>
      </w:r>
    </w:p>
    <w:p w:rsidR="00154FDA" w:rsidRPr="00740553" w:rsidRDefault="00154FDA" w:rsidP="00154FDA">
      <w:pPr>
        <w:pStyle w:val="ConsPlusNonformat"/>
        <w:widowControl/>
        <w:jc w:val="both"/>
      </w:pPr>
      <w:r w:rsidRPr="00740553">
        <w:t>│_______________________________________│им лицо)                  │</w:t>
      </w:r>
    </w:p>
    <w:p w:rsidR="00154FDA" w:rsidRPr="00740553" w:rsidRDefault="00154FDA" w:rsidP="00154FDA">
      <w:pPr>
        <w:pStyle w:val="ConsPlusNonformat"/>
        <w:widowControl/>
        <w:jc w:val="both"/>
      </w:pPr>
      <w:r w:rsidRPr="00740553">
        <w:t>│                                       │                          │</w:t>
      </w:r>
    </w:p>
    <w:p w:rsidR="00154FDA" w:rsidRPr="00740553" w:rsidRDefault="00154FDA" w:rsidP="00154FDA">
      <w:pPr>
        <w:pStyle w:val="ConsPlusNonformat"/>
        <w:widowControl/>
        <w:jc w:val="both"/>
      </w:pPr>
      <w:r w:rsidRPr="00740553">
        <w:t>├───────────────────────────────────────┼──────────────────────────┤</w:t>
      </w:r>
    </w:p>
    <w:p w:rsidR="00154FDA" w:rsidRPr="00740553" w:rsidRDefault="00154FDA" w:rsidP="00154FDA">
      <w:pPr>
        <w:pStyle w:val="ConsPlusNonformat"/>
        <w:widowControl/>
        <w:jc w:val="both"/>
      </w:pPr>
      <w:r w:rsidRPr="00740553">
        <w:t>│Наименование вышестоящего органа       │      (подпись)           │</w:t>
      </w:r>
    </w:p>
    <w:p w:rsidR="00154FDA" w:rsidRPr="00740553" w:rsidRDefault="00154FDA" w:rsidP="00154FDA">
      <w:pPr>
        <w:pStyle w:val="ConsPlusNonformat"/>
        <w:widowControl/>
        <w:jc w:val="both"/>
      </w:pPr>
      <w:r w:rsidRPr="00740553">
        <w:t>│_______________________________________│     "__" ________ 20__ г.│</w:t>
      </w:r>
    </w:p>
    <w:p w:rsidR="00154FDA" w:rsidRPr="00740553" w:rsidRDefault="00154FDA" w:rsidP="00154FDA">
      <w:pPr>
        <w:pStyle w:val="ConsPlusNonformat"/>
        <w:widowControl/>
        <w:jc w:val="both"/>
      </w:pPr>
      <w:r w:rsidRPr="00740553">
        <w:t>│Наименование депозитария               ├──────────────────────────┤</w:t>
      </w:r>
    </w:p>
    <w:p w:rsidR="00154FDA" w:rsidRPr="00740553" w:rsidRDefault="00154FDA" w:rsidP="00154FDA">
      <w:pPr>
        <w:pStyle w:val="ConsPlusNonformat"/>
        <w:widowControl/>
        <w:jc w:val="both"/>
      </w:pPr>
      <w:r w:rsidRPr="00740553">
        <w:t>│_______________________________________│ПРОЧИЕ ОТМЕТКИ            │</w:t>
      </w:r>
    </w:p>
    <w:p w:rsidR="00154FDA" w:rsidRPr="00740553" w:rsidRDefault="00154FDA" w:rsidP="00154FDA">
      <w:pPr>
        <w:pStyle w:val="ConsPlusNonformat"/>
        <w:widowControl/>
        <w:jc w:val="both"/>
      </w:pPr>
      <w:r w:rsidRPr="00740553">
        <w:t>│Место нахождения депозитария:          │                          │</w:t>
      </w:r>
    </w:p>
    <w:p w:rsidR="00154FDA" w:rsidRPr="00740553" w:rsidRDefault="00154FDA" w:rsidP="00154FDA">
      <w:pPr>
        <w:pStyle w:val="ConsPlusNonformat"/>
        <w:widowControl/>
        <w:jc w:val="both"/>
      </w:pPr>
      <w:r w:rsidRPr="00740553">
        <w:t>│_______________________________________│                          │</w:t>
      </w:r>
    </w:p>
    <w:p w:rsidR="00154FDA" w:rsidRPr="00740553" w:rsidRDefault="00154FDA" w:rsidP="00154FDA">
      <w:pPr>
        <w:pStyle w:val="ConsPlusNonformat"/>
        <w:widowControl/>
        <w:jc w:val="both"/>
      </w:pPr>
      <w:r w:rsidRPr="00740553">
        <w:t>│Сообщаем образцы подписей (подписи)    │                          │</w:t>
      </w:r>
    </w:p>
    <w:p w:rsidR="00154FDA" w:rsidRPr="00740553" w:rsidRDefault="00154FDA" w:rsidP="00154FDA">
      <w:pPr>
        <w:pStyle w:val="ConsPlusNonformat"/>
        <w:widowControl/>
        <w:jc w:val="both"/>
      </w:pPr>
      <w:r w:rsidRPr="00740553">
        <w:t>│и оттиска печати, которые просим       │                          │</w:t>
      </w:r>
    </w:p>
    <w:p w:rsidR="00154FDA" w:rsidRPr="00740553" w:rsidRDefault="00154FDA" w:rsidP="00154FDA">
      <w:pPr>
        <w:pStyle w:val="ConsPlusNonformat"/>
        <w:widowControl/>
        <w:jc w:val="both"/>
      </w:pPr>
      <w:r w:rsidRPr="00740553">
        <w:t>│считать обязательными при осуществлении│                          │</w:t>
      </w:r>
    </w:p>
    <w:p w:rsidR="00154FDA" w:rsidRPr="00740553" w:rsidRDefault="00154FDA" w:rsidP="00154FDA">
      <w:pPr>
        <w:pStyle w:val="ConsPlusNonformat"/>
        <w:widowControl/>
        <w:jc w:val="both"/>
      </w:pPr>
      <w:r w:rsidRPr="00740553">
        <w:t>│переводов ценных бумаг со счета "депо" │                          │</w:t>
      </w:r>
    </w:p>
    <w:p w:rsidR="00154FDA" w:rsidRPr="00740553" w:rsidRDefault="00154FDA" w:rsidP="00154FDA">
      <w:pPr>
        <w:pStyle w:val="ConsPlusNonformat"/>
        <w:widowControl/>
        <w:jc w:val="both"/>
      </w:pPr>
      <w:r w:rsidRPr="00740553">
        <w:t>└───────────────────────────────────────┴──────────────────────────┘</w:t>
      </w:r>
    </w:p>
    <w:p w:rsidR="00154FDA" w:rsidRPr="00740553" w:rsidRDefault="00154FDA" w:rsidP="00154FDA">
      <w:pPr>
        <w:pStyle w:val="ConsPlusNormal"/>
        <w:widowControl/>
        <w:ind w:firstLine="540"/>
        <w:jc w:val="both"/>
        <w:outlineLvl w:val="0"/>
      </w:pPr>
    </w:p>
    <w:p w:rsidR="00154FDA" w:rsidRPr="00740553" w:rsidRDefault="00154FDA" w:rsidP="00154FDA">
      <w:pPr>
        <w:pStyle w:val="ConsPlusNonformat"/>
        <w:widowControl/>
      </w:pPr>
      <w:r w:rsidRPr="00740553">
        <w:t>________________________________            Счет "депо" N __________</w:t>
      </w:r>
    </w:p>
    <w:p w:rsidR="00154FDA" w:rsidRPr="00740553" w:rsidRDefault="00154FDA" w:rsidP="00154FDA">
      <w:pPr>
        <w:pStyle w:val="ConsPlusNonformat"/>
        <w:widowControl/>
      </w:pPr>
      <w:r w:rsidRPr="00740553">
        <w:t>(наименование юридического лица)</w:t>
      </w:r>
    </w:p>
    <w:p w:rsidR="00154FDA" w:rsidRPr="00740553" w:rsidRDefault="00154FDA" w:rsidP="00154FDA">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565"/>
        <w:gridCol w:w="2160"/>
        <w:gridCol w:w="2025"/>
      </w:tblGrid>
      <w:tr w:rsidR="00740553" w:rsidRPr="00740553" w:rsidTr="0094111B">
        <w:trPr>
          <w:cantSplit/>
          <w:trHeight w:val="36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r w:rsidRPr="00740553">
              <w:t xml:space="preserve">Должность    </w:t>
            </w: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r w:rsidRPr="00740553">
              <w:t xml:space="preserve">Фамилия, имя,   </w:t>
            </w:r>
            <w:r w:rsidRPr="00740553">
              <w:br/>
              <w:t xml:space="preserve">отчество     </w:t>
            </w: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r w:rsidRPr="00740553">
              <w:t>Образец подписи</w:t>
            </w:r>
          </w:p>
        </w:tc>
        <w:tc>
          <w:tcPr>
            <w:tcW w:w="2025" w:type="dxa"/>
            <w:vMerge w:val="restart"/>
            <w:tcBorders>
              <w:top w:val="single" w:sz="6" w:space="0" w:color="auto"/>
              <w:left w:val="single" w:sz="6" w:space="0" w:color="auto"/>
              <w:bottom w:val="nil"/>
              <w:right w:val="single" w:sz="6" w:space="0" w:color="auto"/>
            </w:tcBorders>
          </w:tcPr>
          <w:p w:rsidR="00154FDA" w:rsidRPr="00740553" w:rsidRDefault="00154FDA" w:rsidP="0094111B">
            <w:pPr>
              <w:pStyle w:val="ConsPlusNormal"/>
              <w:widowControl/>
              <w:ind w:firstLine="0"/>
            </w:pPr>
            <w:r w:rsidRPr="00740553">
              <w:br/>
            </w:r>
            <w:r w:rsidRPr="00740553">
              <w:br/>
            </w:r>
            <w:r w:rsidRPr="00740553">
              <w:br/>
              <w:t xml:space="preserve">Образец    </w:t>
            </w:r>
            <w:r w:rsidRPr="00740553">
              <w:br/>
              <w:t>оттиска печати</w:t>
            </w:r>
          </w:p>
        </w:tc>
      </w:tr>
      <w:tr w:rsidR="00740553"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40553" w:rsidRDefault="00154FDA" w:rsidP="0094111B">
            <w:pPr>
              <w:pStyle w:val="ConsPlusNormal"/>
              <w:widowControl/>
              <w:ind w:firstLine="0"/>
            </w:pPr>
          </w:p>
        </w:tc>
      </w:tr>
      <w:tr w:rsidR="00740553"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40553" w:rsidRDefault="00154FDA" w:rsidP="0094111B">
            <w:pPr>
              <w:pStyle w:val="ConsPlusNormal"/>
              <w:widowControl/>
              <w:ind w:firstLine="0"/>
            </w:pPr>
          </w:p>
        </w:tc>
      </w:tr>
      <w:tr w:rsidR="00740553"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40553" w:rsidRDefault="00154FDA" w:rsidP="0094111B">
            <w:pPr>
              <w:pStyle w:val="ConsPlusNormal"/>
              <w:widowControl/>
              <w:ind w:firstLine="0"/>
            </w:pPr>
          </w:p>
        </w:tc>
      </w:tr>
      <w:tr w:rsidR="00154FDA"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r>
    </w:tbl>
    <w:p w:rsidR="00154FDA" w:rsidRPr="00740553" w:rsidRDefault="00154FDA" w:rsidP="00154FDA">
      <w:pPr>
        <w:pStyle w:val="ConsPlusNormal"/>
        <w:widowControl/>
        <w:ind w:firstLine="540"/>
        <w:jc w:val="both"/>
      </w:pPr>
    </w:p>
    <w:p w:rsidR="00154FDA" w:rsidRPr="00740553" w:rsidRDefault="00154FDA" w:rsidP="00154FDA">
      <w:pPr>
        <w:pStyle w:val="ConsPlusNonformat"/>
        <w:widowControl/>
      </w:pPr>
    </w:p>
    <w:p w:rsidR="001D0272" w:rsidRPr="00740553" w:rsidRDefault="00154FDA" w:rsidP="00154FDA">
      <w:pPr>
        <w:pStyle w:val="ConsPlusNonformat"/>
        <w:widowControl/>
      </w:pPr>
      <w:r w:rsidRPr="00740553">
        <w:t>Руководитель</w:t>
      </w:r>
    </w:p>
    <w:p w:rsidR="001D0272" w:rsidRPr="00740553" w:rsidRDefault="001D0272" w:rsidP="00154FDA">
      <w:pPr>
        <w:pStyle w:val="ConsPlusNonformat"/>
        <w:widowControl/>
      </w:pPr>
      <w:r w:rsidRPr="00740553">
        <w:t>(уполномоченное лицо)</w:t>
      </w:r>
    </w:p>
    <w:p w:rsidR="00154FDA" w:rsidRPr="00740553" w:rsidRDefault="001D0272" w:rsidP="00154FDA">
      <w:pPr>
        <w:pStyle w:val="ConsPlusNonformat"/>
        <w:widowControl/>
      </w:pPr>
      <w:r w:rsidRPr="00740553">
        <w:t>(наименование должности)</w:t>
      </w:r>
      <w:r w:rsidR="00154FDA" w:rsidRPr="00740553">
        <w:t xml:space="preserve"> </w:t>
      </w:r>
      <w:r w:rsidRPr="00740553">
        <w:tab/>
      </w:r>
      <w:r w:rsidR="00154FDA" w:rsidRPr="00740553">
        <w:t>__________                    ___________________</w:t>
      </w:r>
    </w:p>
    <w:p w:rsidR="00154FDA" w:rsidRPr="00740553" w:rsidRDefault="00154FDA" w:rsidP="00154FDA">
      <w:pPr>
        <w:pStyle w:val="ConsPlusNonformat"/>
        <w:widowControl/>
      </w:pPr>
      <w:r w:rsidRPr="00740553">
        <w:t xml:space="preserve">              </w:t>
      </w:r>
      <w:r w:rsidR="001D0272" w:rsidRPr="00740553">
        <w:tab/>
      </w:r>
      <w:r w:rsidR="001D0272" w:rsidRPr="00740553">
        <w:tab/>
      </w:r>
      <w:r w:rsidR="001D0272" w:rsidRPr="00740553">
        <w:tab/>
        <w:t xml:space="preserve">  </w:t>
      </w:r>
      <w:r w:rsidRPr="00740553">
        <w:t>(подпись)                   (инициалы, фамилия)</w:t>
      </w:r>
    </w:p>
    <w:p w:rsidR="004C7B14" w:rsidRPr="00740553" w:rsidRDefault="004C7B14" w:rsidP="00154FDA">
      <w:pPr>
        <w:pStyle w:val="ConsPlusNonformat"/>
        <w:widowControl/>
      </w:pPr>
      <w:r w:rsidRPr="00740553">
        <w:tab/>
      </w:r>
      <w:r w:rsidRPr="00740553">
        <w:tab/>
      </w:r>
      <w:r w:rsidRPr="00740553">
        <w:tab/>
      </w:r>
      <w:r w:rsidRPr="00740553">
        <w:tab/>
      </w:r>
      <w:r w:rsidRPr="00740553">
        <w:tab/>
      </w:r>
      <w:r w:rsidRPr="00740553">
        <w:tab/>
        <w:t>М.П.</w:t>
      </w:r>
    </w:p>
    <w:p w:rsidR="00154FDA" w:rsidRPr="00740553" w:rsidRDefault="00154FDA" w:rsidP="00154FDA">
      <w:pPr>
        <w:pStyle w:val="ConsPlusNonformat"/>
        <w:widowControl/>
      </w:pPr>
      <w:r w:rsidRPr="00740553">
        <w:t>Главный бухгалтер</w:t>
      </w:r>
      <w:r w:rsidR="00A80D57">
        <w:tab/>
      </w:r>
      <w:r w:rsidR="00A80D57">
        <w:tab/>
      </w:r>
      <w:r w:rsidR="00A80D57">
        <w:tab/>
      </w:r>
      <w:r w:rsidRPr="00740553">
        <w:t>__________                     ___________________</w:t>
      </w:r>
    </w:p>
    <w:p w:rsidR="00154FDA" w:rsidRPr="00740553" w:rsidRDefault="00154FDA" w:rsidP="00154FDA">
      <w:pPr>
        <w:pStyle w:val="ConsPlusNonformat"/>
        <w:widowControl/>
      </w:pPr>
      <w:r w:rsidRPr="00740553">
        <w:t xml:space="preserve">                   </w:t>
      </w:r>
      <w:r w:rsidR="00A80D57">
        <w:tab/>
      </w:r>
      <w:r w:rsidR="00A80D57">
        <w:tab/>
      </w:r>
      <w:r w:rsidRPr="00740553">
        <w:t>(подпись)                     (инициалы, фамилия)</w:t>
      </w:r>
    </w:p>
    <w:p w:rsidR="00154FDA" w:rsidRPr="00740553" w:rsidRDefault="00154FDA" w:rsidP="00154FDA">
      <w:pPr>
        <w:pStyle w:val="ConsPlusNonformat"/>
        <w:widowControl/>
      </w:pPr>
    </w:p>
    <w:p w:rsidR="005F28FD" w:rsidRPr="00740553" w:rsidRDefault="005F28FD">
      <w:pPr>
        <w:pStyle w:val="21"/>
        <w:ind w:left="5580" w:firstLine="0"/>
      </w:pPr>
    </w:p>
    <w:p w:rsidR="005F28FD" w:rsidRPr="00740553" w:rsidRDefault="005F28FD">
      <w:pPr>
        <w:pStyle w:val="21"/>
        <w:ind w:left="5580" w:firstLine="0"/>
      </w:pPr>
    </w:p>
    <w:p w:rsidR="005F28FD" w:rsidRPr="00740553" w:rsidRDefault="005F28FD">
      <w:pPr>
        <w:pStyle w:val="21"/>
        <w:ind w:left="5580" w:firstLine="0"/>
      </w:pPr>
    </w:p>
    <w:p w:rsidR="005F28FD" w:rsidRPr="00740553" w:rsidRDefault="005F28FD">
      <w:pPr>
        <w:pStyle w:val="21"/>
        <w:ind w:left="5580" w:firstLine="0"/>
      </w:pPr>
    </w:p>
    <w:p w:rsidR="005F28FD" w:rsidRPr="00740553" w:rsidRDefault="005F28FD">
      <w:pPr>
        <w:pStyle w:val="21"/>
        <w:ind w:left="5580" w:firstLine="0"/>
      </w:pPr>
    </w:p>
    <w:p w:rsidR="00837133" w:rsidRPr="00740553" w:rsidRDefault="00837133">
      <w:pPr>
        <w:pStyle w:val="21"/>
        <w:ind w:left="5580" w:firstLine="0"/>
      </w:pPr>
    </w:p>
    <w:p w:rsidR="00837133" w:rsidRPr="00740553" w:rsidRDefault="00837133">
      <w:pPr>
        <w:pStyle w:val="21"/>
        <w:ind w:left="5580" w:firstLine="0"/>
      </w:pPr>
    </w:p>
    <w:p w:rsidR="005F28FD" w:rsidRPr="00740553" w:rsidRDefault="005F28FD">
      <w:pPr>
        <w:pStyle w:val="21"/>
        <w:ind w:left="5580" w:firstLine="0"/>
      </w:pPr>
    </w:p>
    <w:p w:rsidR="00920566" w:rsidRDefault="00920566" w:rsidP="00991A7B">
      <w:pPr>
        <w:pStyle w:val="21"/>
        <w:ind w:left="7797" w:firstLine="283"/>
        <w:rPr>
          <w:sz w:val="28"/>
          <w:szCs w:val="28"/>
        </w:rPr>
      </w:pPr>
    </w:p>
    <w:p w:rsidR="00920566" w:rsidRDefault="00920566" w:rsidP="00991A7B">
      <w:pPr>
        <w:pStyle w:val="21"/>
        <w:ind w:left="7797" w:firstLine="283"/>
        <w:rPr>
          <w:sz w:val="28"/>
          <w:szCs w:val="28"/>
        </w:rPr>
      </w:pPr>
    </w:p>
    <w:p w:rsidR="00991A7B" w:rsidRPr="00A80D57" w:rsidRDefault="00991A7B" w:rsidP="001E650B">
      <w:pPr>
        <w:pStyle w:val="21"/>
        <w:ind w:left="0" w:firstLine="0"/>
        <w:rPr>
          <w:sz w:val="28"/>
          <w:szCs w:val="28"/>
        </w:rPr>
      </w:pPr>
      <w:r w:rsidRPr="00740553">
        <w:rPr>
          <w:sz w:val="28"/>
          <w:szCs w:val="28"/>
        </w:rPr>
        <w:t xml:space="preserve">  </w:t>
      </w:r>
      <w:r w:rsidRPr="00A80D57">
        <w:rPr>
          <w:sz w:val="28"/>
          <w:szCs w:val="28"/>
        </w:rPr>
        <w:t xml:space="preserve"> </w:t>
      </w:r>
    </w:p>
    <w:p w:rsidR="00A30C2D" w:rsidRDefault="00A30C2D" w:rsidP="00A4464D">
      <w:pPr>
        <w:pStyle w:val="21"/>
        <w:ind w:left="7797" w:firstLine="283"/>
        <w:jc w:val="right"/>
        <w:rPr>
          <w:sz w:val="28"/>
          <w:szCs w:val="28"/>
        </w:rPr>
      </w:pPr>
    </w:p>
    <w:p w:rsidR="00A0752E" w:rsidRDefault="00317665" w:rsidP="00A4464D">
      <w:pPr>
        <w:pStyle w:val="21"/>
        <w:ind w:left="7797" w:firstLine="283"/>
        <w:jc w:val="right"/>
        <w:rPr>
          <w:sz w:val="28"/>
          <w:szCs w:val="28"/>
        </w:rPr>
      </w:pPr>
      <w:r w:rsidRPr="00740553">
        <w:rPr>
          <w:sz w:val="28"/>
          <w:szCs w:val="28"/>
        </w:rPr>
        <w:lastRenderedPageBreak/>
        <w:t xml:space="preserve">Приложение </w:t>
      </w:r>
      <w:r w:rsidR="00A0752E">
        <w:rPr>
          <w:sz w:val="28"/>
          <w:szCs w:val="28"/>
        </w:rPr>
        <w:t>5</w:t>
      </w:r>
    </w:p>
    <w:p w:rsidR="001E650B" w:rsidRDefault="001E650B" w:rsidP="001E650B">
      <w:pPr>
        <w:pStyle w:val="21"/>
        <w:ind w:left="8357" w:firstLine="283"/>
        <w:rPr>
          <w:sz w:val="28"/>
          <w:szCs w:val="28"/>
        </w:rPr>
      </w:pPr>
      <w:r>
        <w:rPr>
          <w:sz w:val="28"/>
          <w:szCs w:val="28"/>
        </w:rPr>
        <w:t xml:space="preserve">  к п. 29</w:t>
      </w:r>
    </w:p>
    <w:p w:rsidR="00A0752E" w:rsidRDefault="00A0752E" w:rsidP="00A0752E">
      <w:pPr>
        <w:jc w:val="center"/>
        <w:rPr>
          <w:b/>
          <w:sz w:val="36"/>
        </w:rPr>
      </w:pPr>
      <w:r>
        <w:rPr>
          <w:b/>
          <w:sz w:val="36"/>
        </w:rPr>
        <w:t>Оферта</w:t>
      </w:r>
    </w:p>
    <w:p w:rsidR="00A0752E" w:rsidRPr="00796043" w:rsidRDefault="00A0752E" w:rsidP="00A0752E">
      <w:pPr>
        <w:jc w:val="center"/>
        <w:rPr>
          <w:b/>
          <w:sz w:val="36"/>
        </w:rPr>
      </w:pPr>
      <w:r>
        <w:rPr>
          <w:b/>
          <w:sz w:val="36"/>
        </w:rPr>
        <w:t xml:space="preserve"> на заключение договора на депозитарное обслуживание </w:t>
      </w:r>
    </w:p>
    <w:p w:rsidR="00A0752E" w:rsidRPr="00796043" w:rsidRDefault="00A0752E" w:rsidP="00A0752E">
      <w:pPr>
        <w:jc w:val="both"/>
      </w:pPr>
      <w:r w:rsidRPr="00796043">
        <w:t xml:space="preserve">г.Минск  </w:t>
      </w:r>
      <w:r w:rsidRPr="00796043">
        <w:tab/>
      </w:r>
      <w:r w:rsidRPr="00796043">
        <w:tab/>
      </w:r>
      <w:r w:rsidRPr="00796043">
        <w:tab/>
      </w:r>
      <w:r w:rsidRPr="00796043">
        <w:tab/>
      </w:r>
      <w:r w:rsidRPr="00796043">
        <w:tab/>
      </w:r>
      <w:r w:rsidRPr="00796043">
        <w:tab/>
        <w:t xml:space="preserve">            </w:t>
      </w:r>
      <w:r w:rsidRPr="00796043">
        <w:tab/>
      </w:r>
      <w:r w:rsidRPr="00796043">
        <w:tab/>
      </w:r>
      <w:r w:rsidR="001E650B">
        <w:tab/>
      </w:r>
      <w:r w:rsidRPr="00796043">
        <w:tab/>
        <w:t>« __»__________200__г.</w:t>
      </w:r>
    </w:p>
    <w:p w:rsidR="00A0752E" w:rsidRPr="00796043" w:rsidRDefault="00A0752E" w:rsidP="00A0752E">
      <w:pPr>
        <w:pStyle w:val="a6"/>
        <w:tabs>
          <w:tab w:val="left" w:pos="8255"/>
        </w:tabs>
        <w:outlineLvl w:val="0"/>
        <w:rPr>
          <w:sz w:val="20"/>
        </w:rPr>
      </w:pPr>
      <w:r w:rsidRPr="00796043">
        <w:rPr>
          <w:sz w:val="20"/>
        </w:rPr>
        <w:tab/>
      </w:r>
    </w:p>
    <w:p w:rsidR="00A0752E" w:rsidRDefault="00A0752E" w:rsidP="00A0752E">
      <w:pPr>
        <w:widowControl w:val="0"/>
        <w:autoSpaceDE w:val="0"/>
        <w:autoSpaceDN w:val="0"/>
        <w:adjustRightInd w:val="0"/>
        <w:jc w:val="both"/>
      </w:pPr>
      <w:r w:rsidRPr="00DC2721">
        <w:rPr>
          <w:b/>
        </w:rPr>
        <w:t xml:space="preserve">        </w:t>
      </w:r>
      <w:r w:rsidRPr="00796043">
        <w:rPr>
          <w:b/>
        </w:rPr>
        <w:t>«Приорбанк» Открытое акционерное общество</w:t>
      </w:r>
      <w:r>
        <w:rPr>
          <w:b/>
        </w:rPr>
        <w:t xml:space="preserve">, </w:t>
      </w:r>
      <w:r w:rsidRPr="00DC2721">
        <w:t>г.</w:t>
      </w:r>
      <w:r w:rsidR="001E650B">
        <w:t xml:space="preserve"> </w:t>
      </w:r>
      <w:r w:rsidRPr="00DC2721">
        <w:t>Минск,ул.В.Хоружей,31А УНП 100220190 лицензия</w:t>
      </w:r>
      <w:r>
        <w:rPr>
          <w:b/>
        </w:rPr>
        <w:t xml:space="preserve"> </w:t>
      </w:r>
      <w:r w:rsidRPr="009B1810">
        <w:t>на право осуществления</w:t>
      </w:r>
      <w:r>
        <w:t xml:space="preserve"> </w:t>
      </w:r>
      <w:r w:rsidRPr="009B1810">
        <w:t>профессиональной и биржевой деятельности по ценным бумагам</w:t>
      </w:r>
      <w:r>
        <w:t xml:space="preserve"> </w:t>
      </w:r>
      <w:r w:rsidRPr="009B1810">
        <w:t>№ 02200/5200-1246-1080</w:t>
      </w:r>
      <w:r>
        <w:t xml:space="preserve"> (далее депозитарий)  считает себя заключившим договор на депозитарное обслуживание с юридическим и физическим лицом, в том числе индивидуальным предпринимателем, (далее Клиент), акцептовавшим Оферту, не иначе как путем присоединения к предложенному договору в целом</w:t>
      </w:r>
      <w:r>
        <w:rPr>
          <w:color w:val="242424"/>
          <w:sz w:val="30"/>
          <w:szCs w:val="30"/>
          <w:shd w:val="clear" w:color="auto" w:fill="FFFFFF"/>
        </w:rPr>
        <w:t>.</w:t>
      </w:r>
    </w:p>
    <w:p w:rsidR="00A0752E" w:rsidRPr="00254A10" w:rsidRDefault="00A0752E" w:rsidP="00A0752E">
      <w:pPr>
        <w:widowControl w:val="0"/>
        <w:autoSpaceDE w:val="0"/>
        <w:autoSpaceDN w:val="0"/>
        <w:adjustRightInd w:val="0"/>
        <w:jc w:val="both"/>
      </w:pPr>
      <w:r w:rsidRPr="00DC2721">
        <w:t xml:space="preserve">         </w:t>
      </w:r>
      <w:r>
        <w:t xml:space="preserve">Настоящая Оферта публикуется на сайте депозитария </w:t>
      </w:r>
      <w:hyperlink r:id="rId22" w:history="1">
        <w:r w:rsidRPr="00481DD0">
          <w:rPr>
            <w:rStyle w:val="af1"/>
            <w:lang w:val="en-US"/>
          </w:rPr>
          <w:t>www</w:t>
        </w:r>
        <w:r w:rsidRPr="00254A10">
          <w:rPr>
            <w:rStyle w:val="af1"/>
          </w:rPr>
          <w:t>.</w:t>
        </w:r>
        <w:r w:rsidRPr="00481DD0">
          <w:rPr>
            <w:rStyle w:val="af1"/>
            <w:lang w:val="en-US"/>
          </w:rPr>
          <w:t>priorbank</w:t>
        </w:r>
        <w:r w:rsidRPr="00254A10">
          <w:rPr>
            <w:rStyle w:val="af1"/>
          </w:rPr>
          <w:t>.</w:t>
        </w:r>
        <w:r w:rsidRPr="00481DD0">
          <w:rPr>
            <w:rStyle w:val="af1"/>
            <w:lang w:val="en-US"/>
          </w:rPr>
          <w:t>by</w:t>
        </w:r>
      </w:hyperlink>
      <w:r w:rsidRPr="00254A10">
        <w:t xml:space="preserve"> </w:t>
      </w:r>
      <w:r>
        <w:t xml:space="preserve">и может быть отозвана и изменена депозитарием в одностороннем порядке путем размещения на сайте </w:t>
      </w:r>
      <w:hyperlink r:id="rId23" w:history="1">
        <w:r w:rsidRPr="00481DD0">
          <w:rPr>
            <w:rStyle w:val="af1"/>
            <w:lang w:val="en-US"/>
          </w:rPr>
          <w:t>www</w:t>
        </w:r>
        <w:r w:rsidRPr="00254A10">
          <w:rPr>
            <w:rStyle w:val="af1"/>
          </w:rPr>
          <w:t>.</w:t>
        </w:r>
        <w:r w:rsidRPr="00481DD0">
          <w:rPr>
            <w:rStyle w:val="af1"/>
            <w:lang w:val="en-US"/>
          </w:rPr>
          <w:t>priorbank</w:t>
        </w:r>
        <w:r w:rsidRPr="00254A10">
          <w:rPr>
            <w:rStyle w:val="af1"/>
          </w:rPr>
          <w:t>.</w:t>
        </w:r>
        <w:r w:rsidRPr="00481DD0">
          <w:rPr>
            <w:rStyle w:val="af1"/>
            <w:lang w:val="en-US"/>
          </w:rPr>
          <w:t>by</w:t>
        </w:r>
      </w:hyperlink>
      <w:r w:rsidRPr="00254A10">
        <w:t xml:space="preserve"> </w:t>
      </w:r>
      <w:r>
        <w:t xml:space="preserve">уведомления о ее отзыве/изменении. Оферта может быть изменена и/или дополнена путем опубликования новой редакции оферты. Факт оплаты Клиентом услуг Депозитария является акцептом новой редакции Оферты.  </w:t>
      </w:r>
    </w:p>
    <w:p w:rsidR="00A0752E" w:rsidRPr="00796043" w:rsidRDefault="00A0752E" w:rsidP="00A0752E">
      <w:pPr>
        <w:outlineLvl w:val="0"/>
        <w:rPr>
          <w:b/>
        </w:rPr>
      </w:pPr>
    </w:p>
    <w:p w:rsidR="00A0752E" w:rsidRPr="00796043" w:rsidRDefault="00A0752E" w:rsidP="00A0752E">
      <w:pPr>
        <w:outlineLvl w:val="0"/>
        <w:rPr>
          <w:b/>
        </w:rPr>
      </w:pPr>
      <w:r w:rsidRPr="00796043">
        <w:rPr>
          <w:b/>
        </w:rPr>
        <w:t xml:space="preserve">1.    Определения </w:t>
      </w:r>
    </w:p>
    <w:p w:rsidR="00A0752E" w:rsidRPr="00796043" w:rsidRDefault="00A0752E" w:rsidP="00A0752E">
      <w:pPr>
        <w:ind w:left="709" w:hanging="709"/>
        <w:jc w:val="both"/>
      </w:pPr>
      <w:r w:rsidRPr="00796043">
        <w:tab/>
      </w:r>
    </w:p>
    <w:p w:rsidR="00A0752E" w:rsidRPr="00796043" w:rsidRDefault="00A0752E" w:rsidP="00A0752E">
      <w:pPr>
        <w:ind w:left="709"/>
        <w:jc w:val="both"/>
      </w:pPr>
      <w:r w:rsidRPr="00796043">
        <w:rPr>
          <w:b/>
        </w:rPr>
        <w:t>Договор</w:t>
      </w:r>
      <w:r w:rsidRPr="00796043">
        <w:t xml:space="preserve"> – настоящий договор, а также все дополнения и приложения к нему;</w:t>
      </w:r>
    </w:p>
    <w:p w:rsidR="00A0752E" w:rsidRPr="00796043" w:rsidRDefault="00A0752E" w:rsidP="00A0752E">
      <w:pPr>
        <w:ind w:left="709"/>
      </w:pPr>
    </w:p>
    <w:p w:rsidR="00A0752E" w:rsidRPr="00A175A1" w:rsidRDefault="00A0752E" w:rsidP="00A0752E">
      <w:pPr>
        <w:autoSpaceDE w:val="0"/>
        <w:autoSpaceDN w:val="0"/>
        <w:adjustRightInd w:val="0"/>
        <w:ind w:firstLine="708"/>
        <w:jc w:val="both"/>
        <w:rPr>
          <w:rFonts w:eastAsiaTheme="minorHAnsi"/>
          <w:lang w:eastAsia="en-US"/>
        </w:rPr>
      </w:pPr>
      <w:r w:rsidRPr="00254A10">
        <w:rPr>
          <w:b/>
        </w:rPr>
        <w:t>Законодательство</w:t>
      </w:r>
      <w:r w:rsidRPr="00A175A1">
        <w:t xml:space="preserve"> – </w:t>
      </w:r>
      <w:r w:rsidRPr="00254A10">
        <w:rPr>
          <w:color w:val="333333"/>
        </w:rPr>
        <w:t xml:space="preserve">совокупность нормативных правовых актов </w:t>
      </w:r>
      <w:r w:rsidRPr="00296EEC">
        <w:rPr>
          <w:rFonts w:eastAsiaTheme="minorHAnsi"/>
          <w:lang w:eastAsia="en-US"/>
        </w:rPr>
        <w:t>Республики Беларусь</w:t>
      </w:r>
      <w:r>
        <w:rPr>
          <w:rFonts w:eastAsiaTheme="minorHAnsi"/>
          <w:lang w:eastAsia="en-US"/>
        </w:rPr>
        <w:t>;</w:t>
      </w:r>
    </w:p>
    <w:p w:rsidR="00A0752E" w:rsidRPr="00415608" w:rsidRDefault="00A0752E" w:rsidP="00A0752E">
      <w:pPr>
        <w:ind w:left="709"/>
        <w:jc w:val="both"/>
      </w:pPr>
    </w:p>
    <w:p w:rsidR="00A0752E" w:rsidRPr="00796043" w:rsidRDefault="00A0752E" w:rsidP="00A0752E">
      <w:pPr>
        <w:ind w:left="709"/>
        <w:jc w:val="both"/>
      </w:pPr>
      <w:r w:rsidRPr="00796043">
        <w:rPr>
          <w:b/>
        </w:rPr>
        <w:t>Регламент Депозитария (Регламент) -</w:t>
      </w:r>
      <w:r w:rsidRPr="00796043">
        <w:t xml:space="preserve"> локальный правовой акт Депозитария, определяющий условия осуществления депозитарн</w:t>
      </w:r>
      <w:r>
        <w:t>ой деятельности</w:t>
      </w:r>
      <w:r w:rsidRPr="00B9396A">
        <w:t xml:space="preserve"> </w:t>
      </w:r>
      <w:r>
        <w:t>Депозитария</w:t>
      </w:r>
      <w:r w:rsidRPr="00796043">
        <w:t>;</w:t>
      </w:r>
      <w:r>
        <w:t xml:space="preserve"> </w:t>
      </w:r>
    </w:p>
    <w:p w:rsidR="00A0752E" w:rsidRPr="00796043" w:rsidRDefault="00A0752E" w:rsidP="00A0752E">
      <w:pPr>
        <w:ind w:left="709"/>
        <w:jc w:val="both"/>
      </w:pPr>
    </w:p>
    <w:p w:rsidR="00A0752E" w:rsidRPr="00796043" w:rsidRDefault="00A0752E" w:rsidP="00A0752E">
      <w:pPr>
        <w:ind w:left="709"/>
        <w:jc w:val="both"/>
      </w:pPr>
      <w:r w:rsidRPr="00796043">
        <w:rPr>
          <w:b/>
        </w:rPr>
        <w:t>Инструкция</w:t>
      </w:r>
      <w:r w:rsidRPr="00796043">
        <w:t xml:space="preserve"> </w:t>
      </w:r>
      <w:r>
        <w:t>–</w:t>
      </w:r>
      <w:r w:rsidRPr="00796043">
        <w:t xml:space="preserve"> инструкция</w:t>
      </w:r>
      <w:r>
        <w:t>, указание, заявление Депозитарию</w:t>
      </w:r>
      <w:r w:rsidRPr="00796043">
        <w:t>, поручение</w:t>
      </w:r>
      <w:r>
        <w:t xml:space="preserve"> «депо»</w:t>
      </w:r>
      <w:r w:rsidRPr="00796043">
        <w:t xml:space="preserve"> на перевод ценных бумаг, данное Клиентом или уполномоченным органом согласно настоящему Договору и действующему Законодательству;</w:t>
      </w:r>
    </w:p>
    <w:p w:rsidR="00A0752E" w:rsidRPr="00796043" w:rsidRDefault="00A0752E" w:rsidP="00A0752E">
      <w:pPr>
        <w:ind w:left="709"/>
        <w:jc w:val="both"/>
      </w:pPr>
    </w:p>
    <w:p w:rsidR="00A0752E" w:rsidRPr="00796043" w:rsidRDefault="00A0752E" w:rsidP="00A0752E">
      <w:pPr>
        <w:ind w:left="709"/>
        <w:jc w:val="both"/>
      </w:pPr>
      <w:r w:rsidRPr="00796043">
        <w:rPr>
          <w:b/>
        </w:rPr>
        <w:t xml:space="preserve">Ценные Бумаги </w:t>
      </w:r>
      <w:r w:rsidRPr="00796043">
        <w:t xml:space="preserve">- акции, облигации, иные виды ценных бумаг в случаях, установленных действующим </w:t>
      </w:r>
      <w:r>
        <w:t>З</w:t>
      </w:r>
      <w:r w:rsidRPr="00796043">
        <w:t>аконодательством, с которыми Депозитарий осуществляет свою деятельность;</w:t>
      </w:r>
    </w:p>
    <w:p w:rsidR="00A0752E" w:rsidRPr="00796043" w:rsidRDefault="00A0752E" w:rsidP="00A0752E">
      <w:pPr>
        <w:ind w:left="709"/>
        <w:jc w:val="both"/>
      </w:pPr>
    </w:p>
    <w:p w:rsidR="00A0752E" w:rsidRDefault="00A0752E" w:rsidP="00A0752E">
      <w:pPr>
        <w:ind w:left="709"/>
        <w:jc w:val="both"/>
      </w:pPr>
      <w:r w:rsidRPr="00796043">
        <w:rPr>
          <w:b/>
        </w:rPr>
        <w:t>Счет «депо» -</w:t>
      </w:r>
      <w:r w:rsidRPr="00796043">
        <w:t xml:space="preserve"> означает счет для хранения ценных бумаг Клиента</w:t>
      </w:r>
      <w:r>
        <w:t>;</w:t>
      </w:r>
      <w:r w:rsidRPr="00796043">
        <w:t xml:space="preserve"> </w:t>
      </w:r>
    </w:p>
    <w:p w:rsidR="00A0752E" w:rsidRPr="00796043" w:rsidRDefault="00A0752E" w:rsidP="00A0752E">
      <w:pPr>
        <w:ind w:left="709"/>
        <w:jc w:val="both"/>
      </w:pPr>
    </w:p>
    <w:p w:rsidR="00A0752E" w:rsidRDefault="00A0752E" w:rsidP="00A0752E">
      <w:pPr>
        <w:ind w:left="709"/>
        <w:jc w:val="both"/>
      </w:pPr>
      <w:r w:rsidRPr="00254A10">
        <w:rPr>
          <w:b/>
        </w:rPr>
        <w:t>ЕИРРЦБ</w:t>
      </w:r>
      <w:r>
        <w:t xml:space="preserve"> – Единый информационный ресурс рынка ценных бумаг;</w:t>
      </w:r>
    </w:p>
    <w:p w:rsidR="00A0752E" w:rsidRPr="00796043" w:rsidRDefault="00A0752E" w:rsidP="00A0752E">
      <w:pPr>
        <w:ind w:left="709"/>
        <w:jc w:val="both"/>
      </w:pPr>
    </w:p>
    <w:p w:rsidR="00A0752E" w:rsidRPr="00796043" w:rsidRDefault="00A0752E" w:rsidP="00A0752E">
      <w:pPr>
        <w:ind w:left="709"/>
        <w:jc w:val="both"/>
      </w:pPr>
      <w:r w:rsidRPr="00796043">
        <w:rPr>
          <w:b/>
          <w:bCs/>
        </w:rPr>
        <w:t>Счет Клиента</w:t>
      </w:r>
      <w:r w:rsidRPr="00796043">
        <w:t xml:space="preserve"> – текущий</w:t>
      </w:r>
      <w:r>
        <w:t xml:space="preserve"> (расчетный)</w:t>
      </w:r>
      <w:r w:rsidRPr="00796043">
        <w:t xml:space="preserve"> счет Клиента.</w:t>
      </w:r>
    </w:p>
    <w:p w:rsidR="00A0752E" w:rsidRPr="00796043" w:rsidRDefault="00A0752E" w:rsidP="00A0752E">
      <w:pPr>
        <w:ind w:left="709"/>
        <w:jc w:val="both"/>
        <w:rPr>
          <w:b/>
          <w:bCs/>
        </w:rPr>
      </w:pPr>
    </w:p>
    <w:p w:rsidR="00A0752E" w:rsidRPr="00796043" w:rsidRDefault="00A0752E" w:rsidP="00A0752E">
      <w:pPr>
        <w:ind w:left="709"/>
        <w:jc w:val="both"/>
        <w:rPr>
          <w:b/>
          <w:bCs/>
        </w:rPr>
      </w:pPr>
      <w:r w:rsidRPr="00796043">
        <w:rPr>
          <w:b/>
          <w:bCs/>
        </w:rPr>
        <w:t>Перечень операций и величин платы -</w:t>
      </w:r>
      <w:r w:rsidRPr="00796043">
        <w:t xml:space="preserve"> </w:t>
      </w:r>
      <w:r w:rsidRPr="00796043">
        <w:rPr>
          <w:szCs w:val="28"/>
        </w:rPr>
        <w:t>перечень банковских и иных операций, оказываемых «Приорбанк» ОАО за плату, и величин платы за осуществление операций.</w:t>
      </w:r>
      <w:r w:rsidRPr="00796043">
        <w:rPr>
          <w:b/>
          <w:bCs/>
        </w:rPr>
        <w:t xml:space="preserve"> </w:t>
      </w:r>
    </w:p>
    <w:p w:rsidR="00A0752E" w:rsidRPr="00796043" w:rsidRDefault="00A0752E" w:rsidP="00A0752E">
      <w:pPr>
        <w:ind w:left="709"/>
      </w:pPr>
    </w:p>
    <w:p w:rsidR="00A0752E" w:rsidRPr="00796043" w:rsidRDefault="00A0752E" w:rsidP="00A0752E">
      <w:pPr>
        <w:ind w:firstLine="567"/>
        <w:jc w:val="both"/>
      </w:pPr>
      <w:r w:rsidRPr="00796043">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A0752E" w:rsidRPr="00796043" w:rsidRDefault="00A0752E" w:rsidP="00A0752E">
      <w:pPr>
        <w:jc w:val="both"/>
      </w:pPr>
      <w:r w:rsidRPr="00796043">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A0752E" w:rsidRPr="00796043" w:rsidRDefault="00A0752E" w:rsidP="00A0752E">
      <w:pPr>
        <w:jc w:val="both"/>
      </w:pPr>
    </w:p>
    <w:p w:rsidR="00A0752E" w:rsidRPr="00796043" w:rsidRDefault="00A0752E" w:rsidP="00A0752E">
      <w:pPr>
        <w:pStyle w:val="anna"/>
        <w:rPr>
          <w:rFonts w:ascii="Times New Roman" w:hAnsi="Times New Roman"/>
          <w:bCs/>
          <w:lang w:val="ru-RU" w:eastAsia="ru-RU"/>
        </w:rPr>
      </w:pPr>
      <w:r w:rsidRPr="00796043">
        <w:rPr>
          <w:rFonts w:ascii="Times New Roman" w:hAnsi="Times New Roman"/>
          <w:bCs/>
          <w:lang w:val="ru-RU" w:eastAsia="ru-RU"/>
        </w:rPr>
        <w:t xml:space="preserve">2. Предмет </w:t>
      </w:r>
      <w:r>
        <w:rPr>
          <w:rFonts w:ascii="Times New Roman" w:hAnsi="Times New Roman"/>
          <w:bCs/>
          <w:lang w:val="ru-RU" w:eastAsia="ru-RU"/>
        </w:rPr>
        <w:t xml:space="preserve">и порядок заключения </w:t>
      </w:r>
      <w:r w:rsidRPr="00796043">
        <w:rPr>
          <w:rFonts w:ascii="Times New Roman" w:hAnsi="Times New Roman"/>
          <w:bCs/>
          <w:lang w:val="ru-RU" w:eastAsia="ru-RU"/>
        </w:rPr>
        <w:t>Договора</w:t>
      </w:r>
    </w:p>
    <w:p w:rsidR="00A0752E" w:rsidRPr="00796043" w:rsidRDefault="00A0752E" w:rsidP="00A0752E">
      <w:pPr>
        <w:pStyle w:val="anna"/>
        <w:rPr>
          <w:rFonts w:ascii="Times New Roman" w:hAnsi="Times New Roman"/>
          <w:bCs/>
          <w:lang w:val="ru-RU" w:eastAsia="ru-RU"/>
        </w:rPr>
      </w:pPr>
    </w:p>
    <w:p w:rsidR="00A0752E" w:rsidRPr="00796043" w:rsidRDefault="00A0752E" w:rsidP="0007667B">
      <w:pPr>
        <w:numPr>
          <w:ilvl w:val="1"/>
          <w:numId w:val="4"/>
        </w:numPr>
        <w:jc w:val="both"/>
      </w:pPr>
      <w:r w:rsidRPr="00796043">
        <w:t xml:space="preserve">Предметом настоящего Договора является предоставление за </w:t>
      </w:r>
      <w:r>
        <w:t>вознаграждение</w:t>
      </w:r>
      <w:r w:rsidRPr="00796043">
        <w:t xml:space="preserve"> Депозитарием Клиенту услуг по: </w:t>
      </w:r>
    </w:p>
    <w:p w:rsidR="00A0752E" w:rsidRDefault="00A0752E" w:rsidP="0007667B">
      <w:pPr>
        <w:numPr>
          <w:ilvl w:val="0"/>
          <w:numId w:val="3"/>
        </w:numPr>
        <w:tabs>
          <w:tab w:val="num" w:pos="993"/>
        </w:tabs>
        <w:ind w:left="993" w:hanging="284"/>
        <w:jc w:val="both"/>
      </w:pPr>
      <w:r>
        <w:t>открытию счета «депо»</w:t>
      </w:r>
      <w:r w:rsidRPr="005F51A7">
        <w:t xml:space="preserve"> </w:t>
      </w:r>
      <w:r>
        <w:t>(переоформление накопительного счета «депо» в полнорежимный);</w:t>
      </w:r>
    </w:p>
    <w:p w:rsidR="00A0752E" w:rsidRPr="00796043" w:rsidRDefault="00A0752E" w:rsidP="0007667B">
      <w:pPr>
        <w:numPr>
          <w:ilvl w:val="0"/>
          <w:numId w:val="3"/>
        </w:numPr>
        <w:tabs>
          <w:tab w:val="num" w:pos="993"/>
        </w:tabs>
        <w:ind w:left="993" w:hanging="284"/>
        <w:jc w:val="both"/>
      </w:pPr>
      <w:r w:rsidRPr="00796043">
        <w:t>учету Ценны</w:t>
      </w:r>
      <w:r>
        <w:t>х</w:t>
      </w:r>
      <w:r w:rsidRPr="00796043">
        <w:t xml:space="preserve"> Бумаг, принадлежащи</w:t>
      </w:r>
      <w:r>
        <w:t>х</w:t>
      </w:r>
      <w:r w:rsidRPr="00796043">
        <w:t xml:space="preserve"> Клиенту</w:t>
      </w:r>
      <w:r>
        <w:t xml:space="preserve">, </w:t>
      </w:r>
      <w:r w:rsidRPr="006E44FB">
        <w:rPr>
          <w:color w:val="242424"/>
          <w:shd w:val="clear" w:color="auto" w:fill="FFFFFF"/>
        </w:rPr>
        <w:t>прав на них и обременений (ограничений) этих прав</w:t>
      </w:r>
      <w:r w:rsidRPr="00796043">
        <w:t xml:space="preserve"> путем ведения системы записей о Клиенте и о Ценных Бумагах, обеспечивающей фиксацию прав Клиента на Ценные Бумаги;</w:t>
      </w:r>
    </w:p>
    <w:p w:rsidR="00A0752E" w:rsidRPr="00796043" w:rsidRDefault="00A0752E" w:rsidP="0007667B">
      <w:pPr>
        <w:numPr>
          <w:ilvl w:val="0"/>
          <w:numId w:val="3"/>
        </w:numPr>
        <w:tabs>
          <w:tab w:val="num" w:pos="993"/>
        </w:tabs>
        <w:ind w:left="993" w:hanging="284"/>
        <w:jc w:val="both"/>
      </w:pPr>
      <w:r w:rsidRPr="006E44FB">
        <w:rPr>
          <w:color w:val="242424"/>
          <w:shd w:val="clear" w:color="auto" w:fill="FFFFFF"/>
        </w:rPr>
        <w:t xml:space="preserve">осуществление переводов (списание, зачисление) </w:t>
      </w:r>
      <w:r>
        <w:rPr>
          <w:color w:val="242424"/>
          <w:shd w:val="clear" w:color="auto" w:fill="FFFFFF"/>
        </w:rPr>
        <w:t>Ц</w:t>
      </w:r>
      <w:r w:rsidRPr="006E44FB">
        <w:rPr>
          <w:color w:val="242424"/>
          <w:shd w:val="clear" w:color="auto" w:fill="FFFFFF"/>
        </w:rPr>
        <w:t xml:space="preserve">енных </w:t>
      </w:r>
      <w:r>
        <w:rPr>
          <w:color w:val="242424"/>
          <w:shd w:val="clear" w:color="auto" w:fill="FFFFFF"/>
        </w:rPr>
        <w:t>Б</w:t>
      </w:r>
      <w:r w:rsidRPr="006E44FB">
        <w:rPr>
          <w:color w:val="242424"/>
          <w:shd w:val="clear" w:color="auto" w:fill="FFFFFF"/>
        </w:rPr>
        <w:t xml:space="preserve">умаг </w:t>
      </w:r>
      <w:r>
        <w:rPr>
          <w:color w:val="242424"/>
          <w:shd w:val="clear" w:color="auto" w:fill="FFFFFF"/>
        </w:rPr>
        <w:t>Клиента</w:t>
      </w:r>
      <w:r w:rsidRPr="006E44FB">
        <w:rPr>
          <w:color w:val="242424"/>
          <w:shd w:val="clear" w:color="auto" w:fill="FFFFFF"/>
        </w:rPr>
        <w:t xml:space="preserve"> по счетам "депо"</w:t>
      </w:r>
      <w:r w:rsidRPr="00796043">
        <w:t>;</w:t>
      </w:r>
    </w:p>
    <w:p w:rsidR="00A0752E" w:rsidRPr="00796043" w:rsidRDefault="00A0752E" w:rsidP="0007667B">
      <w:pPr>
        <w:numPr>
          <w:ilvl w:val="0"/>
          <w:numId w:val="3"/>
        </w:numPr>
        <w:tabs>
          <w:tab w:val="num" w:pos="993"/>
        </w:tabs>
        <w:ind w:left="993" w:hanging="284"/>
        <w:jc w:val="both"/>
      </w:pPr>
      <w:r>
        <w:t>размещение информации, предоставленной Клиентом на ЕИРРЦБ;</w:t>
      </w:r>
    </w:p>
    <w:p w:rsidR="00A0752E" w:rsidRPr="00A154C5" w:rsidRDefault="00A0752E" w:rsidP="0007667B">
      <w:pPr>
        <w:numPr>
          <w:ilvl w:val="0"/>
          <w:numId w:val="3"/>
        </w:numPr>
        <w:tabs>
          <w:tab w:val="num" w:pos="993"/>
        </w:tabs>
        <w:ind w:left="993" w:hanging="284"/>
        <w:jc w:val="both"/>
      </w:pPr>
      <w:r w:rsidRPr="00796043">
        <w:t>иные депозитарные услуги</w:t>
      </w:r>
      <w:r w:rsidR="00004ADC" w:rsidRPr="00595D88">
        <w:t>,</w:t>
      </w:r>
      <w:r w:rsidRPr="00796043">
        <w:t xml:space="preserve"> определенные </w:t>
      </w:r>
      <w:r w:rsidRPr="00796043">
        <w:rPr>
          <w:bCs/>
        </w:rPr>
        <w:t>Перечнем операций и величин платы.</w:t>
      </w:r>
    </w:p>
    <w:p w:rsidR="00A0752E" w:rsidRDefault="00A0752E" w:rsidP="0007667B">
      <w:pPr>
        <w:pStyle w:val="af"/>
        <w:numPr>
          <w:ilvl w:val="1"/>
          <w:numId w:val="4"/>
        </w:numPr>
        <w:contextualSpacing/>
        <w:jc w:val="both"/>
      </w:pPr>
      <w:r w:rsidRPr="00796043">
        <w:lastRenderedPageBreak/>
        <w:t>Все услуги, предоставляемые в соответствии с Договором, далее именуются «услугами».</w:t>
      </w:r>
    </w:p>
    <w:p w:rsidR="00A0752E" w:rsidRDefault="00A0752E" w:rsidP="0007667B">
      <w:pPr>
        <w:pStyle w:val="af"/>
        <w:numPr>
          <w:ilvl w:val="1"/>
          <w:numId w:val="4"/>
        </w:numPr>
        <w:contextualSpacing/>
        <w:jc w:val="both"/>
      </w:pPr>
      <w:r>
        <w:t xml:space="preserve">Договор считается заключенным </w:t>
      </w:r>
      <w:r w:rsidRPr="009E01DA">
        <w:t>с даты</w:t>
      </w:r>
      <w:r w:rsidRPr="006F1241">
        <w:t xml:space="preserve"> получения </w:t>
      </w:r>
      <w:r>
        <w:t>депозитарием заявления на открытие счета «депо», после акцепта Оферты Клиентом путем присоединения Клиента в Оферте следующим</w:t>
      </w:r>
      <w:r w:rsidRPr="00867366">
        <w:t xml:space="preserve"> </w:t>
      </w:r>
      <w:r>
        <w:t>образом:</w:t>
      </w:r>
    </w:p>
    <w:p w:rsidR="00A0752E" w:rsidRDefault="00A0752E" w:rsidP="00A0752E">
      <w:pPr>
        <w:pStyle w:val="af"/>
        <w:jc w:val="both"/>
      </w:pPr>
      <w:r>
        <w:t xml:space="preserve">клиент должен ознакомиться с Регламентом, Перечнем операций и величин платы,  подать в Депозитарий в порядке и форме, установленной Регламентом, заявление на открытие счета «депо» с подтверждением ознакомления с вышеуказанными документами и приложенным к заявлению комплектом документов, необходимых для открытия счета «депо». С актуальным комплектом документов можно ознакомиться на сайте депозитария </w:t>
      </w:r>
      <w:hyperlink r:id="rId24" w:history="1">
        <w:r w:rsidRPr="009E2064">
          <w:rPr>
            <w:rStyle w:val="af1"/>
            <w:lang w:val="en-US"/>
          </w:rPr>
          <w:t>www</w:t>
        </w:r>
        <w:r w:rsidRPr="0054420A">
          <w:rPr>
            <w:rStyle w:val="af1"/>
          </w:rPr>
          <w:t>.</w:t>
        </w:r>
        <w:r w:rsidRPr="009E2064">
          <w:rPr>
            <w:rStyle w:val="af1"/>
            <w:lang w:val="en-US"/>
          </w:rPr>
          <w:t>priorbank</w:t>
        </w:r>
        <w:r w:rsidRPr="0054420A">
          <w:rPr>
            <w:rStyle w:val="af1"/>
          </w:rPr>
          <w:t>.</w:t>
        </w:r>
        <w:r w:rsidRPr="009E2064">
          <w:rPr>
            <w:rStyle w:val="af1"/>
            <w:lang w:val="en-US"/>
          </w:rPr>
          <w:t>by</w:t>
        </w:r>
      </w:hyperlink>
      <w:r>
        <w:rPr>
          <w:rStyle w:val="af1"/>
        </w:rPr>
        <w:t>.</w:t>
      </w:r>
      <w:r>
        <w:t xml:space="preserve"> </w:t>
      </w:r>
    </w:p>
    <w:p w:rsidR="00A0752E" w:rsidRPr="00CD0438" w:rsidRDefault="00A0752E" w:rsidP="005F51A7">
      <w:pPr>
        <w:autoSpaceDE w:val="0"/>
        <w:autoSpaceDN w:val="0"/>
        <w:adjustRightInd w:val="0"/>
        <w:ind w:left="709" w:hanging="709"/>
        <w:jc w:val="both"/>
      </w:pPr>
      <w:r>
        <w:t>2.4.</w:t>
      </w:r>
      <w:r w:rsidRPr="00CD0438">
        <w:rPr>
          <w:rFonts w:eastAsiaTheme="minorHAnsi"/>
          <w:color w:val="000000"/>
          <w:sz w:val="28"/>
          <w:szCs w:val="28"/>
          <w:lang w:eastAsia="en-US"/>
        </w:rPr>
        <w:t xml:space="preserve"> </w:t>
      </w:r>
      <w:r>
        <w:rPr>
          <w:rFonts w:eastAsiaTheme="minorHAnsi"/>
          <w:color w:val="000000"/>
          <w:sz w:val="28"/>
          <w:szCs w:val="28"/>
          <w:lang w:eastAsia="en-US"/>
        </w:rPr>
        <w:tab/>
      </w:r>
      <w:r w:rsidR="00646995">
        <w:rPr>
          <w:color w:val="000000"/>
        </w:rPr>
        <w:t xml:space="preserve">При предоставлении Клиентом заявления на переоформление уже открытого счета «депо» </w:t>
      </w:r>
      <w:r w:rsidR="008776F9">
        <w:rPr>
          <w:color w:val="000000"/>
        </w:rPr>
        <w:t xml:space="preserve">и приложенным к заявлению актуализированным </w:t>
      </w:r>
      <w:r w:rsidR="008776F9">
        <w:t>комплектом документов, необходимых для открытия счета «депо»,</w:t>
      </w:r>
      <w:r w:rsidR="008776F9">
        <w:rPr>
          <w:color w:val="000000"/>
        </w:rPr>
        <w:t xml:space="preserve"> </w:t>
      </w:r>
      <w:r w:rsidR="00646995">
        <w:rPr>
          <w:color w:val="000000"/>
        </w:rPr>
        <w:t>ранее заключенный договор на депозитарное обслуживание считается измененным, и с даты получения депозитарием заявления на переоформление счета «депо»</w:t>
      </w:r>
      <w:r w:rsidR="00072B3B">
        <w:rPr>
          <w:color w:val="000000"/>
        </w:rPr>
        <w:t xml:space="preserve"> </w:t>
      </w:r>
      <w:r w:rsidR="00646995">
        <w:rPr>
          <w:color w:val="000000"/>
        </w:rPr>
        <w:t>считается, что Клиент присоединился к Оферте, отношения продолжаются на условиях Оферты.</w:t>
      </w:r>
    </w:p>
    <w:p w:rsidR="00A0752E" w:rsidRPr="00CD0438" w:rsidRDefault="00A0752E" w:rsidP="00A0752E">
      <w:pPr>
        <w:outlineLvl w:val="0"/>
        <w:rPr>
          <w:b/>
        </w:rPr>
      </w:pPr>
    </w:p>
    <w:p w:rsidR="00A0752E" w:rsidRPr="00796043" w:rsidRDefault="00A0752E" w:rsidP="00A0752E">
      <w:pPr>
        <w:outlineLvl w:val="0"/>
        <w:rPr>
          <w:b/>
        </w:rPr>
      </w:pPr>
      <w:r w:rsidRPr="00796043">
        <w:rPr>
          <w:b/>
        </w:rPr>
        <w:t>3.    Порядок предоставления депозитарных услуг</w:t>
      </w:r>
    </w:p>
    <w:p w:rsidR="00A0752E" w:rsidRDefault="00A0752E" w:rsidP="0007667B">
      <w:pPr>
        <w:numPr>
          <w:ilvl w:val="1"/>
          <w:numId w:val="6"/>
        </w:numPr>
        <w:jc w:val="both"/>
      </w:pPr>
      <w:r w:rsidRPr="00796043">
        <w:t>Депозитарий исполняет Инструкции Клиента в порядке и сроки, установленные Регламентом.</w:t>
      </w:r>
    </w:p>
    <w:p w:rsidR="00A0752E" w:rsidRPr="00796043" w:rsidRDefault="00A0752E" w:rsidP="0007667B">
      <w:pPr>
        <w:numPr>
          <w:ilvl w:val="1"/>
          <w:numId w:val="6"/>
        </w:numPr>
        <w:jc w:val="both"/>
      </w:pPr>
      <w:r w:rsidRPr="00796043">
        <w:t xml:space="preserve"> 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w:t>
      </w:r>
      <w:r>
        <w:t>З</w:t>
      </w:r>
      <w:r w:rsidRPr="00796043">
        <w:t>аконодательством, Регламентом.</w:t>
      </w:r>
    </w:p>
    <w:p w:rsidR="00A0752E" w:rsidRDefault="00A0752E" w:rsidP="0007667B">
      <w:pPr>
        <w:numPr>
          <w:ilvl w:val="1"/>
          <w:numId w:val="6"/>
        </w:numPr>
        <w:jc w:val="both"/>
      </w:pPr>
      <w:r w:rsidRPr="00796043">
        <w:t>Инструкции, уведомления, разрешения, запросы или требования, предусмотренные (разрешенные) или требуемые по данному Договору,</w:t>
      </w:r>
      <w:r>
        <w:t xml:space="preserve"> </w:t>
      </w:r>
      <w:r w:rsidRPr="00796043">
        <w:t>оформля</w:t>
      </w:r>
      <w:r>
        <w:t>ются</w:t>
      </w:r>
      <w:r w:rsidRPr="00796043">
        <w:t xml:space="preserve"> в письменной форме, подписыва</w:t>
      </w:r>
      <w:r>
        <w:t>ются</w:t>
      </w:r>
      <w:r w:rsidRPr="00796043">
        <w:t xml:space="preserve"> уполномоченными лицами Клиента</w:t>
      </w:r>
      <w:r>
        <w:t>/Депозитария</w:t>
      </w:r>
      <w:r w:rsidRPr="00796043">
        <w:t xml:space="preserve"> и считаются предоставленными должным образом с момента их получения </w:t>
      </w:r>
      <w:r>
        <w:t>Клиентом/</w:t>
      </w:r>
      <w:r w:rsidRPr="00796043">
        <w:t>Депозитарием по почте, при личной доставке</w:t>
      </w:r>
      <w:r>
        <w:t>, а так же</w:t>
      </w:r>
      <w:r w:rsidRPr="00796043">
        <w:t xml:space="preserve"> </w:t>
      </w:r>
      <w:r w:rsidRPr="00C95EB2">
        <w:t xml:space="preserve">посредством удостоверенного сообщения SWIFT, </w:t>
      </w:r>
      <w:r w:rsidRPr="00C95EB2">
        <w:rPr>
          <w:rFonts w:eastAsiaTheme="minorHAnsi"/>
          <w:lang w:eastAsia="en-US"/>
        </w:rPr>
        <w:t xml:space="preserve">в виде электронного документа, документа в электронном виде, </w:t>
      </w:r>
      <w:r w:rsidRPr="00C95EB2">
        <w:t>и иными способами, согласовываемыми сторонами в каждом конкретном случае.</w:t>
      </w:r>
    </w:p>
    <w:p w:rsidR="00A0752E" w:rsidRPr="00471843" w:rsidRDefault="00A0752E" w:rsidP="0007667B">
      <w:pPr>
        <w:numPr>
          <w:ilvl w:val="1"/>
          <w:numId w:val="6"/>
        </w:numPr>
        <w:jc w:val="both"/>
      </w:pPr>
      <w:r w:rsidRPr="00C95EB2">
        <w:t xml:space="preserve">Документы, представляемые в депозитарий в виде электронного </w:t>
      </w:r>
      <w:hyperlink r:id="rId25" w:history="1">
        <w:r w:rsidRPr="00C95EB2">
          <w:t>документа</w:t>
        </w:r>
      </w:hyperlink>
      <w:r w:rsidRPr="00C95EB2">
        <w:t xml:space="preserve">, подписываются электронной цифровой </w:t>
      </w:r>
      <w:hyperlink r:id="rId26" w:history="1">
        <w:r w:rsidRPr="00C95EB2">
          <w:t>подписью,</w:t>
        </w:r>
      </w:hyperlink>
      <w:r w:rsidRPr="00C95EB2">
        <w:t xml:space="preserve"> а в электронном виде без использования электронной цифровой подписи удостоверяются с применением программно-аппаратных средств и технологий, предусмотренных в </w:t>
      </w:r>
      <w:hyperlink r:id="rId27" w:history="1">
        <w:r w:rsidRPr="00C95EB2">
          <w:t>соответствии с частью  второй подпункта 2.9 пункта 2</w:t>
        </w:r>
      </w:hyperlink>
      <w:r w:rsidRPr="00C95EB2">
        <w:t xml:space="preserve"> Указа Президента Республики Беларусь от 1 декабря 2015 г. N 478. Предоставление электронных документов и документов в электронном виде осуществляется посредством системы «Интернет-Банк» после принятия Клиента на обслуживание в данной системе в порядке и согласно Правил обслуживания, установленных «Приорбанк» ОАО. </w:t>
      </w:r>
      <w:r w:rsidRPr="00E557D5">
        <w:t>Подписание (подтверждение) Клиентом документов, инструкций, уведомлений, разрешений, запросов, требований, переданных через систему «Интернет-Банк» осуществляется по правилам и в порядке, установленных «Приорбанк» ОАО для системы «Интернет-Бан</w:t>
      </w:r>
      <w:r w:rsidRPr="006F1241">
        <w:t>к</w:t>
      </w:r>
      <w:r w:rsidRPr="009E01DA">
        <w:t xml:space="preserve">». </w:t>
      </w:r>
    </w:p>
    <w:p w:rsidR="00A0752E" w:rsidRPr="00796043" w:rsidRDefault="00A0752E" w:rsidP="0007667B">
      <w:pPr>
        <w:numPr>
          <w:ilvl w:val="1"/>
          <w:numId w:val="6"/>
        </w:numPr>
        <w:jc w:val="both"/>
      </w:pPr>
      <w:r>
        <w:t>Факт получения (направления) документов, осуществления депозитарной операции или</w:t>
      </w:r>
      <w:r w:rsidRPr="009C1501">
        <w:t xml:space="preserve"> </w:t>
      </w:r>
      <w:r>
        <w:t xml:space="preserve">иной услуги на основании документа, в электронном виде без использования электронной цифровой подписи считается подтвержденным путем изменения статуса документа/услуги/операции (получен/отправлен/выполнен) в учетной системе депозитария, системе Интернет-Банк. </w:t>
      </w:r>
    </w:p>
    <w:p w:rsidR="00A0752E" w:rsidRDefault="00A0752E" w:rsidP="0007667B">
      <w:pPr>
        <w:numPr>
          <w:ilvl w:val="1"/>
          <w:numId w:val="6"/>
        </w:numPr>
        <w:jc w:val="both"/>
      </w:pPr>
      <w:r w:rsidRPr="00796043">
        <w:t xml:space="preserve">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
    <w:p w:rsidR="00A0752E" w:rsidRDefault="00A0752E" w:rsidP="0007667B">
      <w:pPr>
        <w:numPr>
          <w:ilvl w:val="1"/>
          <w:numId w:val="6"/>
        </w:numPr>
        <w:jc w:val="both"/>
      </w:pPr>
      <w:r w:rsidRPr="00796043">
        <w:t>Депозитарий заявляет и гарантирует Клиенту, что Ценные Бумаги, хранящиеся на Счете  «депо» Клиента, не рассматриваются, и не</w:t>
      </w:r>
      <w:r>
        <w:t xml:space="preserve">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A0752E" w:rsidRDefault="00A0752E" w:rsidP="0007667B">
      <w:pPr>
        <w:numPr>
          <w:ilvl w:val="1"/>
          <w:numId w:val="6"/>
        </w:numPr>
        <w:jc w:val="both"/>
      </w:pPr>
      <w:r>
        <w:t>Депозитарий не смешивает (ведет отдельные от других счета «депо») Ценные Бумаги на Счете  «депо» Клиента с активами других клиентов и депонентов или с собственными активами.</w:t>
      </w:r>
    </w:p>
    <w:p w:rsidR="00A0752E" w:rsidRPr="00796043" w:rsidRDefault="00A0752E" w:rsidP="0007667B">
      <w:pPr>
        <w:pStyle w:val="ConsNormal"/>
        <w:numPr>
          <w:ilvl w:val="1"/>
          <w:numId w:val="6"/>
        </w:numPr>
        <w:jc w:val="both"/>
        <w:rPr>
          <w:rFonts w:ascii="Times New Roman" w:hAnsi="Times New Roman" w:cs="Times New Roman"/>
        </w:rPr>
      </w:pPr>
      <w:r w:rsidRPr="00796043">
        <w:rPr>
          <w:rFonts w:ascii="Times New Roman" w:hAnsi="Times New Roman" w:cs="Times New Roman"/>
        </w:rPr>
        <w:t>Депозитарий не несет ответственности за несвоевременность выполнения Инструкций, если Инструкции не были даны в срок, определенны</w:t>
      </w:r>
      <w:r>
        <w:rPr>
          <w:rFonts w:ascii="Times New Roman" w:hAnsi="Times New Roman" w:cs="Times New Roman"/>
        </w:rPr>
        <w:t>й</w:t>
      </w:r>
      <w:r w:rsidRPr="00796043">
        <w:rPr>
          <w:rFonts w:ascii="Times New Roman" w:hAnsi="Times New Roman" w:cs="Times New Roman"/>
        </w:rPr>
        <w:t xml:space="preserve"> </w:t>
      </w:r>
      <w:r>
        <w:rPr>
          <w:rFonts w:ascii="Times New Roman" w:hAnsi="Times New Roman" w:cs="Times New Roman"/>
        </w:rPr>
        <w:t>Регламентом для приема поручений «депо» и иных первичных документов</w:t>
      </w:r>
      <w:r w:rsidRPr="00796043">
        <w:rPr>
          <w:rFonts w:ascii="Times New Roman" w:hAnsi="Times New Roman" w:cs="Times New Roman"/>
        </w:rPr>
        <w:t xml:space="preserve">. </w:t>
      </w:r>
    </w:p>
    <w:p w:rsidR="00A0752E" w:rsidRDefault="00A0752E" w:rsidP="0007667B">
      <w:pPr>
        <w:numPr>
          <w:ilvl w:val="1"/>
          <w:numId w:val="6"/>
        </w:numPr>
        <w:jc w:val="both"/>
      </w:pPr>
      <w:r w:rsidRPr="00796043">
        <w:t xml:space="preserve">Депозитарий не несет ответственности по правам и обязанностям Клиента, как собственника Ценных Бумаг, не несет также ответственности за финансовый результат от сделок с Ценными Бумагами, произведенных Клиентом. </w:t>
      </w:r>
    </w:p>
    <w:p w:rsidR="00A0752E" w:rsidRDefault="00A0752E" w:rsidP="0007667B">
      <w:pPr>
        <w:numPr>
          <w:ilvl w:val="1"/>
          <w:numId w:val="6"/>
        </w:numPr>
        <w:jc w:val="both"/>
      </w:pPr>
      <w:r>
        <w:t>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 возмещает понесенные Депозитарием убытки.</w:t>
      </w:r>
    </w:p>
    <w:p w:rsidR="00A0752E" w:rsidRDefault="00A0752E" w:rsidP="0007667B">
      <w:pPr>
        <w:numPr>
          <w:ilvl w:val="1"/>
          <w:numId w:val="6"/>
        </w:numPr>
        <w:jc w:val="both"/>
      </w:pPr>
      <w:r>
        <w:t>Стороны несут ответственность за неисполнение или ненадлежащее исполнения ими своих обязательств, предусмотренную законодательством.</w:t>
      </w:r>
    </w:p>
    <w:p w:rsidR="00A0752E" w:rsidRPr="00796043" w:rsidRDefault="00A0752E" w:rsidP="00A0752E">
      <w:pPr>
        <w:jc w:val="both"/>
      </w:pPr>
    </w:p>
    <w:p w:rsidR="00A0752E" w:rsidRPr="00796043" w:rsidRDefault="00A0752E" w:rsidP="00A0752E">
      <w:pPr>
        <w:ind w:left="709" w:hanging="709"/>
        <w:outlineLvl w:val="0"/>
        <w:rPr>
          <w:b/>
        </w:rPr>
      </w:pPr>
      <w:r w:rsidRPr="00796043">
        <w:rPr>
          <w:b/>
        </w:rPr>
        <w:t>4.    Вознаграждения, Платежи и Неустойка</w:t>
      </w:r>
    </w:p>
    <w:p w:rsidR="00A0752E" w:rsidRPr="00796043" w:rsidRDefault="00A0752E" w:rsidP="0007667B">
      <w:pPr>
        <w:numPr>
          <w:ilvl w:val="1"/>
          <w:numId w:val="11"/>
        </w:numPr>
        <w:tabs>
          <w:tab w:val="clear" w:pos="360"/>
          <w:tab w:val="num" w:pos="720"/>
        </w:tabs>
        <w:ind w:left="720" w:hanging="720"/>
        <w:jc w:val="both"/>
      </w:pPr>
      <w:r w:rsidRPr="00796043">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A0752E" w:rsidRPr="00796043" w:rsidRDefault="00A0752E" w:rsidP="0007667B">
      <w:pPr>
        <w:numPr>
          <w:ilvl w:val="1"/>
          <w:numId w:val="11"/>
        </w:numPr>
        <w:tabs>
          <w:tab w:val="clear" w:pos="360"/>
          <w:tab w:val="num" w:pos="720"/>
        </w:tabs>
        <w:ind w:left="720" w:hanging="720"/>
        <w:jc w:val="both"/>
      </w:pPr>
      <w:r w:rsidRPr="00796043">
        <w:lastRenderedPageBreak/>
        <w:t xml:space="preserve">Уведомление об изменении Перечня операций и величин платы  производится путем их размещения на </w:t>
      </w:r>
      <w:r>
        <w:t>официальном сайте</w:t>
      </w:r>
      <w:r w:rsidRPr="00796043">
        <w:t xml:space="preserve"> «Приорбанк» ОАО</w:t>
      </w:r>
      <w:r>
        <w:t xml:space="preserve"> и ЕИРРЦД</w:t>
      </w:r>
      <w:r w:rsidRPr="00796043">
        <w:t xml:space="preserve">.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A0752E" w:rsidRPr="00796043" w:rsidRDefault="00A0752E" w:rsidP="0007667B">
      <w:pPr>
        <w:numPr>
          <w:ilvl w:val="1"/>
          <w:numId w:val="11"/>
        </w:numPr>
        <w:tabs>
          <w:tab w:val="clear" w:pos="360"/>
          <w:tab w:val="num" w:pos="720"/>
        </w:tabs>
        <w:ind w:left="720" w:hanging="720"/>
        <w:jc w:val="both"/>
      </w:pPr>
      <w:r w:rsidRPr="00796043">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rsidR="00A0752E" w:rsidRPr="00796043" w:rsidRDefault="00A0752E" w:rsidP="0007667B">
      <w:pPr>
        <w:numPr>
          <w:ilvl w:val="1"/>
          <w:numId w:val="11"/>
        </w:numPr>
        <w:tabs>
          <w:tab w:val="clear" w:pos="360"/>
          <w:tab w:val="num" w:pos="720"/>
        </w:tabs>
        <w:ind w:left="720" w:hanging="720"/>
        <w:jc w:val="both"/>
      </w:pPr>
      <w:r w:rsidRPr="00796043">
        <w:t>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за отчетным.</w:t>
      </w:r>
    </w:p>
    <w:p w:rsidR="00A0752E" w:rsidRPr="00796043" w:rsidRDefault="00A0752E" w:rsidP="0007667B">
      <w:pPr>
        <w:numPr>
          <w:ilvl w:val="1"/>
          <w:numId w:val="11"/>
        </w:numPr>
        <w:tabs>
          <w:tab w:val="clear" w:pos="360"/>
          <w:tab w:val="num" w:pos="720"/>
        </w:tabs>
        <w:ind w:left="720" w:hanging="720"/>
        <w:jc w:val="both"/>
      </w:pPr>
      <w:r w:rsidRPr="00796043">
        <w:t xml:space="preserve">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w:t>
      </w:r>
      <w:r>
        <w:t>З</w:t>
      </w:r>
      <w:r w:rsidRPr="00796043">
        <w:t xml:space="preserve">аконодательством, оплата за услуги может производиться путем внесения наличных средств в кассу Депозитария. </w:t>
      </w:r>
    </w:p>
    <w:p w:rsidR="00A0752E" w:rsidRPr="00796043" w:rsidRDefault="00A0752E" w:rsidP="0007667B">
      <w:pPr>
        <w:numPr>
          <w:ilvl w:val="1"/>
          <w:numId w:val="11"/>
        </w:numPr>
        <w:tabs>
          <w:tab w:val="clear" w:pos="360"/>
          <w:tab w:val="num" w:pos="720"/>
        </w:tabs>
        <w:ind w:left="720" w:hanging="720"/>
        <w:jc w:val="both"/>
      </w:pPr>
      <w:r w:rsidRPr="00796043">
        <w:t xml:space="preserve">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(с составлением </w:t>
      </w:r>
      <w:r>
        <w:t>платежного</w:t>
      </w:r>
      <w:r w:rsidRPr="00796043">
        <w:t xml:space="preserve"> </w:t>
      </w:r>
      <w:r>
        <w:t>документа</w:t>
      </w:r>
      <w:r w:rsidRPr="00796043">
        <w:t xml:space="preserve">) за каждую оказанную Депозитарием услугу или ежемесячно со Счета Клиента (если Счет Клиента открыт в  «Приорбанк» ОАО). </w:t>
      </w:r>
    </w:p>
    <w:p w:rsidR="00A0752E" w:rsidRDefault="00A0752E" w:rsidP="0007667B">
      <w:pPr>
        <w:numPr>
          <w:ilvl w:val="1"/>
          <w:numId w:val="11"/>
        </w:numPr>
        <w:tabs>
          <w:tab w:val="clear" w:pos="360"/>
          <w:tab w:val="num" w:pos="720"/>
        </w:tabs>
        <w:ind w:left="720" w:hanging="720"/>
        <w:jc w:val="both"/>
      </w:pPr>
      <w:r w:rsidRPr="00796043">
        <w:t>Клиент, у которого отсутствуют текущие счета в «Приорбанк» ОАО, оплачивает услуги Депозитария на основании счета-фактуры/отчета об оказанных услугах и/или акта приемки-сдачи услуг.</w:t>
      </w:r>
    </w:p>
    <w:p w:rsidR="00A0752E" w:rsidRDefault="00A0752E" w:rsidP="0007667B">
      <w:pPr>
        <w:numPr>
          <w:ilvl w:val="1"/>
          <w:numId w:val="11"/>
        </w:numPr>
        <w:tabs>
          <w:tab w:val="clear" w:pos="360"/>
          <w:tab w:val="num" w:pos="720"/>
        </w:tabs>
        <w:ind w:left="720" w:hanging="720"/>
        <w:jc w:val="both"/>
      </w:pPr>
      <w:r w:rsidRPr="00117A13">
        <w:t>Клиент предоставляет Депозитарию право удерживать вознаграждение за депозитарные услуги за счет денежных средств, подлежащих выплате Клиенту, осуществляемых согласно п. 5.</w:t>
      </w:r>
      <w:r>
        <w:t>5</w:t>
      </w:r>
      <w:r w:rsidRPr="00117A13">
        <w:t>. Договора.</w:t>
      </w:r>
    </w:p>
    <w:p w:rsidR="00A0752E" w:rsidRPr="00796043" w:rsidRDefault="00A0752E" w:rsidP="0007667B">
      <w:pPr>
        <w:numPr>
          <w:ilvl w:val="1"/>
          <w:numId w:val="11"/>
        </w:numPr>
        <w:tabs>
          <w:tab w:val="clear" w:pos="360"/>
          <w:tab w:val="num" w:pos="720"/>
        </w:tabs>
        <w:ind w:left="720" w:hanging="720"/>
        <w:jc w:val="both"/>
      </w:pPr>
      <w:r w:rsidRPr="00796043">
        <w:t>В случае неоплаты услуг до последнего числа месяца, следующего за отчетным</w:t>
      </w:r>
      <w:r w:rsidR="00421F67">
        <w:t>,</w:t>
      </w:r>
      <w:r w:rsidRPr="00796043">
        <w:t xml:space="preserve"> Депозитарий</w:t>
      </w:r>
      <w:r>
        <w:t xml:space="preserve"> имеет право</w:t>
      </w:r>
      <w:r w:rsidRPr="00796043">
        <w:t xml:space="preserve"> приостанавливат</w:t>
      </w:r>
      <w:r>
        <w:t>ь</w:t>
      </w:r>
      <w:r w:rsidRPr="00796043">
        <w:t xml:space="preserve"> оказание услуг. Приостановка оказания услуг заключается в отказе Депозитария принимать и исполнять </w:t>
      </w:r>
      <w:r>
        <w:t>Инструкции</w:t>
      </w:r>
      <w:r w:rsidRPr="00796043">
        <w:t xml:space="preserve"> Клиента, выдавать отчеты,  проводить иные операции с ценными бумагами инициатором, которых является Клиент.</w:t>
      </w:r>
      <w:r w:rsidR="009E2C39" w:rsidRPr="009E2C39">
        <w:t xml:space="preserve"> </w:t>
      </w:r>
      <w:r w:rsidR="009E2C39">
        <w:t>Приостановка услуг осуществляется Депозитари</w:t>
      </w:r>
      <w:r w:rsidR="00322BE9">
        <w:t>ем</w:t>
      </w:r>
      <w:r w:rsidR="009E2C39">
        <w:t xml:space="preserve"> </w:t>
      </w:r>
      <w:r w:rsidR="00421F67">
        <w:t>с даты</w:t>
      </w:r>
      <w:r w:rsidR="009E2C39">
        <w:t xml:space="preserve"> отправки письменного уведомления по адресу</w:t>
      </w:r>
      <w:r w:rsidR="00322BE9">
        <w:t xml:space="preserve"> регистрации/проживания</w:t>
      </w:r>
      <w:r w:rsidR="009E2C39">
        <w:t xml:space="preserve"> Депонент</w:t>
      </w:r>
      <w:r w:rsidR="00322BE9">
        <w:t>а</w:t>
      </w:r>
      <w:r w:rsidR="009E2C39">
        <w:t>.</w:t>
      </w:r>
      <w:r w:rsidRPr="00796043">
        <w:t xml:space="preserve">  </w:t>
      </w:r>
    </w:p>
    <w:p w:rsidR="00A16FCD" w:rsidRDefault="00A0752E" w:rsidP="0007667B">
      <w:pPr>
        <w:numPr>
          <w:ilvl w:val="1"/>
          <w:numId w:val="11"/>
        </w:numPr>
        <w:tabs>
          <w:tab w:val="clear" w:pos="360"/>
          <w:tab w:val="num" w:pos="720"/>
        </w:tabs>
        <w:ind w:left="720" w:hanging="720"/>
        <w:jc w:val="both"/>
      </w:pPr>
      <w:r w:rsidRPr="00796043">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w:t>
      </w:r>
      <w:r w:rsidR="00421F67">
        <w:t>, в последний день которого, Договор был приостановлен</w:t>
      </w:r>
      <w:r w:rsidR="00A16FCD">
        <w:t>.</w:t>
      </w:r>
    </w:p>
    <w:p w:rsidR="00A0752E" w:rsidRPr="00796043" w:rsidRDefault="00A0752E" w:rsidP="0007667B">
      <w:pPr>
        <w:numPr>
          <w:ilvl w:val="1"/>
          <w:numId w:val="11"/>
        </w:numPr>
        <w:tabs>
          <w:tab w:val="clear" w:pos="360"/>
          <w:tab w:val="num" w:pos="720"/>
        </w:tabs>
        <w:ind w:left="720" w:hanging="720"/>
        <w:jc w:val="both"/>
      </w:pPr>
      <w:r w:rsidRPr="00796043">
        <w:t>Сумма неустойки, указанная в п. 4.</w:t>
      </w:r>
      <w:r>
        <w:t>10</w:t>
      </w:r>
      <w:r w:rsidRPr="00796043">
        <w:t>. не уплачиват</w:t>
      </w:r>
      <w:r w:rsidR="00595D88">
        <w:t>ь</w:t>
      </w:r>
      <w:r w:rsidRPr="00796043">
        <w:t>ся, если во время приостановки оказания услуг Договор расторгается</w:t>
      </w:r>
      <w:r>
        <w:t xml:space="preserve"> в одностороннем порядке Депозитарием</w:t>
      </w:r>
      <w:r w:rsidR="00A16FCD">
        <w:t xml:space="preserve"> в порядке, установленном п. 9.</w:t>
      </w:r>
      <w:r w:rsidR="00A825D9">
        <w:t>4</w:t>
      </w:r>
      <w:r w:rsidR="00A16FCD">
        <w:t>. Договора</w:t>
      </w:r>
      <w:r w:rsidRPr="00796043">
        <w:t>.</w:t>
      </w:r>
    </w:p>
    <w:p w:rsidR="00A0752E" w:rsidRPr="00796043" w:rsidRDefault="00A0752E" w:rsidP="00A0752E">
      <w:pPr>
        <w:jc w:val="both"/>
      </w:pPr>
    </w:p>
    <w:p w:rsidR="00A0752E" w:rsidRPr="00796043" w:rsidRDefault="00A0752E" w:rsidP="00A0752E">
      <w:pPr>
        <w:ind w:left="709" w:hanging="709"/>
        <w:outlineLvl w:val="0"/>
        <w:rPr>
          <w:b/>
        </w:rPr>
      </w:pPr>
      <w:r w:rsidRPr="00796043">
        <w:rPr>
          <w:b/>
        </w:rPr>
        <w:t xml:space="preserve">5.    </w:t>
      </w:r>
      <w:r>
        <w:rPr>
          <w:b/>
        </w:rPr>
        <w:t>Права и  о</w:t>
      </w:r>
      <w:r w:rsidRPr="00796043">
        <w:rPr>
          <w:b/>
        </w:rPr>
        <w:t>бязанности Депозитария</w:t>
      </w:r>
    </w:p>
    <w:p w:rsidR="00A0752E" w:rsidRPr="00796043" w:rsidRDefault="00BB083C" w:rsidP="00A0752E">
      <w:pPr>
        <w:ind w:left="709" w:hanging="709"/>
      </w:pPr>
      <w:r>
        <w:t xml:space="preserve">5.1. </w:t>
      </w:r>
      <w:r w:rsidR="00A0752E">
        <w:t>Депозитарий обязуется</w:t>
      </w:r>
      <w:r>
        <w:t>:</w:t>
      </w:r>
    </w:p>
    <w:p w:rsidR="00A0752E" w:rsidRPr="00796043" w:rsidRDefault="00A0752E" w:rsidP="00BB083C">
      <w:pPr>
        <w:pStyle w:val="af"/>
        <w:numPr>
          <w:ilvl w:val="2"/>
          <w:numId w:val="59"/>
        </w:numPr>
        <w:ind w:left="709" w:hanging="709"/>
        <w:jc w:val="both"/>
      </w:pPr>
      <w:r>
        <w:t>О</w:t>
      </w:r>
      <w:r w:rsidRPr="00796043">
        <w:t xml:space="preserve">ткрыть/переоформить счет «депо» Клиенту </w:t>
      </w:r>
      <w:r w:rsidR="00B97DE5">
        <w:t xml:space="preserve">не позднее дня следующего за днем </w:t>
      </w:r>
      <w:r w:rsidRPr="00796043">
        <w:t>представления документов, необходимых для его открытия.</w:t>
      </w:r>
    </w:p>
    <w:p w:rsidR="00A0752E" w:rsidRDefault="00A0752E" w:rsidP="00BB083C">
      <w:pPr>
        <w:pStyle w:val="af"/>
        <w:numPr>
          <w:ilvl w:val="2"/>
          <w:numId w:val="59"/>
        </w:numPr>
        <w:ind w:left="709" w:hanging="709"/>
        <w:jc w:val="both"/>
      </w:pPr>
      <w:r>
        <w:t xml:space="preserve">Предоставлять </w:t>
      </w:r>
      <w:r w:rsidRPr="00796043">
        <w:t>Клиент</w:t>
      </w:r>
      <w:r>
        <w:t>у</w:t>
      </w:r>
      <w:r w:rsidRPr="00796043">
        <w:t xml:space="preserve"> </w:t>
      </w:r>
      <w:r>
        <w:t>отчеты в порядке и сроки, установленные</w:t>
      </w:r>
      <w:r w:rsidRPr="00796043">
        <w:t xml:space="preserve"> </w:t>
      </w:r>
      <w:r w:rsidR="00A16FCD">
        <w:t>Регламентом</w:t>
      </w:r>
      <w:r>
        <w:t>.</w:t>
      </w:r>
    </w:p>
    <w:p w:rsidR="00A0752E" w:rsidRDefault="00A0752E" w:rsidP="00BB083C">
      <w:pPr>
        <w:pStyle w:val="af"/>
        <w:numPr>
          <w:ilvl w:val="2"/>
          <w:numId w:val="59"/>
        </w:numPr>
        <w:ind w:left="709" w:hanging="709"/>
        <w:jc w:val="both"/>
      </w:pPr>
      <w:r>
        <w:t>П</w:t>
      </w:r>
      <w:r w:rsidRPr="00796043">
        <w:t xml:space="preserve">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 </w:t>
      </w:r>
    </w:p>
    <w:p w:rsidR="00A0752E" w:rsidRPr="007C63F4" w:rsidRDefault="00A0752E" w:rsidP="00BB083C">
      <w:pPr>
        <w:pStyle w:val="af"/>
        <w:numPr>
          <w:ilvl w:val="2"/>
          <w:numId w:val="59"/>
        </w:numPr>
        <w:ind w:left="709" w:hanging="709"/>
        <w:jc w:val="both"/>
      </w:pPr>
      <w:r w:rsidRPr="007C63F4">
        <w:t xml:space="preserve">Исполнять Инструкции Клиента, при условии их соответствии Законодательству и наличия надлежаще оформленных первичных документов, не позднее операционного дня, следующего за днем представления Инструкции в депозитарий, если иной срок не установлен Законодательством </w:t>
      </w:r>
    </w:p>
    <w:p w:rsidR="00A0752E" w:rsidRDefault="00A0752E" w:rsidP="00BB083C">
      <w:pPr>
        <w:pStyle w:val="af"/>
        <w:numPr>
          <w:ilvl w:val="2"/>
          <w:numId w:val="59"/>
        </w:numPr>
        <w:ind w:left="709" w:hanging="709"/>
        <w:jc w:val="both"/>
      </w:pPr>
      <w:r>
        <w:t>О</w:t>
      </w:r>
      <w:r w:rsidRPr="00526B7F">
        <w:t>существлят</w:t>
      </w:r>
      <w:r>
        <w:t>ь</w:t>
      </w:r>
      <w:r w:rsidRPr="00526B7F">
        <w:t xml:space="preserve"> расчеты с Клиентом при погашении и при выплате процентного/купонного дохода по ценным бумагам</w:t>
      </w:r>
      <w:r>
        <w:t>,</w:t>
      </w:r>
      <w:r w:rsidRPr="00526B7F">
        <w:t xml:space="preserve"> </w:t>
      </w:r>
      <w:r>
        <w:t>принадлежащим Клиенту,</w:t>
      </w:r>
      <w:r w:rsidRPr="00526B7F">
        <w:t xml:space="preserve"> в сроки и случаях, установленных законодательством.</w:t>
      </w:r>
    </w:p>
    <w:p w:rsidR="00A0752E" w:rsidRPr="007C63F4" w:rsidRDefault="00A0752E" w:rsidP="00BB083C">
      <w:pPr>
        <w:pStyle w:val="af"/>
        <w:numPr>
          <w:ilvl w:val="2"/>
          <w:numId w:val="59"/>
        </w:numPr>
        <w:ind w:left="709" w:hanging="709"/>
        <w:jc w:val="both"/>
      </w:pPr>
      <w:r w:rsidRPr="00BB083C">
        <w:rPr>
          <w:rFonts w:eastAsiaTheme="minorHAnsi"/>
          <w:lang w:eastAsia="en-US"/>
        </w:rPr>
        <w:t>Исполнять иные обязанности, предусмотренные законодательством.</w:t>
      </w:r>
    </w:p>
    <w:p w:rsidR="00A0752E" w:rsidRDefault="00BB083C" w:rsidP="00A0752E">
      <w:pPr>
        <w:tabs>
          <w:tab w:val="num" w:pos="709"/>
        </w:tabs>
        <w:ind w:left="709" w:hanging="709"/>
        <w:jc w:val="both"/>
      </w:pPr>
      <w:r>
        <w:t xml:space="preserve">5.2. </w:t>
      </w:r>
      <w:r w:rsidR="00A0752E">
        <w:t>Депозитарий вправе</w:t>
      </w:r>
      <w:r>
        <w:t>:</w:t>
      </w:r>
    </w:p>
    <w:p w:rsidR="00A0752E" w:rsidRDefault="00BB083C" w:rsidP="00BB083C">
      <w:pPr>
        <w:tabs>
          <w:tab w:val="num" w:pos="709"/>
        </w:tabs>
        <w:ind w:left="709" w:hanging="709"/>
        <w:jc w:val="both"/>
      </w:pPr>
      <w:r>
        <w:t>5.2.1.</w:t>
      </w:r>
      <w:r w:rsidR="009D6C44">
        <w:t xml:space="preserve"> </w:t>
      </w:r>
      <w:r>
        <w:t xml:space="preserve">  </w:t>
      </w:r>
      <w:r w:rsidR="007914ED">
        <w:t xml:space="preserve"> </w:t>
      </w:r>
      <w:r w:rsidR="00A0752E">
        <w:t xml:space="preserve">В случаях и порядке, предусмотренных Законодательством, проводить депозитарные операции по счету «депо» Клиента. </w:t>
      </w:r>
    </w:p>
    <w:p w:rsidR="00A0752E" w:rsidRDefault="00BB083C" w:rsidP="00BB083C">
      <w:pPr>
        <w:tabs>
          <w:tab w:val="num" w:pos="709"/>
        </w:tabs>
        <w:ind w:left="709" w:hanging="709"/>
        <w:jc w:val="both"/>
      </w:pPr>
      <w:r>
        <w:t>5.2.2.</w:t>
      </w:r>
      <w:r w:rsidR="009D6C44">
        <w:t xml:space="preserve">    </w:t>
      </w:r>
      <w:r w:rsidR="00A0752E">
        <w:t>Отказать Клиенту в исполнении Инструкции, если ее исполнение повлечет нарушение Законодательства.</w:t>
      </w:r>
    </w:p>
    <w:p w:rsidR="00A0752E" w:rsidRDefault="00BB083C" w:rsidP="00BB083C">
      <w:pPr>
        <w:tabs>
          <w:tab w:val="num" w:pos="567"/>
        </w:tabs>
        <w:autoSpaceDE w:val="0"/>
        <w:autoSpaceDN w:val="0"/>
        <w:adjustRightInd w:val="0"/>
        <w:ind w:left="709" w:hanging="709"/>
        <w:jc w:val="both"/>
        <w:rPr>
          <w:rFonts w:eastAsiaTheme="minorHAnsi"/>
          <w:lang w:eastAsia="en-US"/>
        </w:rPr>
      </w:pPr>
      <w:r>
        <w:t xml:space="preserve">5.2.3.  </w:t>
      </w:r>
      <w:r w:rsidR="00A0752E">
        <w:t xml:space="preserve">Отказаться </w:t>
      </w:r>
      <w:r w:rsidR="00A0752E" w:rsidRPr="00E557D5">
        <w:t>от договора</w:t>
      </w:r>
      <w:r w:rsidR="00A0752E">
        <w:t xml:space="preserve"> </w:t>
      </w:r>
      <w:r w:rsidR="00A0752E" w:rsidRPr="00E557D5">
        <w:t xml:space="preserve">или исполнения </w:t>
      </w:r>
      <w:r w:rsidR="00A0752E">
        <w:t>Договора в одностороннем порядке в случаях</w:t>
      </w:r>
      <w:r w:rsidR="00A3688D" w:rsidRPr="00595D88">
        <w:t>,</w:t>
      </w:r>
      <w:r w:rsidR="00A0752E">
        <w:t xml:space="preserve"> установленных Законодательством по </w:t>
      </w:r>
      <w:r w:rsidR="00A0752E">
        <w:rPr>
          <w:rFonts w:eastAsiaTheme="minorHAnsi"/>
          <w:lang w:eastAsia="en-US"/>
        </w:rPr>
        <w:t>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внутренними локальными правовыми актами банка</w:t>
      </w:r>
      <w:r w:rsidR="00A3688D" w:rsidRPr="00595D88">
        <w:rPr>
          <w:rFonts w:eastAsiaTheme="minorHAnsi"/>
          <w:lang w:eastAsia="en-US"/>
        </w:rPr>
        <w:t>,</w:t>
      </w:r>
      <w:r w:rsidR="00A3688D">
        <w:rPr>
          <w:rFonts w:eastAsiaTheme="minorHAnsi"/>
          <w:color w:val="FF0000"/>
          <w:lang w:eastAsia="en-US"/>
        </w:rPr>
        <w:t xml:space="preserve"> </w:t>
      </w:r>
      <w:r w:rsidR="00A0752E">
        <w:rPr>
          <w:rFonts w:eastAsiaTheme="minorHAnsi"/>
          <w:lang w:eastAsia="en-US"/>
        </w:rPr>
        <w:t>раз</w:t>
      </w:r>
      <w:r w:rsidR="00A0752E" w:rsidRPr="00595D88">
        <w:rPr>
          <w:rFonts w:eastAsiaTheme="minorHAnsi"/>
          <w:lang w:eastAsia="en-US"/>
        </w:rPr>
        <w:t>работанны</w:t>
      </w:r>
      <w:r w:rsidR="00595D88" w:rsidRPr="00595D88">
        <w:rPr>
          <w:rFonts w:eastAsiaTheme="minorHAnsi"/>
          <w:lang w:eastAsia="en-US"/>
        </w:rPr>
        <w:t>ми</w:t>
      </w:r>
      <w:r w:rsidR="00A0752E">
        <w:rPr>
          <w:rFonts w:eastAsiaTheme="minorHAnsi"/>
          <w:lang w:eastAsia="en-US"/>
        </w:rPr>
        <w:t xml:space="preserve"> </w:t>
      </w:r>
      <w:r w:rsidR="00A3688D">
        <w:rPr>
          <w:rFonts w:eastAsiaTheme="minorHAnsi"/>
          <w:color w:val="FF0000"/>
          <w:lang w:eastAsia="en-US"/>
        </w:rPr>
        <w:t xml:space="preserve"> </w:t>
      </w:r>
      <w:r w:rsidR="00A0752E">
        <w:rPr>
          <w:rFonts w:eastAsiaTheme="minorHAnsi"/>
          <w:lang w:eastAsia="en-US"/>
        </w:rPr>
        <w:t>для исполнения норм этого Законодательства</w:t>
      </w:r>
      <w:r w:rsidR="00A3688D" w:rsidRPr="00595D88">
        <w:rPr>
          <w:rFonts w:eastAsiaTheme="minorHAnsi"/>
          <w:lang w:eastAsia="en-US"/>
        </w:rPr>
        <w:t>,</w:t>
      </w:r>
      <w:r w:rsidR="00A3688D">
        <w:rPr>
          <w:rFonts w:eastAsiaTheme="minorHAnsi"/>
          <w:color w:val="FF0000"/>
          <w:lang w:eastAsia="en-US"/>
        </w:rPr>
        <w:t xml:space="preserve"> </w:t>
      </w:r>
      <w:r w:rsidR="00A0752E">
        <w:rPr>
          <w:rFonts w:eastAsiaTheme="minorHAnsi"/>
          <w:lang w:eastAsia="en-US"/>
        </w:rPr>
        <w:t xml:space="preserve">путем направления Клиенту письменного уведомления. </w:t>
      </w:r>
    </w:p>
    <w:p w:rsidR="00A0752E" w:rsidRPr="007C63F4" w:rsidRDefault="00BB083C" w:rsidP="007914ED">
      <w:pPr>
        <w:tabs>
          <w:tab w:val="num" w:pos="709"/>
        </w:tabs>
        <w:autoSpaceDE w:val="0"/>
        <w:autoSpaceDN w:val="0"/>
        <w:adjustRightInd w:val="0"/>
        <w:ind w:left="810" w:hanging="810"/>
        <w:jc w:val="both"/>
        <w:rPr>
          <w:rFonts w:eastAsiaTheme="minorHAnsi"/>
          <w:lang w:eastAsia="en-US"/>
        </w:rPr>
      </w:pPr>
      <w:r>
        <w:rPr>
          <w:rFonts w:eastAsiaTheme="minorHAnsi"/>
          <w:lang w:eastAsia="en-US"/>
        </w:rPr>
        <w:t>5.2.4.</w:t>
      </w:r>
      <w:r w:rsidR="00A0752E" w:rsidRPr="007C63F4">
        <w:rPr>
          <w:rFonts w:eastAsiaTheme="minorHAnsi"/>
          <w:lang w:eastAsia="en-US"/>
        </w:rPr>
        <w:t xml:space="preserve"> </w:t>
      </w:r>
      <w:r>
        <w:rPr>
          <w:rFonts w:eastAsiaTheme="minorHAnsi"/>
          <w:lang w:eastAsia="en-US"/>
        </w:rPr>
        <w:t xml:space="preserve">  </w:t>
      </w:r>
      <w:r w:rsidR="007914ED">
        <w:rPr>
          <w:rFonts w:eastAsiaTheme="minorHAnsi"/>
          <w:lang w:eastAsia="en-US"/>
        </w:rPr>
        <w:t xml:space="preserve"> </w:t>
      </w:r>
      <w:r w:rsidR="00A0752E">
        <w:t>Осуществлять иные права, предусмотренные Законодательством</w:t>
      </w:r>
      <w:r w:rsidR="00A0752E" w:rsidRPr="007C63F4">
        <w:rPr>
          <w:rFonts w:eastAsiaTheme="minorHAnsi"/>
          <w:lang w:eastAsia="en-US"/>
        </w:rPr>
        <w:t>.</w:t>
      </w:r>
    </w:p>
    <w:p w:rsidR="00A0752E" w:rsidRDefault="00A0752E" w:rsidP="00A0752E">
      <w:pPr>
        <w:jc w:val="both"/>
      </w:pPr>
    </w:p>
    <w:p w:rsidR="00A0752E" w:rsidRDefault="00A0752E" w:rsidP="00A0752E">
      <w:pPr>
        <w:ind w:left="709" w:hanging="709"/>
        <w:outlineLvl w:val="0"/>
        <w:rPr>
          <w:b/>
        </w:rPr>
      </w:pPr>
      <w:r>
        <w:rPr>
          <w:b/>
        </w:rPr>
        <w:t>6.    Права и обязанности Клиента</w:t>
      </w:r>
    </w:p>
    <w:p w:rsidR="00A0752E" w:rsidRPr="00A3688D" w:rsidRDefault="00595D88" w:rsidP="00A0752E">
      <w:pPr>
        <w:ind w:left="709" w:hanging="709"/>
        <w:rPr>
          <w:color w:val="FF0000"/>
        </w:rPr>
      </w:pPr>
      <w:r>
        <w:t xml:space="preserve">6.1. </w:t>
      </w:r>
      <w:r w:rsidR="00A0752E">
        <w:t>Клиент обязуется</w:t>
      </w:r>
      <w:r w:rsidR="00A3688D" w:rsidRPr="009E01DA">
        <w:t>:</w:t>
      </w:r>
    </w:p>
    <w:p w:rsidR="00A0752E" w:rsidRDefault="00A0752E" w:rsidP="00595D88">
      <w:pPr>
        <w:pStyle w:val="af"/>
        <w:numPr>
          <w:ilvl w:val="2"/>
          <w:numId w:val="9"/>
        </w:numPr>
        <w:jc w:val="both"/>
      </w:pPr>
      <w:r>
        <w:lastRenderedPageBreak/>
        <w:t>В порядке, установленном Регламентом, предоставить Депозитарию любую информацию и документы, которые могут потребоваться для исполнения Договора, в том числе документы, необходимые для открытия Счета «депо».</w:t>
      </w:r>
      <w:r>
        <w:tab/>
      </w:r>
    </w:p>
    <w:p w:rsidR="00A0752E" w:rsidRDefault="00A0752E" w:rsidP="00595D88">
      <w:pPr>
        <w:pStyle w:val="af"/>
        <w:numPr>
          <w:ilvl w:val="2"/>
          <w:numId w:val="9"/>
        </w:numPr>
        <w:jc w:val="both"/>
      </w:pPr>
      <w:r>
        <w:t>В случае внесения изменений в учредительные документы, либо изменения иных документов и данных, предусмотренных настоящим Договором, обязуется уведомить Депозитарий о таких изменениях и предоставить измененные документы в Депозитарий в течение 5 (пяти) рабочих дней со дня внесения изменений;</w:t>
      </w:r>
    </w:p>
    <w:p w:rsidR="00A0752E" w:rsidRDefault="00A0752E" w:rsidP="00595D88">
      <w:pPr>
        <w:numPr>
          <w:ilvl w:val="2"/>
          <w:numId w:val="9"/>
        </w:numPr>
        <w:jc w:val="both"/>
      </w:pPr>
      <w:r>
        <w:t xml:space="preserve">Предоставлять Депозитарию любую информацию и документы, которые могут быть затребованы уполномоченными органами согласно действующему </w:t>
      </w:r>
      <w:r w:rsidR="00A16FCD">
        <w:t>З</w:t>
      </w:r>
      <w:r>
        <w:t>аконодательству.</w:t>
      </w:r>
    </w:p>
    <w:p w:rsidR="00A0752E" w:rsidRDefault="00A0752E" w:rsidP="00595D88">
      <w:pPr>
        <w:numPr>
          <w:ilvl w:val="2"/>
          <w:numId w:val="9"/>
        </w:numPr>
        <w:jc w:val="both"/>
      </w:pPr>
      <w:r>
        <w:t>Прекратить все сделки с принадлежащими Клиенту ценными бумагами в периоды, в которые согласно эмиссионным документам, обращение этих ценных бумаг запрещено/приостановлено.</w:t>
      </w:r>
    </w:p>
    <w:p w:rsidR="00A0752E" w:rsidRDefault="00A0752E" w:rsidP="00595D88">
      <w:pPr>
        <w:pStyle w:val="af"/>
        <w:numPr>
          <w:ilvl w:val="2"/>
          <w:numId w:val="9"/>
        </w:numPr>
        <w:jc w:val="both"/>
      </w:pPr>
      <w:r>
        <w:t xml:space="preserve">Не позднее рабочего дня следующего за днем поступления от Депозитария документов сообщать о выявленных ошибках/недочетах. </w:t>
      </w:r>
    </w:p>
    <w:p w:rsidR="00A0752E" w:rsidRPr="00595D88" w:rsidRDefault="00A0752E" w:rsidP="00595D88">
      <w:pPr>
        <w:pStyle w:val="af"/>
        <w:numPr>
          <w:ilvl w:val="2"/>
          <w:numId w:val="9"/>
        </w:numPr>
        <w:jc w:val="both"/>
        <w:rPr>
          <w:color w:val="FF0000"/>
        </w:rPr>
      </w:pPr>
      <w:r>
        <w:t>Оплачивать оказанные Депозитарием услуги в соответствии с условиями настоящего Договора</w:t>
      </w:r>
      <w:r w:rsidR="00A3688D" w:rsidRPr="009E01DA">
        <w:t>.</w:t>
      </w:r>
    </w:p>
    <w:p w:rsidR="00A0752E" w:rsidRPr="00595D88" w:rsidRDefault="00A0752E" w:rsidP="00595D88">
      <w:pPr>
        <w:pStyle w:val="af"/>
        <w:numPr>
          <w:ilvl w:val="2"/>
          <w:numId w:val="9"/>
        </w:numPr>
        <w:jc w:val="both"/>
        <w:rPr>
          <w:color w:val="FF0000"/>
        </w:rPr>
      </w:pPr>
      <w:r w:rsidRPr="00595D88">
        <w:rPr>
          <w:rFonts w:eastAsiaTheme="minorHAnsi"/>
          <w:lang w:eastAsia="en-US"/>
        </w:rPr>
        <w:t>Исполнять иные обязанности, предусмотренные законодательством.</w:t>
      </w:r>
    </w:p>
    <w:p w:rsidR="00A0752E" w:rsidRPr="00595D88" w:rsidRDefault="00A0752E" w:rsidP="00595D88">
      <w:pPr>
        <w:pStyle w:val="af"/>
        <w:numPr>
          <w:ilvl w:val="1"/>
          <w:numId w:val="9"/>
        </w:numPr>
        <w:jc w:val="both"/>
        <w:rPr>
          <w:color w:val="FF0000"/>
        </w:rPr>
      </w:pPr>
      <w:r>
        <w:t>Клиент вправе в порядке, установленном Законодательством и локальными правовыми актами  Депозитария</w:t>
      </w:r>
      <w:r w:rsidR="009E01DA">
        <w:t>:</w:t>
      </w:r>
    </w:p>
    <w:p w:rsidR="00A0752E" w:rsidRPr="00595D88" w:rsidRDefault="00A0752E" w:rsidP="00595D88">
      <w:pPr>
        <w:pStyle w:val="af"/>
        <w:numPr>
          <w:ilvl w:val="2"/>
          <w:numId w:val="9"/>
        </w:numPr>
        <w:jc w:val="both"/>
        <w:rPr>
          <w:color w:val="FF0000"/>
        </w:rPr>
      </w:pPr>
      <w:r>
        <w:t>Распоряжаться ценными бумагами, хранящимися на его счете «депо».</w:t>
      </w:r>
    </w:p>
    <w:p w:rsidR="009E01DA" w:rsidRPr="009E01DA" w:rsidRDefault="00A0752E" w:rsidP="00595D88">
      <w:pPr>
        <w:pStyle w:val="af"/>
        <w:numPr>
          <w:ilvl w:val="2"/>
          <w:numId w:val="9"/>
        </w:numPr>
        <w:jc w:val="both"/>
        <w:rPr>
          <w:color w:val="FF0000"/>
        </w:rPr>
      </w:pPr>
      <w:r>
        <w:t>Направлять Депозитарию Инструкции</w:t>
      </w:r>
      <w:r w:rsidR="009E01DA">
        <w:t>.</w:t>
      </w:r>
    </w:p>
    <w:p w:rsidR="00A0752E" w:rsidRPr="00595D88" w:rsidRDefault="009E01DA" w:rsidP="00595D88">
      <w:pPr>
        <w:pStyle w:val="af"/>
        <w:numPr>
          <w:ilvl w:val="2"/>
          <w:numId w:val="9"/>
        </w:numPr>
        <w:jc w:val="both"/>
        <w:rPr>
          <w:color w:val="FF0000"/>
        </w:rPr>
      </w:pPr>
      <w:r>
        <w:t xml:space="preserve"> </w:t>
      </w:r>
      <w:r w:rsidR="00A0752E">
        <w:t xml:space="preserve">Получать от Депозитария </w:t>
      </w:r>
      <w:r w:rsidR="00A0752E" w:rsidRPr="00595D88">
        <w:rPr>
          <w:color w:val="242424"/>
        </w:rPr>
        <w:t>выписки о состоянии своего счета "депо", выписки об операциях по счету "депо", иные отчеты установленные Регламентом</w:t>
      </w:r>
      <w:r w:rsidR="00A0752E">
        <w:t>.</w:t>
      </w:r>
    </w:p>
    <w:p w:rsidR="00A0752E" w:rsidRPr="00595D88" w:rsidRDefault="00A0752E" w:rsidP="00595D88">
      <w:pPr>
        <w:pStyle w:val="af"/>
        <w:numPr>
          <w:ilvl w:val="2"/>
          <w:numId w:val="9"/>
        </w:numPr>
        <w:jc w:val="both"/>
        <w:rPr>
          <w:color w:val="FF0000"/>
        </w:rPr>
      </w:pPr>
      <w:r>
        <w:t>Передавать полномочия  по управлению счетом «депо» иным лицам.</w:t>
      </w:r>
    </w:p>
    <w:p w:rsidR="00A0752E" w:rsidRPr="00796043" w:rsidRDefault="00A0752E" w:rsidP="00595D88">
      <w:pPr>
        <w:pStyle w:val="af"/>
        <w:numPr>
          <w:ilvl w:val="2"/>
          <w:numId w:val="9"/>
        </w:numPr>
        <w:jc w:val="both"/>
      </w:pPr>
      <w:r>
        <w:t>Осуществлять иные права, предусмотренные Законодательством</w:t>
      </w:r>
      <w:r w:rsidR="009E01DA">
        <w:t>.</w:t>
      </w:r>
    </w:p>
    <w:p w:rsidR="00A0752E" w:rsidRDefault="00A0752E" w:rsidP="00A0752E">
      <w:pPr>
        <w:ind w:left="709" w:hanging="709"/>
        <w:jc w:val="both"/>
        <w:rPr>
          <w:b/>
        </w:rPr>
      </w:pPr>
    </w:p>
    <w:p w:rsidR="00A0752E" w:rsidRDefault="00A0752E" w:rsidP="00A0752E">
      <w:pPr>
        <w:ind w:left="709" w:hanging="709"/>
        <w:outlineLvl w:val="0"/>
        <w:rPr>
          <w:b/>
        </w:rPr>
      </w:pPr>
      <w:r>
        <w:rPr>
          <w:b/>
        </w:rPr>
        <w:t>7.</w:t>
      </w:r>
      <w:r>
        <w:rPr>
          <w:b/>
        </w:rPr>
        <w:tab/>
        <w:t>Конфиденциальная информация и ее раскрытие</w:t>
      </w:r>
    </w:p>
    <w:p w:rsidR="00A0752E" w:rsidRDefault="00A0752E" w:rsidP="00A0752E">
      <w:pPr>
        <w:ind w:left="709" w:hanging="709"/>
      </w:pPr>
    </w:p>
    <w:p w:rsidR="00A0752E" w:rsidRDefault="00A0752E" w:rsidP="00A0752E">
      <w:pPr>
        <w:ind w:left="709" w:hanging="709"/>
        <w:jc w:val="both"/>
      </w:pPr>
      <w:r>
        <w:t>7.1.</w:t>
      </w:r>
      <w:r>
        <w:tab/>
        <w:t>Информация, раскрытая Депозитарию в соответствии с Договором, является конфиденциальной.</w:t>
      </w:r>
    </w:p>
    <w:p w:rsidR="00A0752E" w:rsidRDefault="00A0752E" w:rsidP="00A0752E">
      <w:pPr>
        <w:ind w:left="709" w:hanging="709"/>
        <w:jc w:val="both"/>
      </w:pPr>
      <w:r>
        <w:t>7.2.</w:t>
      </w:r>
      <w:r>
        <w:tab/>
        <w:t>Депозитарий уведомляет Клиента, что передача третьим лицам любой конфиденциальной информации, в том числе касательно операций и Ценных Бумаг, хранимых у него на Счете «депо», включая данные о владельце Ценной Бумаги, может быть осуществлена Депозитарием только, если Депозитарий обязан это сделать в соответствии с Законодательством.</w:t>
      </w:r>
    </w:p>
    <w:p w:rsidR="00A0752E" w:rsidRDefault="00A0752E" w:rsidP="00A0752E">
      <w:pPr>
        <w:ind w:left="709" w:hanging="709"/>
      </w:pPr>
    </w:p>
    <w:p w:rsidR="00A0752E" w:rsidRDefault="00A0752E" w:rsidP="00A0752E">
      <w:pPr>
        <w:outlineLvl w:val="0"/>
        <w:rPr>
          <w:b/>
        </w:rPr>
      </w:pPr>
      <w:r>
        <w:rPr>
          <w:b/>
        </w:rPr>
        <w:t>8.    Действующее право и Юрисдикция</w:t>
      </w:r>
    </w:p>
    <w:p w:rsidR="00A0752E" w:rsidRDefault="00A0752E" w:rsidP="00A0752E">
      <w:pPr>
        <w:pStyle w:val="a8"/>
      </w:pPr>
    </w:p>
    <w:p w:rsidR="00A0752E" w:rsidRDefault="00A0752E" w:rsidP="0007667B">
      <w:pPr>
        <w:numPr>
          <w:ilvl w:val="1"/>
          <w:numId w:val="5"/>
        </w:numPr>
        <w:jc w:val="both"/>
      </w:pPr>
      <w:r>
        <w:t>Настоящий Договор регулируется действующим Законодательством.</w:t>
      </w:r>
    </w:p>
    <w:p w:rsidR="00A0752E" w:rsidRDefault="00A0752E" w:rsidP="0007667B">
      <w:pPr>
        <w:numPr>
          <w:ilvl w:val="1"/>
          <w:numId w:val="5"/>
        </w:numPr>
        <w:jc w:val="both"/>
      </w:pPr>
      <w:r>
        <w:t>Все вопросы, не отраженные в Договоре и Регламенте, регулируются действующим Законодательством.</w:t>
      </w:r>
    </w:p>
    <w:p w:rsidR="00A0752E" w:rsidRDefault="00A0752E" w:rsidP="0007667B">
      <w:pPr>
        <w:numPr>
          <w:ilvl w:val="1"/>
          <w:numId w:val="5"/>
        </w:numPr>
        <w:jc w:val="both"/>
      </w:pPr>
      <w:r>
        <w:t>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
    <w:p w:rsidR="00A0752E" w:rsidRDefault="00A0752E" w:rsidP="0007667B">
      <w:pPr>
        <w:numPr>
          <w:ilvl w:val="1"/>
          <w:numId w:val="5"/>
        </w:numPr>
        <w:ind w:left="709" w:hanging="709"/>
        <w:jc w:val="both"/>
      </w:pPr>
      <w:r>
        <w:t>В случае недостижения согласия, Стороны имеют право разрешить Спор в судебном порядке.</w:t>
      </w:r>
    </w:p>
    <w:p w:rsidR="00A0752E" w:rsidRDefault="00A0752E" w:rsidP="00A0752E">
      <w:pPr>
        <w:ind w:left="709" w:hanging="709"/>
      </w:pPr>
    </w:p>
    <w:p w:rsidR="00A0752E" w:rsidRDefault="00A0752E" w:rsidP="00A0752E">
      <w:pPr>
        <w:ind w:left="709" w:hanging="709"/>
        <w:outlineLvl w:val="0"/>
        <w:rPr>
          <w:b/>
        </w:rPr>
      </w:pPr>
      <w:r>
        <w:rPr>
          <w:b/>
        </w:rPr>
        <w:t xml:space="preserve">9.    Срок действия Договора / расторжение Договора </w:t>
      </w:r>
    </w:p>
    <w:p w:rsidR="00A0752E" w:rsidRDefault="00A0752E" w:rsidP="00A0752E">
      <w:pPr>
        <w:ind w:left="709" w:hanging="709"/>
      </w:pPr>
    </w:p>
    <w:p w:rsidR="00A0752E" w:rsidRDefault="00A0752E" w:rsidP="0007667B">
      <w:pPr>
        <w:numPr>
          <w:ilvl w:val="1"/>
          <w:numId w:val="10"/>
        </w:numPr>
        <w:jc w:val="both"/>
      </w:pPr>
      <w:r>
        <w:t>Договор вступает в силу с момента его акцептования Клиентом и действует один год.</w:t>
      </w:r>
    </w:p>
    <w:p w:rsidR="00A0752E" w:rsidRDefault="00A0752E" w:rsidP="0007667B">
      <w:pPr>
        <w:numPr>
          <w:ilvl w:val="1"/>
          <w:numId w:val="10"/>
        </w:numPr>
        <w:jc w:val="both"/>
      </w:pPr>
      <w:r>
        <w:t>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о его непродлении.</w:t>
      </w:r>
    </w:p>
    <w:p w:rsidR="00A0752E" w:rsidRDefault="00A0752E" w:rsidP="0007667B">
      <w:pPr>
        <w:numPr>
          <w:ilvl w:val="1"/>
          <w:numId w:val="10"/>
        </w:numPr>
        <w:jc w:val="both"/>
      </w:pPr>
      <w:r>
        <w:t>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A0752E" w:rsidRDefault="00A0752E" w:rsidP="0007667B">
      <w:pPr>
        <w:numPr>
          <w:ilvl w:val="1"/>
          <w:numId w:val="10"/>
        </w:numPr>
        <w:jc w:val="both"/>
      </w:pPr>
      <w:r>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A0752E" w:rsidRDefault="00A0752E" w:rsidP="0007667B">
      <w:pPr>
        <w:numPr>
          <w:ilvl w:val="1"/>
          <w:numId w:val="10"/>
        </w:numPr>
        <w:jc w:val="both"/>
      </w:pPr>
      <w:r>
        <w:t>В случае расторжения/ прекращения срока действия Договора Клиент обязан письменно сообщить Депозитарию информацию о новом депозитарии Клиента и представить поручения «депо» на перевод ценных бумаг, принадлежащих Клиенту</w:t>
      </w:r>
      <w:r w:rsidRPr="005A1E24">
        <w:t xml:space="preserve"> </w:t>
      </w:r>
      <w:r>
        <w:t xml:space="preserve">не позднее дня расторжения/прекращения Договора. В случае непредставления Депозитарию указанных поручений «депо» Клиент предоставляет Депозитарию право перевести принадлежащие ему ценные бумаги на счет «Новый» в депозитариях, являющихся депозитариями эмитентов данных ценных бумаг. </w:t>
      </w:r>
    </w:p>
    <w:p w:rsidR="00A0752E" w:rsidRDefault="00A0752E" w:rsidP="0007667B">
      <w:pPr>
        <w:numPr>
          <w:ilvl w:val="1"/>
          <w:numId w:val="10"/>
        </w:numPr>
        <w:jc w:val="both"/>
      </w:pPr>
      <w:r>
        <w:t>Расторжение /прекращение срока действия Договора не влияет на действительность обязательств Сторон, созданных в течении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411C75" w:rsidRPr="00740553" w:rsidRDefault="00317665" w:rsidP="00A4464D">
      <w:pPr>
        <w:pStyle w:val="21"/>
        <w:ind w:left="7797" w:firstLine="283"/>
        <w:jc w:val="right"/>
        <w:rPr>
          <w:sz w:val="28"/>
          <w:szCs w:val="28"/>
        </w:rPr>
      </w:pPr>
      <w:r w:rsidRPr="00740553">
        <w:rPr>
          <w:sz w:val="28"/>
          <w:szCs w:val="28"/>
        </w:rPr>
        <w:tab/>
      </w:r>
    </w:p>
    <w:p w:rsidR="00A30C2D" w:rsidRDefault="00A30C2D" w:rsidP="00D873EB">
      <w:pPr>
        <w:pStyle w:val="21"/>
        <w:ind w:left="8222" w:firstLine="0"/>
        <w:jc w:val="right"/>
        <w:rPr>
          <w:sz w:val="28"/>
          <w:szCs w:val="28"/>
        </w:rPr>
      </w:pPr>
    </w:p>
    <w:p w:rsidR="00A0752E" w:rsidRDefault="006578A8" w:rsidP="00663B2A">
      <w:pPr>
        <w:rPr>
          <w:sz w:val="28"/>
          <w:szCs w:val="28"/>
        </w:rPr>
      </w:pPr>
      <w:r>
        <w:rPr>
          <w:sz w:val="28"/>
          <w:szCs w:val="28"/>
        </w:rPr>
        <w:br w:type="page"/>
      </w:r>
      <w:r w:rsidR="00A0752E" w:rsidRPr="00740553">
        <w:rPr>
          <w:sz w:val="28"/>
          <w:szCs w:val="28"/>
        </w:rPr>
        <w:lastRenderedPageBreak/>
        <w:t>Приложение 6</w:t>
      </w:r>
    </w:p>
    <w:p w:rsidR="001E650B" w:rsidRDefault="001E650B" w:rsidP="001E650B">
      <w:pPr>
        <w:pStyle w:val="21"/>
        <w:ind w:left="7797" w:firstLine="283"/>
        <w:jc w:val="center"/>
        <w:rPr>
          <w:sz w:val="28"/>
          <w:szCs w:val="28"/>
        </w:rPr>
      </w:pPr>
      <w:r>
        <w:rPr>
          <w:sz w:val="28"/>
          <w:szCs w:val="28"/>
        </w:rPr>
        <w:t>к п. 29</w:t>
      </w:r>
    </w:p>
    <w:p w:rsidR="00A0752E" w:rsidRDefault="00A0752E" w:rsidP="00D873EB">
      <w:pPr>
        <w:pStyle w:val="21"/>
        <w:ind w:left="8222" w:firstLine="0"/>
        <w:jc w:val="right"/>
        <w:rPr>
          <w:sz w:val="28"/>
          <w:szCs w:val="28"/>
        </w:rPr>
      </w:pPr>
    </w:p>
    <w:p w:rsidR="00F055FC" w:rsidRPr="00796043" w:rsidRDefault="00F055FC" w:rsidP="00F055FC">
      <w:pPr>
        <w:jc w:val="center"/>
        <w:rPr>
          <w:b/>
          <w:sz w:val="36"/>
        </w:rPr>
      </w:pPr>
      <w:r>
        <w:rPr>
          <w:b/>
          <w:sz w:val="36"/>
        </w:rPr>
        <w:t>Депозитарный договор с эмитентом ценных бумаг</w:t>
      </w:r>
    </w:p>
    <w:p w:rsidR="00F055FC" w:rsidRPr="00796043" w:rsidRDefault="00F055FC" w:rsidP="00F055FC">
      <w:pPr>
        <w:jc w:val="both"/>
      </w:pPr>
      <w:r w:rsidRPr="00796043">
        <w:t xml:space="preserve">г.Минск  </w:t>
      </w:r>
      <w:r w:rsidRPr="00796043">
        <w:tab/>
      </w:r>
      <w:r w:rsidRPr="00796043">
        <w:tab/>
      </w:r>
      <w:r w:rsidRPr="00796043">
        <w:tab/>
      </w:r>
      <w:r w:rsidRPr="00796043">
        <w:tab/>
      </w:r>
      <w:r w:rsidRPr="00796043">
        <w:tab/>
      </w:r>
      <w:r w:rsidRPr="00796043">
        <w:tab/>
        <w:t xml:space="preserve">            </w:t>
      </w:r>
      <w:r w:rsidRPr="00796043">
        <w:tab/>
      </w:r>
      <w:r w:rsidRPr="00796043">
        <w:tab/>
      </w:r>
      <w:r w:rsidRPr="00796043">
        <w:tab/>
        <w:t>« __»__________20</w:t>
      </w:r>
      <w:r>
        <w:t>_</w:t>
      </w:r>
      <w:r w:rsidRPr="00796043">
        <w:t>_г.</w:t>
      </w:r>
    </w:p>
    <w:p w:rsidR="00F055FC" w:rsidRPr="00796043" w:rsidRDefault="00F055FC" w:rsidP="00F055FC">
      <w:pPr>
        <w:pStyle w:val="a6"/>
        <w:tabs>
          <w:tab w:val="left" w:pos="8255"/>
        </w:tabs>
        <w:outlineLvl w:val="0"/>
        <w:rPr>
          <w:sz w:val="20"/>
        </w:rPr>
      </w:pPr>
      <w:r w:rsidRPr="00796043">
        <w:rPr>
          <w:sz w:val="20"/>
        </w:rPr>
        <w:tab/>
      </w:r>
    </w:p>
    <w:p w:rsidR="00F055FC" w:rsidRPr="00796043" w:rsidRDefault="00F055FC" w:rsidP="00F055FC">
      <w:pPr>
        <w:jc w:val="both"/>
      </w:pPr>
      <w:r w:rsidRPr="00796043">
        <w:rPr>
          <w:b/>
        </w:rPr>
        <w:t>«Приорбанк» Открытое акционерное общество</w:t>
      </w:r>
      <w:r w:rsidRPr="00796043">
        <w:t xml:space="preserve"> (далее именуемое  «Депозитарий») в лице </w:t>
      </w:r>
      <w:r w:rsidRPr="00796043">
        <w:br/>
        <w:t xml:space="preserve">Начальника депозитария _________________________, действующего на основании доверенности _________________________ и </w:t>
      </w:r>
      <w:r w:rsidRPr="00796043">
        <w:rPr>
          <w:b/>
        </w:rPr>
        <w:t>___________________________________________________________________</w:t>
      </w:r>
      <w:r w:rsidRPr="00796043">
        <w:t xml:space="preserve">, (далее именуемое  «Клиент») в лице ________________________________________________________ действующего на основании ______________________________________________________________________в дальнейшем совместно именуемые Стороны, заключили настоящий договор о нижеследующем: </w:t>
      </w:r>
    </w:p>
    <w:p w:rsidR="00F055FC" w:rsidRDefault="00F055FC" w:rsidP="00F055FC">
      <w:pPr>
        <w:outlineLvl w:val="0"/>
        <w:rPr>
          <w:b/>
        </w:rPr>
      </w:pPr>
    </w:p>
    <w:p w:rsidR="00F055FC" w:rsidRPr="00796043" w:rsidRDefault="00F055FC" w:rsidP="00F055FC">
      <w:pPr>
        <w:outlineLvl w:val="0"/>
        <w:rPr>
          <w:b/>
        </w:rPr>
      </w:pPr>
    </w:p>
    <w:p w:rsidR="00F055FC" w:rsidRPr="00796043" w:rsidRDefault="00F055FC" w:rsidP="00F055FC">
      <w:pPr>
        <w:outlineLvl w:val="0"/>
        <w:rPr>
          <w:b/>
        </w:rPr>
      </w:pPr>
      <w:r w:rsidRPr="00796043">
        <w:rPr>
          <w:b/>
        </w:rPr>
        <w:t xml:space="preserve">1.    Определения </w:t>
      </w:r>
    </w:p>
    <w:p w:rsidR="00F055FC" w:rsidRPr="00796043" w:rsidRDefault="00F055FC" w:rsidP="00F055FC">
      <w:pPr>
        <w:ind w:left="709" w:hanging="709"/>
        <w:jc w:val="both"/>
      </w:pPr>
      <w:r w:rsidRPr="00796043">
        <w:tab/>
      </w:r>
    </w:p>
    <w:p w:rsidR="00F055FC" w:rsidRPr="00796043" w:rsidRDefault="00F055FC" w:rsidP="00F055FC">
      <w:pPr>
        <w:ind w:left="709"/>
        <w:jc w:val="both"/>
      </w:pPr>
      <w:r w:rsidRPr="00796043">
        <w:rPr>
          <w:b/>
        </w:rPr>
        <w:t>Договор</w:t>
      </w:r>
      <w:r w:rsidRPr="00796043">
        <w:t xml:space="preserve"> – настоящий договор, а также все дополнения и приложения к нему;</w:t>
      </w:r>
    </w:p>
    <w:p w:rsidR="00F055FC" w:rsidRPr="00796043" w:rsidRDefault="00F055FC" w:rsidP="00F055FC">
      <w:pPr>
        <w:ind w:left="709"/>
      </w:pPr>
    </w:p>
    <w:p w:rsidR="00F055FC" w:rsidRPr="00A175A1" w:rsidRDefault="00F055FC" w:rsidP="00F055FC">
      <w:pPr>
        <w:autoSpaceDE w:val="0"/>
        <w:autoSpaceDN w:val="0"/>
        <w:adjustRightInd w:val="0"/>
        <w:ind w:firstLine="708"/>
        <w:jc w:val="both"/>
        <w:rPr>
          <w:rFonts w:eastAsiaTheme="minorHAnsi"/>
          <w:lang w:eastAsia="en-US"/>
        </w:rPr>
      </w:pPr>
      <w:r w:rsidRPr="00775AAA">
        <w:rPr>
          <w:b/>
        </w:rPr>
        <w:t>Законодательство</w:t>
      </w:r>
      <w:r w:rsidRPr="00A175A1">
        <w:t xml:space="preserve"> – </w:t>
      </w:r>
      <w:r w:rsidRPr="00775AAA">
        <w:rPr>
          <w:color w:val="333333"/>
        </w:rPr>
        <w:t xml:space="preserve">совокупность нормативных правовых актов </w:t>
      </w:r>
      <w:r w:rsidRPr="00296EEC">
        <w:rPr>
          <w:rFonts w:eastAsiaTheme="minorHAnsi"/>
          <w:lang w:eastAsia="en-US"/>
        </w:rPr>
        <w:t>Республики Беларусь</w:t>
      </w:r>
      <w:r>
        <w:rPr>
          <w:rFonts w:eastAsiaTheme="minorHAnsi"/>
          <w:lang w:eastAsia="en-US"/>
        </w:rPr>
        <w:t>;</w:t>
      </w:r>
    </w:p>
    <w:p w:rsidR="00F055FC" w:rsidRPr="00415608" w:rsidRDefault="00F055FC" w:rsidP="00F055FC">
      <w:pPr>
        <w:ind w:left="709"/>
        <w:jc w:val="both"/>
      </w:pPr>
    </w:p>
    <w:p w:rsidR="00F055FC" w:rsidRPr="00796043" w:rsidRDefault="00F055FC" w:rsidP="00F055FC">
      <w:pPr>
        <w:ind w:left="709"/>
        <w:jc w:val="both"/>
      </w:pPr>
      <w:r w:rsidRPr="00415608">
        <w:rPr>
          <w:b/>
        </w:rPr>
        <w:t xml:space="preserve">Депонент (Инвестор) - </w:t>
      </w:r>
      <w:r w:rsidRPr="00415608">
        <w:t>лицо, приобретшее (приобретающее) ценные бумаги, эмитированные Клиентом, в результате сделок или</w:t>
      </w:r>
      <w:r w:rsidRPr="00796043">
        <w:t xml:space="preserve"> иных обстоятельств, предусмотренных действующим </w:t>
      </w:r>
      <w:r>
        <w:t>З</w:t>
      </w:r>
      <w:r w:rsidRPr="00796043">
        <w:t>аконодательством;</w:t>
      </w:r>
    </w:p>
    <w:p w:rsidR="00F055FC" w:rsidRPr="00796043" w:rsidRDefault="00F055FC" w:rsidP="00F055FC">
      <w:pPr>
        <w:ind w:left="709"/>
        <w:jc w:val="both"/>
      </w:pPr>
    </w:p>
    <w:p w:rsidR="00F055FC" w:rsidRPr="00796043" w:rsidRDefault="00F055FC" w:rsidP="00F055FC">
      <w:pPr>
        <w:ind w:left="709"/>
        <w:jc w:val="both"/>
      </w:pPr>
      <w:r w:rsidRPr="00796043">
        <w:rPr>
          <w:b/>
        </w:rPr>
        <w:t xml:space="preserve">Реестр владельцев Ценных Бумаг (далее – Список Депонентов) - </w:t>
      </w:r>
      <w:r w:rsidRPr="00796043">
        <w:t>список депонентов, владеющих ценными бумагами, эмитированными Клиентом, на определенную дату;</w:t>
      </w:r>
    </w:p>
    <w:p w:rsidR="00F055FC" w:rsidRPr="00796043" w:rsidRDefault="00F055FC" w:rsidP="00F055FC">
      <w:pPr>
        <w:ind w:left="709"/>
        <w:jc w:val="both"/>
        <w:rPr>
          <w:b/>
        </w:rPr>
      </w:pPr>
    </w:p>
    <w:p w:rsidR="00F055FC" w:rsidRPr="00796043" w:rsidRDefault="00F055FC" w:rsidP="00F055FC">
      <w:pPr>
        <w:ind w:left="709"/>
        <w:jc w:val="both"/>
      </w:pPr>
      <w:r w:rsidRPr="00796043">
        <w:rPr>
          <w:b/>
        </w:rPr>
        <w:t>Регламент Депозитария (Регламент) -</w:t>
      </w:r>
      <w:r w:rsidRPr="00796043">
        <w:t xml:space="preserve"> локальный правовой акт Депозитария, определяющий условия осуществления депозитарн</w:t>
      </w:r>
      <w:r>
        <w:t>ой деятельности</w:t>
      </w:r>
      <w:r w:rsidRPr="00B9396A">
        <w:t xml:space="preserve"> </w:t>
      </w:r>
      <w:r>
        <w:t>Депозитария</w:t>
      </w:r>
      <w:r w:rsidRPr="00796043">
        <w:t>;</w:t>
      </w:r>
      <w:r>
        <w:t xml:space="preserve"> </w:t>
      </w:r>
    </w:p>
    <w:p w:rsidR="00F055FC" w:rsidRPr="00796043" w:rsidRDefault="00F055FC" w:rsidP="00F055FC">
      <w:pPr>
        <w:ind w:left="709"/>
        <w:jc w:val="both"/>
      </w:pPr>
    </w:p>
    <w:p w:rsidR="00F055FC" w:rsidRPr="00796043" w:rsidRDefault="00F055FC" w:rsidP="00F055FC">
      <w:pPr>
        <w:ind w:left="709"/>
        <w:jc w:val="both"/>
      </w:pPr>
      <w:r w:rsidRPr="00796043">
        <w:rPr>
          <w:b/>
        </w:rPr>
        <w:t>Инструкция</w:t>
      </w:r>
      <w:r w:rsidRPr="00796043">
        <w:t xml:space="preserve"> </w:t>
      </w:r>
      <w:r>
        <w:t>–</w:t>
      </w:r>
      <w:r w:rsidRPr="00796043">
        <w:t xml:space="preserve"> инструкция</w:t>
      </w:r>
      <w:r>
        <w:t>, указание, заявление Депозитарию</w:t>
      </w:r>
      <w:r w:rsidRPr="00796043">
        <w:t>, поручение</w:t>
      </w:r>
      <w:r>
        <w:t xml:space="preserve"> «депо»</w:t>
      </w:r>
      <w:r w:rsidRPr="00796043">
        <w:t xml:space="preserve"> на перевод ценных бумаг, данное Клиентом или уполномоченным органом согласно настоящему Договору и действующему Законодательству;</w:t>
      </w:r>
    </w:p>
    <w:p w:rsidR="00F055FC" w:rsidRPr="00796043" w:rsidRDefault="00F055FC" w:rsidP="00F055FC">
      <w:pPr>
        <w:ind w:left="709"/>
        <w:jc w:val="both"/>
      </w:pPr>
    </w:p>
    <w:p w:rsidR="00F055FC" w:rsidRPr="00796043" w:rsidRDefault="00F055FC" w:rsidP="00F055FC">
      <w:pPr>
        <w:ind w:left="709"/>
        <w:jc w:val="both"/>
      </w:pPr>
      <w:r w:rsidRPr="00796043">
        <w:rPr>
          <w:b/>
        </w:rPr>
        <w:t xml:space="preserve">Ценные Бумаги </w:t>
      </w:r>
      <w:r w:rsidRPr="00796043">
        <w:t xml:space="preserve">- акции, облигации, иные виды ценных бумаг в случаях, установленных действующим </w:t>
      </w:r>
      <w:r>
        <w:t>З</w:t>
      </w:r>
      <w:r w:rsidRPr="00796043">
        <w:t>аконодательством, с которыми Депозитарий осуществляет свою деятельность;</w:t>
      </w:r>
    </w:p>
    <w:p w:rsidR="00F055FC" w:rsidRPr="00796043" w:rsidRDefault="00F055FC" w:rsidP="00F055FC">
      <w:pPr>
        <w:ind w:left="709"/>
        <w:jc w:val="both"/>
      </w:pPr>
    </w:p>
    <w:p w:rsidR="00F055FC" w:rsidRDefault="00F055FC" w:rsidP="00F055FC">
      <w:pPr>
        <w:ind w:left="709"/>
        <w:jc w:val="both"/>
      </w:pPr>
      <w:r w:rsidRPr="00796043">
        <w:rPr>
          <w:b/>
        </w:rPr>
        <w:t>Счет «депо» -</w:t>
      </w:r>
      <w:r w:rsidRPr="00796043">
        <w:t xml:space="preserve"> означает счет для хранения ценных бумаг Клиента</w:t>
      </w:r>
      <w:r>
        <w:t>;</w:t>
      </w:r>
      <w:r w:rsidRPr="00796043">
        <w:t xml:space="preserve"> </w:t>
      </w:r>
    </w:p>
    <w:p w:rsidR="00F055FC" w:rsidRPr="00796043" w:rsidRDefault="00F055FC" w:rsidP="00F055FC">
      <w:pPr>
        <w:ind w:left="709"/>
        <w:jc w:val="both"/>
      </w:pPr>
    </w:p>
    <w:p w:rsidR="00F055FC" w:rsidRDefault="00F055FC" w:rsidP="00F055FC">
      <w:pPr>
        <w:ind w:left="709"/>
        <w:jc w:val="both"/>
      </w:pPr>
      <w:r w:rsidRPr="00254A10">
        <w:rPr>
          <w:b/>
        </w:rPr>
        <w:t>ЕИРРЦБ</w:t>
      </w:r>
      <w:r>
        <w:t xml:space="preserve"> – Единый информационный ресурс рынка ценных бумаг;</w:t>
      </w:r>
    </w:p>
    <w:p w:rsidR="00F055FC" w:rsidRPr="00796043" w:rsidRDefault="00F055FC" w:rsidP="00F055FC">
      <w:pPr>
        <w:ind w:left="709"/>
        <w:jc w:val="both"/>
      </w:pPr>
    </w:p>
    <w:p w:rsidR="00F055FC" w:rsidRPr="00796043" w:rsidRDefault="00F055FC" w:rsidP="00F055FC">
      <w:pPr>
        <w:ind w:left="709"/>
        <w:jc w:val="both"/>
      </w:pPr>
      <w:r w:rsidRPr="00796043">
        <w:rPr>
          <w:b/>
          <w:bCs/>
        </w:rPr>
        <w:t>Счет Клиента</w:t>
      </w:r>
      <w:r w:rsidRPr="00796043">
        <w:t xml:space="preserve"> – текущий</w:t>
      </w:r>
      <w:r>
        <w:t xml:space="preserve"> (расчетный)</w:t>
      </w:r>
      <w:r w:rsidRPr="00796043">
        <w:t xml:space="preserve"> счет Клиента.</w:t>
      </w:r>
    </w:p>
    <w:p w:rsidR="00F055FC" w:rsidRPr="00796043" w:rsidRDefault="00F055FC" w:rsidP="00F055FC">
      <w:pPr>
        <w:ind w:left="709"/>
        <w:jc w:val="both"/>
        <w:rPr>
          <w:b/>
          <w:bCs/>
        </w:rPr>
      </w:pPr>
    </w:p>
    <w:p w:rsidR="00F055FC" w:rsidRPr="00796043" w:rsidRDefault="00F055FC" w:rsidP="00F055FC">
      <w:pPr>
        <w:ind w:left="709"/>
        <w:jc w:val="both"/>
        <w:rPr>
          <w:b/>
          <w:bCs/>
        </w:rPr>
      </w:pPr>
      <w:r w:rsidRPr="00796043">
        <w:rPr>
          <w:b/>
          <w:bCs/>
        </w:rPr>
        <w:t>Перечень операций и величин платы -</w:t>
      </w:r>
      <w:r w:rsidRPr="00796043">
        <w:t xml:space="preserve"> </w:t>
      </w:r>
      <w:r w:rsidRPr="00796043">
        <w:rPr>
          <w:szCs w:val="28"/>
        </w:rPr>
        <w:t>перечень банковских и иных операций, оказываемых «Приорбанк» ОАО за плату, и величин платы за осуществление операций.</w:t>
      </w:r>
      <w:r w:rsidRPr="00796043">
        <w:rPr>
          <w:b/>
          <w:bCs/>
        </w:rPr>
        <w:t xml:space="preserve"> </w:t>
      </w:r>
    </w:p>
    <w:p w:rsidR="00F055FC" w:rsidRPr="00796043" w:rsidRDefault="00F055FC" w:rsidP="00F055FC">
      <w:pPr>
        <w:ind w:left="709"/>
        <w:jc w:val="both"/>
        <w:rPr>
          <w:b/>
          <w:bCs/>
        </w:rPr>
      </w:pPr>
    </w:p>
    <w:p w:rsidR="00F055FC" w:rsidRPr="00796043" w:rsidRDefault="00F055FC" w:rsidP="00F055FC">
      <w:pPr>
        <w:ind w:left="709"/>
      </w:pPr>
    </w:p>
    <w:p w:rsidR="00F055FC" w:rsidRPr="00796043" w:rsidRDefault="00F055FC" w:rsidP="00F055FC">
      <w:pPr>
        <w:ind w:firstLine="567"/>
        <w:jc w:val="both"/>
      </w:pPr>
      <w:r w:rsidRPr="00796043">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F055FC" w:rsidRPr="00796043" w:rsidRDefault="00F055FC" w:rsidP="00F055FC">
      <w:pPr>
        <w:jc w:val="both"/>
      </w:pPr>
      <w:r w:rsidRPr="00796043">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F055FC" w:rsidRPr="00796043" w:rsidRDefault="00F055FC" w:rsidP="00F055FC">
      <w:pPr>
        <w:jc w:val="both"/>
      </w:pPr>
    </w:p>
    <w:p w:rsidR="00F055FC" w:rsidRPr="00796043" w:rsidRDefault="00F055FC" w:rsidP="00F055FC">
      <w:pPr>
        <w:pStyle w:val="anna"/>
        <w:rPr>
          <w:rFonts w:ascii="Times New Roman" w:hAnsi="Times New Roman"/>
          <w:bCs/>
          <w:lang w:val="ru-RU" w:eastAsia="ru-RU"/>
        </w:rPr>
      </w:pPr>
      <w:r w:rsidRPr="00796043">
        <w:rPr>
          <w:rFonts w:ascii="Times New Roman" w:hAnsi="Times New Roman"/>
          <w:bCs/>
          <w:lang w:val="ru-RU" w:eastAsia="ru-RU"/>
        </w:rPr>
        <w:t>2. Предмет Договора</w:t>
      </w:r>
    </w:p>
    <w:p w:rsidR="00F055FC" w:rsidRPr="00796043" w:rsidRDefault="00F055FC" w:rsidP="00F055FC">
      <w:pPr>
        <w:pStyle w:val="anna"/>
        <w:rPr>
          <w:rFonts w:ascii="Times New Roman" w:hAnsi="Times New Roman"/>
          <w:bCs/>
          <w:lang w:val="ru-RU" w:eastAsia="ru-RU"/>
        </w:rPr>
      </w:pPr>
    </w:p>
    <w:p w:rsidR="00F055FC" w:rsidRPr="00796043" w:rsidRDefault="00F055FC" w:rsidP="009E01DA">
      <w:pPr>
        <w:numPr>
          <w:ilvl w:val="1"/>
          <w:numId w:val="13"/>
        </w:numPr>
        <w:jc w:val="both"/>
      </w:pPr>
      <w:r w:rsidRPr="00796043">
        <w:t xml:space="preserve">Предметом настоящего Договора является предоставление за плату Депозитарием Клиенту услуг по: </w:t>
      </w:r>
    </w:p>
    <w:p w:rsidR="00F055FC" w:rsidRDefault="00F055FC" w:rsidP="0007667B">
      <w:pPr>
        <w:numPr>
          <w:ilvl w:val="0"/>
          <w:numId w:val="3"/>
        </w:numPr>
        <w:tabs>
          <w:tab w:val="num" w:pos="993"/>
        </w:tabs>
        <w:ind w:left="993" w:hanging="284"/>
        <w:jc w:val="both"/>
      </w:pPr>
      <w:r w:rsidRPr="00796043">
        <w:t>учету прав на Ценные Бумаги, эмитированные Клиентом</w:t>
      </w:r>
      <w:r>
        <w:t>, в том числе</w:t>
      </w:r>
      <w:r w:rsidRPr="00796043">
        <w:t xml:space="preserve"> принадлежащи</w:t>
      </w:r>
      <w:r>
        <w:t>х</w:t>
      </w:r>
      <w:r w:rsidRPr="00796043">
        <w:t xml:space="preserve"> Депонентам, путем ведения системы записей о Депонентах и о Ценных Бумагах, обеспечивающей фиксацию прав Депонентов на Ценные Бумаги;</w:t>
      </w:r>
    </w:p>
    <w:p w:rsidR="00F055FC" w:rsidRPr="00796043" w:rsidRDefault="00F055FC" w:rsidP="0007667B">
      <w:pPr>
        <w:numPr>
          <w:ilvl w:val="0"/>
          <w:numId w:val="3"/>
        </w:numPr>
        <w:tabs>
          <w:tab w:val="num" w:pos="993"/>
        </w:tabs>
        <w:ind w:left="993" w:hanging="284"/>
        <w:jc w:val="both"/>
      </w:pPr>
      <w:r w:rsidRPr="00796043">
        <w:lastRenderedPageBreak/>
        <w:t>учету прав на Ценные Бумаги, принадлежащие Клиенту путем ведения системы записей о Клиенте и о Ценных Бумагах, обеспечивающей фиксацию прав Клиента на Ценные Бумаги;</w:t>
      </w:r>
    </w:p>
    <w:p w:rsidR="00F055FC" w:rsidRDefault="00F055FC" w:rsidP="0007667B">
      <w:pPr>
        <w:numPr>
          <w:ilvl w:val="0"/>
          <w:numId w:val="3"/>
        </w:numPr>
        <w:tabs>
          <w:tab w:val="num" w:pos="993"/>
        </w:tabs>
        <w:ind w:left="993" w:hanging="284"/>
        <w:jc w:val="both"/>
      </w:pPr>
      <w:r>
        <w:t>открытию счета «депо»</w:t>
      </w:r>
      <w:r w:rsidRPr="005F51A7">
        <w:t xml:space="preserve"> </w:t>
      </w:r>
      <w:r>
        <w:t>(переоформление накопительного счета «депо» в полнорежимный);</w:t>
      </w:r>
    </w:p>
    <w:p w:rsidR="00F055FC" w:rsidRPr="00796043" w:rsidRDefault="00F055FC" w:rsidP="0007667B">
      <w:pPr>
        <w:numPr>
          <w:ilvl w:val="0"/>
          <w:numId w:val="3"/>
        </w:numPr>
        <w:tabs>
          <w:tab w:val="num" w:pos="993"/>
        </w:tabs>
        <w:ind w:left="993" w:hanging="284"/>
        <w:jc w:val="both"/>
      </w:pPr>
      <w:r w:rsidRPr="006E44FB">
        <w:rPr>
          <w:color w:val="242424"/>
          <w:shd w:val="clear" w:color="auto" w:fill="FFFFFF"/>
        </w:rPr>
        <w:t xml:space="preserve">осуществление переводов (списание, зачисление) </w:t>
      </w:r>
      <w:r>
        <w:rPr>
          <w:color w:val="242424"/>
          <w:shd w:val="clear" w:color="auto" w:fill="FFFFFF"/>
        </w:rPr>
        <w:t>Ц</w:t>
      </w:r>
      <w:r w:rsidRPr="006E44FB">
        <w:rPr>
          <w:color w:val="242424"/>
          <w:shd w:val="clear" w:color="auto" w:fill="FFFFFF"/>
        </w:rPr>
        <w:t xml:space="preserve">енных </w:t>
      </w:r>
      <w:r>
        <w:rPr>
          <w:color w:val="242424"/>
          <w:shd w:val="clear" w:color="auto" w:fill="FFFFFF"/>
        </w:rPr>
        <w:t>Б</w:t>
      </w:r>
      <w:r w:rsidRPr="006E44FB">
        <w:rPr>
          <w:color w:val="242424"/>
          <w:shd w:val="clear" w:color="auto" w:fill="FFFFFF"/>
        </w:rPr>
        <w:t xml:space="preserve">умаг </w:t>
      </w:r>
      <w:r>
        <w:rPr>
          <w:color w:val="242424"/>
          <w:shd w:val="clear" w:color="auto" w:fill="FFFFFF"/>
        </w:rPr>
        <w:t>Клиента</w:t>
      </w:r>
      <w:r w:rsidRPr="006E44FB">
        <w:rPr>
          <w:color w:val="242424"/>
          <w:shd w:val="clear" w:color="auto" w:fill="FFFFFF"/>
        </w:rPr>
        <w:t xml:space="preserve"> по счетам "депо"</w:t>
      </w:r>
      <w:r w:rsidRPr="00796043">
        <w:t>;</w:t>
      </w:r>
    </w:p>
    <w:p w:rsidR="00F055FC" w:rsidRPr="00796043" w:rsidRDefault="00F055FC" w:rsidP="0007667B">
      <w:pPr>
        <w:numPr>
          <w:ilvl w:val="0"/>
          <w:numId w:val="3"/>
        </w:numPr>
        <w:tabs>
          <w:tab w:val="num" w:pos="993"/>
        </w:tabs>
        <w:ind w:left="993" w:hanging="284"/>
        <w:jc w:val="both"/>
      </w:pPr>
      <w:r w:rsidRPr="00796043">
        <w:t>осуществлению расчетов по операциям с Ценными Бумагами;</w:t>
      </w:r>
    </w:p>
    <w:p w:rsidR="00F055FC" w:rsidRPr="00796043" w:rsidRDefault="00F055FC" w:rsidP="0007667B">
      <w:pPr>
        <w:numPr>
          <w:ilvl w:val="0"/>
          <w:numId w:val="3"/>
        </w:numPr>
        <w:tabs>
          <w:tab w:val="num" w:pos="993"/>
        </w:tabs>
        <w:ind w:left="993" w:hanging="284"/>
        <w:jc w:val="both"/>
      </w:pPr>
      <w:r w:rsidRPr="00796043">
        <w:t>формированию и предоставлению Списка Депонентов на определенную дату;</w:t>
      </w:r>
    </w:p>
    <w:p w:rsidR="00F055FC" w:rsidRDefault="00F055FC" w:rsidP="0007667B">
      <w:pPr>
        <w:numPr>
          <w:ilvl w:val="0"/>
          <w:numId w:val="3"/>
        </w:numPr>
        <w:tabs>
          <w:tab w:val="num" w:pos="993"/>
        </w:tabs>
        <w:ind w:left="993" w:hanging="284"/>
        <w:jc w:val="both"/>
      </w:pPr>
      <w:r w:rsidRPr="00796043">
        <w:t>консультированию по вопросам выпуска и обращения Ценных Бумаг в Республике Беларусь;</w:t>
      </w:r>
    </w:p>
    <w:p w:rsidR="00F055FC" w:rsidRPr="00796043" w:rsidRDefault="00F055FC" w:rsidP="0007667B">
      <w:pPr>
        <w:numPr>
          <w:ilvl w:val="0"/>
          <w:numId w:val="3"/>
        </w:numPr>
        <w:tabs>
          <w:tab w:val="num" w:pos="993"/>
        </w:tabs>
        <w:ind w:left="993" w:hanging="284"/>
        <w:jc w:val="both"/>
      </w:pPr>
      <w:r>
        <w:t>размещение информации, предоставленной Клиентом на ЕИРРЦБ</w:t>
      </w:r>
    </w:p>
    <w:p w:rsidR="00F055FC" w:rsidRPr="00796043" w:rsidRDefault="00F055FC" w:rsidP="0007667B">
      <w:pPr>
        <w:numPr>
          <w:ilvl w:val="0"/>
          <w:numId w:val="3"/>
        </w:numPr>
        <w:tabs>
          <w:tab w:val="num" w:pos="993"/>
        </w:tabs>
        <w:ind w:left="993" w:hanging="284"/>
        <w:jc w:val="both"/>
      </w:pPr>
      <w:r w:rsidRPr="00796043">
        <w:t>иные депозитарные услуги</w:t>
      </w:r>
      <w:r w:rsidR="00A16FCD">
        <w:t>,</w:t>
      </w:r>
      <w:r w:rsidRPr="00796043">
        <w:t xml:space="preserve"> определенные </w:t>
      </w:r>
      <w:r w:rsidRPr="00796043">
        <w:rPr>
          <w:bCs/>
        </w:rPr>
        <w:t>Перечнем операций и величин платы.</w:t>
      </w:r>
    </w:p>
    <w:p w:rsidR="00F055FC" w:rsidRPr="00796043" w:rsidRDefault="00F055FC" w:rsidP="00F055FC">
      <w:pPr>
        <w:ind w:left="709"/>
        <w:jc w:val="both"/>
      </w:pPr>
    </w:p>
    <w:p w:rsidR="00F055FC" w:rsidRPr="00796043" w:rsidRDefault="00F055FC" w:rsidP="00F055FC">
      <w:pPr>
        <w:jc w:val="both"/>
      </w:pPr>
      <w:r w:rsidRPr="00796043">
        <w:t>2.2. Все услуги, предоставляемые в соответствии с Договором, далее именуются «услугами».</w:t>
      </w:r>
    </w:p>
    <w:p w:rsidR="00F055FC" w:rsidRPr="00796043" w:rsidRDefault="00F055FC" w:rsidP="00F055FC">
      <w:pPr>
        <w:jc w:val="both"/>
      </w:pPr>
    </w:p>
    <w:p w:rsidR="00F055FC" w:rsidRPr="00796043" w:rsidRDefault="00F055FC" w:rsidP="00F055FC">
      <w:pPr>
        <w:outlineLvl w:val="0"/>
        <w:rPr>
          <w:b/>
        </w:rPr>
      </w:pPr>
      <w:r w:rsidRPr="00796043">
        <w:rPr>
          <w:b/>
        </w:rPr>
        <w:t>3.    Порядок предоставления депозитарных услуг</w:t>
      </w:r>
    </w:p>
    <w:p w:rsidR="00F055FC" w:rsidRPr="00796043" w:rsidRDefault="00F055FC" w:rsidP="009E01DA">
      <w:pPr>
        <w:ind w:left="567" w:hanging="567"/>
        <w:jc w:val="both"/>
      </w:pPr>
    </w:p>
    <w:p w:rsidR="00B74208" w:rsidRPr="00B74208" w:rsidRDefault="00B74208" w:rsidP="0007667B">
      <w:pPr>
        <w:pStyle w:val="af"/>
        <w:numPr>
          <w:ilvl w:val="0"/>
          <w:numId w:val="14"/>
        </w:numPr>
        <w:ind w:left="567" w:hanging="567"/>
        <w:jc w:val="both"/>
        <w:rPr>
          <w:vanish/>
        </w:rPr>
      </w:pPr>
    </w:p>
    <w:p w:rsidR="00B74208" w:rsidRPr="00B74208" w:rsidRDefault="00B74208" w:rsidP="0007667B">
      <w:pPr>
        <w:pStyle w:val="af"/>
        <w:numPr>
          <w:ilvl w:val="0"/>
          <w:numId w:val="14"/>
        </w:numPr>
        <w:ind w:left="567" w:hanging="567"/>
        <w:jc w:val="both"/>
        <w:rPr>
          <w:vanish/>
        </w:rPr>
      </w:pPr>
    </w:p>
    <w:p w:rsidR="00F055FC" w:rsidRPr="00796043" w:rsidRDefault="00F055FC" w:rsidP="009E01DA">
      <w:pPr>
        <w:pStyle w:val="af"/>
        <w:numPr>
          <w:ilvl w:val="1"/>
          <w:numId w:val="15"/>
        </w:numPr>
        <w:ind w:left="567" w:hanging="567"/>
        <w:jc w:val="both"/>
      </w:pPr>
      <w:r w:rsidRPr="00796043">
        <w:t>Депозитарий исполняет Инструкции Клиента в порядке и сроки, установленные Регламентом.</w:t>
      </w:r>
    </w:p>
    <w:p w:rsidR="00F055FC" w:rsidRPr="00796043" w:rsidRDefault="00F055FC" w:rsidP="009E01DA">
      <w:pPr>
        <w:pStyle w:val="af"/>
        <w:numPr>
          <w:ilvl w:val="1"/>
          <w:numId w:val="15"/>
        </w:numPr>
        <w:ind w:left="567" w:hanging="567"/>
        <w:jc w:val="both"/>
      </w:pPr>
      <w:r w:rsidRPr="00796043">
        <w:t xml:space="preserve">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w:t>
      </w:r>
      <w:r>
        <w:t>З</w:t>
      </w:r>
      <w:r w:rsidR="00A16FCD">
        <w:t>аконодательством, Регламентом</w:t>
      </w:r>
      <w:r w:rsidRPr="00796043">
        <w:t>.</w:t>
      </w:r>
    </w:p>
    <w:p w:rsidR="00F055FC" w:rsidRPr="00796043" w:rsidRDefault="00F055FC" w:rsidP="009E01DA">
      <w:pPr>
        <w:numPr>
          <w:ilvl w:val="1"/>
          <w:numId w:val="15"/>
        </w:numPr>
        <w:ind w:left="567" w:hanging="567"/>
        <w:jc w:val="both"/>
      </w:pPr>
      <w:r w:rsidRPr="00796043">
        <w:t>Открытие «накопительных» счетов «депо» Депонентам и зачисление Ценных Бумаг на счета «депо», Депозитарий осуществляет на основании:</w:t>
      </w:r>
    </w:p>
    <w:p w:rsidR="00F055FC" w:rsidRPr="00796043" w:rsidRDefault="00F055FC" w:rsidP="009E01DA">
      <w:pPr>
        <w:numPr>
          <w:ilvl w:val="0"/>
          <w:numId w:val="7"/>
        </w:numPr>
        <w:ind w:left="567" w:hanging="567"/>
        <w:jc w:val="both"/>
      </w:pPr>
      <w:r w:rsidRPr="00796043">
        <w:t>Списка Депонентов, предоставленного Клиентом в день заключения настоящего Договора</w:t>
      </w:r>
      <w:r>
        <w:t xml:space="preserve"> </w:t>
      </w:r>
      <w:r w:rsidRPr="00796043">
        <w:t>(Приложение №1)</w:t>
      </w:r>
      <w:r w:rsidRPr="007910D8">
        <w:t xml:space="preserve"> </w:t>
      </w:r>
      <w:r>
        <w:t>или</w:t>
      </w:r>
      <w:r w:rsidRPr="006E1989">
        <w:t xml:space="preserve"> </w:t>
      </w:r>
      <w:r w:rsidRPr="00796043">
        <w:t xml:space="preserve">предоставленного предыдущим депозитарием Клиента, если Клиент переходит на обслуживание из другого депозитария. Зачисление Ценных Бумаг производится в срок не позднее 30 (Тридцати) календарных дней со дня их поступления на корреспондентский счет «депо» депозитария; </w:t>
      </w:r>
    </w:p>
    <w:p w:rsidR="00F055FC" w:rsidRPr="00796043" w:rsidRDefault="00F055FC" w:rsidP="009E01DA">
      <w:pPr>
        <w:numPr>
          <w:ilvl w:val="0"/>
          <w:numId w:val="7"/>
        </w:numPr>
        <w:ind w:left="567" w:hanging="567"/>
        <w:jc w:val="both"/>
      </w:pPr>
      <w:r w:rsidRPr="00796043">
        <w:t>Договора купли-продажи Ценных Бумаг или иного договора, по которому были приобретены Ценные Бумаги при приобретении Ценных Бумаг в ходе приватизации в процессе льготной продажи, обмена на именные приватизационные чеки «Имущество».</w:t>
      </w:r>
    </w:p>
    <w:p w:rsidR="00F055FC" w:rsidRPr="00796043" w:rsidRDefault="00F055FC" w:rsidP="009E01DA">
      <w:pPr>
        <w:numPr>
          <w:ilvl w:val="0"/>
          <w:numId w:val="7"/>
        </w:numPr>
        <w:ind w:left="567" w:hanging="567"/>
        <w:jc w:val="both"/>
      </w:pPr>
      <w:r w:rsidRPr="00796043">
        <w:t>Списка Депонентов, составленного Клиентом по итогам проведения им дополнительной эмиссии Ценных бумаг.</w:t>
      </w:r>
    </w:p>
    <w:p w:rsidR="00F055FC" w:rsidRPr="00796043" w:rsidRDefault="00F055FC" w:rsidP="009E01DA">
      <w:pPr>
        <w:numPr>
          <w:ilvl w:val="0"/>
          <w:numId w:val="7"/>
        </w:numPr>
        <w:ind w:left="567" w:hanging="567"/>
        <w:jc w:val="both"/>
      </w:pPr>
      <w:r w:rsidRPr="00796043">
        <w:t xml:space="preserve">Иных документов, предусмотренных </w:t>
      </w:r>
      <w:r>
        <w:t>З</w:t>
      </w:r>
      <w:r w:rsidRPr="00796043">
        <w:t>аконодательством.</w:t>
      </w:r>
    </w:p>
    <w:p w:rsidR="00F055FC" w:rsidRDefault="00F055FC" w:rsidP="009E01DA">
      <w:pPr>
        <w:ind w:left="567" w:hanging="567"/>
        <w:jc w:val="both"/>
      </w:pPr>
      <w:r w:rsidRPr="00796043">
        <w:t xml:space="preserve">              </w:t>
      </w:r>
      <w:r>
        <w:t xml:space="preserve">  </w:t>
      </w:r>
      <w:r w:rsidRPr="00796043">
        <w:t xml:space="preserve">Порядок </w:t>
      </w:r>
      <w:r>
        <w:t xml:space="preserve">и сроки </w:t>
      </w:r>
      <w:r w:rsidRPr="00796043">
        <w:t>передачи списка Депонентов и  иных документов, необходимых для   зачисления Ценных Бумаг на счета «депо» Депонентов</w:t>
      </w:r>
      <w:r>
        <w:t>,</w:t>
      </w:r>
      <w:r w:rsidRPr="00796043">
        <w:t xml:space="preserve"> определяется действующим </w:t>
      </w:r>
      <w:r>
        <w:t>З</w:t>
      </w:r>
      <w:r w:rsidR="00A16FCD">
        <w:t>аконодательством и Регламентом</w:t>
      </w:r>
      <w:r w:rsidRPr="00796043">
        <w:t>.</w:t>
      </w:r>
    </w:p>
    <w:p w:rsidR="00F055FC" w:rsidRDefault="00F055FC" w:rsidP="009E01DA">
      <w:pPr>
        <w:numPr>
          <w:ilvl w:val="1"/>
          <w:numId w:val="15"/>
        </w:numPr>
        <w:ind w:left="567" w:hanging="567"/>
        <w:jc w:val="both"/>
      </w:pPr>
      <w:r w:rsidRPr="00796043">
        <w:t>На основании данных предоставленных согласно п.3.3. Депозитарий формирует свой Список Депонентов и выдает его Клиенту. В случае отсутствия письменных замечаний и возражений Клиента в течение 15 календарных дней от даты передачи Депозитарием Списка Депонентов, услуга по вводу записей о Депонентах и о Ценных Бумагах, принадлежащих Депонентам, считается оказанной надлежащим образом и в полном объеме. Ответственность за достоверность информации на момент</w:t>
      </w:r>
      <w:r w:rsidRPr="008A6DB1">
        <w:t xml:space="preserve"> </w:t>
      </w:r>
      <w:r w:rsidRPr="00796043">
        <w:t>передачи ее в Депозитарий несет Клиент/предыдущий депозитарий Клиента.</w:t>
      </w:r>
    </w:p>
    <w:p w:rsidR="00F055FC" w:rsidRDefault="00F055FC" w:rsidP="009E01DA">
      <w:pPr>
        <w:numPr>
          <w:ilvl w:val="1"/>
          <w:numId w:val="15"/>
        </w:numPr>
        <w:ind w:left="567" w:hanging="567"/>
        <w:jc w:val="both"/>
      </w:pPr>
      <w:r w:rsidRPr="00796043">
        <w:t>Инструкции, уведомления, разрешения, запросы или требования, предусмотренные (разрешенные) или требуемые по данному Договору,</w:t>
      </w:r>
      <w:r>
        <w:t xml:space="preserve"> </w:t>
      </w:r>
      <w:r w:rsidRPr="00796043">
        <w:t>оформля</w:t>
      </w:r>
      <w:r>
        <w:t>ются</w:t>
      </w:r>
      <w:r w:rsidRPr="00796043">
        <w:t xml:space="preserve"> в письменной форме, подписыва</w:t>
      </w:r>
      <w:r>
        <w:t>ются</w:t>
      </w:r>
      <w:r w:rsidRPr="00796043">
        <w:t xml:space="preserve"> уполномоченными лицами Клиента</w:t>
      </w:r>
      <w:r>
        <w:t>/Депозитария</w:t>
      </w:r>
      <w:r w:rsidRPr="00796043">
        <w:t xml:space="preserve"> и считаются предоставленными должным образом с момента их получения </w:t>
      </w:r>
      <w:r>
        <w:t>Клиентом/</w:t>
      </w:r>
      <w:r w:rsidRPr="00796043">
        <w:t>Депозитарием по почте, при личной доставке</w:t>
      </w:r>
      <w:r>
        <w:t>, а так же</w:t>
      </w:r>
      <w:r w:rsidRPr="00796043">
        <w:t xml:space="preserve"> </w:t>
      </w:r>
      <w:r w:rsidRPr="00C95EB2">
        <w:t xml:space="preserve">посредством удостоверенного сообщения SWIFT, </w:t>
      </w:r>
      <w:r w:rsidRPr="00C95EB2">
        <w:rPr>
          <w:rFonts w:eastAsiaTheme="minorHAnsi"/>
          <w:lang w:eastAsia="en-US"/>
        </w:rPr>
        <w:t xml:space="preserve">в виде электронного документа, документа в электронном виде, </w:t>
      </w:r>
      <w:r w:rsidRPr="00C95EB2">
        <w:t>и иными способами, согласовываемыми сторонами в каждом конкретном случае.</w:t>
      </w:r>
    </w:p>
    <w:p w:rsidR="00F055FC" w:rsidRPr="00471843" w:rsidRDefault="00F055FC" w:rsidP="009E01DA">
      <w:pPr>
        <w:numPr>
          <w:ilvl w:val="1"/>
          <w:numId w:val="15"/>
        </w:numPr>
        <w:ind w:left="567" w:hanging="567"/>
        <w:jc w:val="both"/>
      </w:pPr>
      <w:r w:rsidRPr="00C95EB2">
        <w:t xml:space="preserve">Документы, представляемые в депозитарий в виде электронного </w:t>
      </w:r>
      <w:hyperlink r:id="rId28" w:history="1">
        <w:r w:rsidRPr="00C95EB2">
          <w:t>документа</w:t>
        </w:r>
      </w:hyperlink>
      <w:r w:rsidRPr="00C95EB2">
        <w:t xml:space="preserve">, подписываются электронной цифровой </w:t>
      </w:r>
      <w:hyperlink r:id="rId29" w:history="1">
        <w:r w:rsidRPr="00C95EB2">
          <w:t>подписью,</w:t>
        </w:r>
      </w:hyperlink>
      <w:r w:rsidRPr="00C95EB2">
        <w:t xml:space="preserve"> а в электронном виде без использования электронной цифровой подписи удостоверяются с применением программно-аппаратных средств и технологий, предусмотренных в </w:t>
      </w:r>
      <w:hyperlink r:id="rId30" w:history="1">
        <w:r w:rsidRPr="00C95EB2">
          <w:t>соответствии с частью  второй подпункта 2.9 пункта 2</w:t>
        </w:r>
      </w:hyperlink>
      <w:r w:rsidRPr="00C95EB2">
        <w:t xml:space="preserve"> Указа Президента Республики Беларусь от 1 декабря 2015 г. N 478. Предоставление электронных документов и документов в электронном виде осуществляется посредством системы «Интернет-Банк» после принятия Клиента на обслуживание в данной системе в порядке и согласно Правил обслуживания, установленных «Приорбанк» ОАО. </w:t>
      </w:r>
      <w:r w:rsidRPr="00E557D5">
        <w:t>Подписание (подтверждение) Клиентом документов, инструкций, уведомлений, разрешений, запросов, требований, переданных через систему «Интернет-Банк» осуществляется по правилам и в порядке, установленных «Приорбанк» ОАО для системы «Интернет-Банк</w:t>
      </w:r>
      <w:r w:rsidRPr="009E01DA">
        <w:t>».</w:t>
      </w:r>
      <w:r w:rsidRPr="00471843">
        <w:rPr>
          <w:color w:val="FF0000"/>
        </w:rPr>
        <w:t xml:space="preserve"> </w:t>
      </w:r>
    </w:p>
    <w:p w:rsidR="00F055FC" w:rsidRPr="00796043" w:rsidRDefault="00F055FC" w:rsidP="009E01DA">
      <w:pPr>
        <w:numPr>
          <w:ilvl w:val="1"/>
          <w:numId w:val="15"/>
        </w:numPr>
        <w:ind w:left="567" w:hanging="567"/>
        <w:jc w:val="both"/>
      </w:pPr>
      <w:r>
        <w:t>Факт получения (направления) документов, осуществления депозитарной операции или</w:t>
      </w:r>
      <w:r w:rsidRPr="009C1501">
        <w:t xml:space="preserve"> </w:t>
      </w:r>
      <w:r>
        <w:t xml:space="preserve">иной услуги на основании документа, в электронном виде без использования электронной цифровой подписи считается подтвержденным путем изменения статуса документа/услуги/операции (получен/отправлен/выполнен) в учетной системе депозитария, системе Интернет-Банк. </w:t>
      </w:r>
    </w:p>
    <w:p w:rsidR="00F055FC" w:rsidRDefault="00F055FC" w:rsidP="009E01DA">
      <w:pPr>
        <w:numPr>
          <w:ilvl w:val="1"/>
          <w:numId w:val="15"/>
        </w:numPr>
        <w:ind w:left="567" w:hanging="567"/>
        <w:jc w:val="both"/>
      </w:pPr>
      <w:r w:rsidRPr="00796043">
        <w:t xml:space="preserve">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
    <w:p w:rsidR="00F055FC" w:rsidRDefault="00F055FC" w:rsidP="009E01DA">
      <w:pPr>
        <w:numPr>
          <w:ilvl w:val="1"/>
          <w:numId w:val="15"/>
        </w:numPr>
        <w:ind w:left="567" w:hanging="567"/>
        <w:jc w:val="both"/>
      </w:pPr>
      <w:r w:rsidRPr="00796043">
        <w:t>Депозитарий заявляет и гарантирует Клиенту, что Ценные Бумаги, хранящиеся на Счете  «депо» Клиента, не рассматриваются, и не</w:t>
      </w:r>
      <w:r>
        <w:t xml:space="preserve">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F055FC" w:rsidRDefault="00F055FC" w:rsidP="009E01DA">
      <w:pPr>
        <w:numPr>
          <w:ilvl w:val="1"/>
          <w:numId w:val="15"/>
        </w:numPr>
        <w:ind w:left="567" w:hanging="567"/>
        <w:jc w:val="both"/>
      </w:pPr>
      <w:r>
        <w:lastRenderedPageBreak/>
        <w:t>Депозитарий не смешивает (ведет отдельные от других счета «депо») Ценные Бумаги на Счете  «депо» Клиента с активами других клиентов и депонентов или с собственными активами.</w:t>
      </w:r>
    </w:p>
    <w:p w:rsidR="00F055FC" w:rsidRPr="00796043" w:rsidRDefault="00F055FC" w:rsidP="009E01DA">
      <w:pPr>
        <w:pStyle w:val="ConsNormal"/>
        <w:numPr>
          <w:ilvl w:val="1"/>
          <w:numId w:val="15"/>
        </w:numPr>
        <w:ind w:left="567" w:hanging="567"/>
        <w:jc w:val="both"/>
        <w:rPr>
          <w:rFonts w:ascii="Times New Roman" w:hAnsi="Times New Roman" w:cs="Times New Roman"/>
        </w:rPr>
      </w:pPr>
      <w:r w:rsidRPr="00796043">
        <w:rPr>
          <w:rFonts w:ascii="Times New Roman" w:hAnsi="Times New Roman" w:cs="Times New Roman"/>
        </w:rPr>
        <w:t>Депозитарий не несет ответственности за несвоевременность выполнения Инструкций, если Инструкции не были даны в срок, определенны</w:t>
      </w:r>
      <w:r>
        <w:rPr>
          <w:rFonts w:ascii="Times New Roman" w:hAnsi="Times New Roman" w:cs="Times New Roman"/>
        </w:rPr>
        <w:t>й</w:t>
      </w:r>
      <w:r w:rsidRPr="00796043">
        <w:rPr>
          <w:rFonts w:ascii="Times New Roman" w:hAnsi="Times New Roman" w:cs="Times New Roman"/>
        </w:rPr>
        <w:t xml:space="preserve"> </w:t>
      </w:r>
      <w:r>
        <w:rPr>
          <w:rFonts w:ascii="Times New Roman" w:hAnsi="Times New Roman" w:cs="Times New Roman"/>
        </w:rPr>
        <w:t>Регламентом для приема поручений «депо» и иных первичных документов</w:t>
      </w:r>
      <w:r w:rsidRPr="00796043">
        <w:rPr>
          <w:rFonts w:ascii="Times New Roman" w:hAnsi="Times New Roman" w:cs="Times New Roman"/>
        </w:rPr>
        <w:t xml:space="preserve">. </w:t>
      </w:r>
    </w:p>
    <w:p w:rsidR="00F055FC" w:rsidRDefault="00F055FC" w:rsidP="009E01DA">
      <w:pPr>
        <w:numPr>
          <w:ilvl w:val="1"/>
          <w:numId w:val="15"/>
        </w:numPr>
        <w:ind w:left="567" w:hanging="567"/>
        <w:jc w:val="both"/>
      </w:pPr>
      <w:r w:rsidRPr="00796043">
        <w:t xml:space="preserve">Депозитарий не несет ответственности по правам и обязанностям Клиента, как собственника Ценных Бумаг, не несет также ответственности за финансовый результат от сделок с Ценными Бумагами, произведенных Клиентом. </w:t>
      </w:r>
    </w:p>
    <w:p w:rsidR="00F055FC" w:rsidRDefault="00F055FC" w:rsidP="009E01DA">
      <w:pPr>
        <w:numPr>
          <w:ilvl w:val="1"/>
          <w:numId w:val="15"/>
        </w:numPr>
        <w:ind w:left="567" w:hanging="567"/>
        <w:jc w:val="both"/>
      </w:pPr>
      <w:r>
        <w:t>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 возмещает понесенные Депозитарием убытки.</w:t>
      </w:r>
    </w:p>
    <w:p w:rsidR="00F055FC" w:rsidRDefault="00F055FC" w:rsidP="009E01DA">
      <w:pPr>
        <w:numPr>
          <w:ilvl w:val="1"/>
          <w:numId w:val="15"/>
        </w:numPr>
        <w:ind w:left="567" w:hanging="567"/>
        <w:jc w:val="both"/>
      </w:pPr>
      <w:r>
        <w:t>Стороны несут ответственность за неисполнение или ненадлежащее исполнения ими своих обязательств, предусмотренную законодательством.</w:t>
      </w:r>
    </w:p>
    <w:p w:rsidR="00F055FC" w:rsidRPr="00796043" w:rsidRDefault="00F055FC" w:rsidP="00F055FC">
      <w:pPr>
        <w:jc w:val="both"/>
      </w:pPr>
    </w:p>
    <w:p w:rsidR="00F055FC" w:rsidRPr="00796043" w:rsidRDefault="00F055FC" w:rsidP="00F055FC">
      <w:pPr>
        <w:ind w:left="709" w:hanging="709"/>
        <w:outlineLvl w:val="0"/>
        <w:rPr>
          <w:b/>
        </w:rPr>
      </w:pPr>
      <w:r w:rsidRPr="00796043">
        <w:rPr>
          <w:b/>
        </w:rPr>
        <w:t>4.    Вознаграждения, Платежи и Неустойка</w:t>
      </w:r>
    </w:p>
    <w:p w:rsidR="00F055FC" w:rsidRPr="00796043" w:rsidRDefault="00F055FC" w:rsidP="009E01DA">
      <w:pPr>
        <w:numPr>
          <w:ilvl w:val="1"/>
          <w:numId w:val="16"/>
        </w:numPr>
        <w:tabs>
          <w:tab w:val="clear" w:pos="360"/>
          <w:tab w:val="num" w:pos="567"/>
        </w:tabs>
        <w:ind w:left="567" w:hanging="567"/>
        <w:jc w:val="both"/>
      </w:pPr>
      <w:r w:rsidRPr="00796043">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F055FC" w:rsidRPr="00796043" w:rsidRDefault="00F055FC" w:rsidP="009E01DA">
      <w:pPr>
        <w:numPr>
          <w:ilvl w:val="1"/>
          <w:numId w:val="16"/>
        </w:numPr>
        <w:tabs>
          <w:tab w:val="clear" w:pos="360"/>
          <w:tab w:val="num" w:pos="567"/>
        </w:tabs>
        <w:ind w:left="567" w:hanging="567"/>
        <w:jc w:val="both"/>
      </w:pPr>
      <w:r w:rsidRPr="00796043">
        <w:t xml:space="preserve">Уведомление об изменении Перечня операций и величин платы  производится путем их размещения на </w:t>
      </w:r>
      <w:r>
        <w:t>официальном сайте</w:t>
      </w:r>
      <w:r w:rsidRPr="00796043">
        <w:t xml:space="preserve"> «Приорбанк» ОАО</w:t>
      </w:r>
      <w:r>
        <w:t xml:space="preserve"> и ЕИРРЦД</w:t>
      </w:r>
      <w:r w:rsidRPr="00796043">
        <w:t xml:space="preserve">.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F055FC" w:rsidRPr="00796043" w:rsidRDefault="00F055FC" w:rsidP="009E01DA">
      <w:pPr>
        <w:numPr>
          <w:ilvl w:val="1"/>
          <w:numId w:val="16"/>
        </w:numPr>
        <w:tabs>
          <w:tab w:val="clear" w:pos="360"/>
          <w:tab w:val="num" w:pos="567"/>
        </w:tabs>
        <w:ind w:left="567" w:hanging="567"/>
        <w:jc w:val="both"/>
      </w:pPr>
      <w:r w:rsidRPr="00796043">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rsidR="00F055FC" w:rsidRPr="00796043" w:rsidRDefault="00F055FC" w:rsidP="009E01DA">
      <w:pPr>
        <w:numPr>
          <w:ilvl w:val="1"/>
          <w:numId w:val="16"/>
        </w:numPr>
        <w:tabs>
          <w:tab w:val="clear" w:pos="360"/>
          <w:tab w:val="num" w:pos="567"/>
        </w:tabs>
        <w:ind w:left="567" w:hanging="567"/>
        <w:jc w:val="both"/>
      </w:pPr>
      <w:r w:rsidRPr="00796043">
        <w:t>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за отчетным.</w:t>
      </w:r>
    </w:p>
    <w:p w:rsidR="00F055FC" w:rsidRPr="00796043" w:rsidRDefault="00F055FC" w:rsidP="009E01DA">
      <w:pPr>
        <w:numPr>
          <w:ilvl w:val="1"/>
          <w:numId w:val="16"/>
        </w:numPr>
        <w:tabs>
          <w:tab w:val="clear" w:pos="360"/>
          <w:tab w:val="num" w:pos="567"/>
        </w:tabs>
        <w:ind w:left="567" w:hanging="567"/>
        <w:jc w:val="both"/>
      </w:pPr>
      <w:r w:rsidRPr="00796043">
        <w:t xml:space="preserve">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w:t>
      </w:r>
      <w:r>
        <w:t>З</w:t>
      </w:r>
      <w:r w:rsidRPr="00796043">
        <w:t xml:space="preserve">аконодательством, оплата за услуги может производиться путем внесения наличных средств в кассу Депозитария. </w:t>
      </w:r>
    </w:p>
    <w:p w:rsidR="00F055FC" w:rsidRPr="00796043" w:rsidRDefault="00F055FC" w:rsidP="009E01DA">
      <w:pPr>
        <w:numPr>
          <w:ilvl w:val="1"/>
          <w:numId w:val="16"/>
        </w:numPr>
        <w:tabs>
          <w:tab w:val="clear" w:pos="360"/>
          <w:tab w:val="num" w:pos="567"/>
        </w:tabs>
        <w:ind w:left="567" w:hanging="567"/>
        <w:jc w:val="both"/>
      </w:pPr>
      <w:r w:rsidRPr="00796043">
        <w:t xml:space="preserve">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(с составлением </w:t>
      </w:r>
      <w:r>
        <w:t>платежного</w:t>
      </w:r>
      <w:r w:rsidRPr="00796043">
        <w:t xml:space="preserve"> </w:t>
      </w:r>
      <w:r>
        <w:t>документа</w:t>
      </w:r>
      <w:r w:rsidRPr="00796043">
        <w:t xml:space="preserve">) за каждую оказанную Депозитарием услугу или ежемесячно со Счета Клиента (если Счет Клиента открыт в  «Приорбанк» ОАО). </w:t>
      </w:r>
    </w:p>
    <w:p w:rsidR="00F055FC" w:rsidRDefault="00F055FC" w:rsidP="009E01DA">
      <w:pPr>
        <w:numPr>
          <w:ilvl w:val="1"/>
          <w:numId w:val="16"/>
        </w:numPr>
        <w:tabs>
          <w:tab w:val="clear" w:pos="360"/>
          <w:tab w:val="num" w:pos="567"/>
        </w:tabs>
        <w:ind w:left="567" w:hanging="567"/>
        <w:jc w:val="both"/>
      </w:pPr>
      <w:r w:rsidRPr="00796043">
        <w:t>Клиент, у которого отсутствуют текущие счета в «Приорбанк» ОАО, оплачивает услуги Депозитария на основании счета-фактуры/отчета об оказанных услугах и/или акта приемки-сдачи услуг.</w:t>
      </w:r>
    </w:p>
    <w:p w:rsidR="00F055FC" w:rsidRDefault="00F055FC" w:rsidP="009E01DA">
      <w:pPr>
        <w:numPr>
          <w:ilvl w:val="1"/>
          <w:numId w:val="16"/>
        </w:numPr>
        <w:tabs>
          <w:tab w:val="clear" w:pos="360"/>
          <w:tab w:val="num" w:pos="567"/>
        </w:tabs>
        <w:ind w:left="567" w:hanging="567"/>
        <w:jc w:val="both"/>
      </w:pPr>
      <w:r w:rsidRPr="00117A13">
        <w:t>Клиент предоставляет Депозитарию право удерживать вознаграждение за депозитарные услуги за счет денежных средств, подлежащих выплате Клиенту, осуществляемых согласно п. 5.</w:t>
      </w:r>
      <w:r>
        <w:t>5</w:t>
      </w:r>
      <w:r w:rsidRPr="00117A13">
        <w:t>. Договора.</w:t>
      </w:r>
    </w:p>
    <w:p w:rsidR="00F055FC" w:rsidRPr="00796043" w:rsidRDefault="00F055FC" w:rsidP="009E01DA">
      <w:pPr>
        <w:numPr>
          <w:ilvl w:val="1"/>
          <w:numId w:val="16"/>
        </w:numPr>
        <w:tabs>
          <w:tab w:val="clear" w:pos="360"/>
          <w:tab w:val="num" w:pos="567"/>
        </w:tabs>
        <w:ind w:left="567" w:hanging="567"/>
        <w:jc w:val="both"/>
      </w:pPr>
      <w:r w:rsidRPr="00796043">
        <w:t>В случае неоплаты услуг до последнего числа месяца, следующего за отчетным Депозитарий</w:t>
      </w:r>
      <w:r>
        <w:t xml:space="preserve"> имеет право</w:t>
      </w:r>
      <w:r w:rsidRPr="00796043">
        <w:t xml:space="preserve"> приостанавливат</w:t>
      </w:r>
      <w:r>
        <w:t>ь</w:t>
      </w:r>
      <w:r w:rsidRPr="00796043">
        <w:t xml:space="preserve"> оказание услуг. Приостановка оказания услуг заключается в отказе Депозитария принимать и исполнять </w:t>
      </w:r>
      <w:r>
        <w:t>Инструкции</w:t>
      </w:r>
      <w:r w:rsidRPr="00796043">
        <w:t xml:space="preserve"> Клиента, выдавать отчеты,  проводить иные операции с ценными бумагами</w:t>
      </w:r>
      <w:r w:rsidR="009E01DA">
        <w:t>,</w:t>
      </w:r>
      <w:r w:rsidRPr="00796043">
        <w:t xml:space="preserve"> инициатором которых является Клиент. </w:t>
      </w:r>
      <w:r w:rsidR="00B97DE5">
        <w:t>Приостановка услуг осуществляется Депозитарием с даты отправки письменного уведомления по адресу регистрации/проживания Депонента.</w:t>
      </w:r>
      <w:r w:rsidR="00B97DE5" w:rsidRPr="00796043">
        <w:t xml:space="preserve">  </w:t>
      </w:r>
      <w:r w:rsidRPr="00796043">
        <w:t xml:space="preserve"> </w:t>
      </w:r>
    </w:p>
    <w:p w:rsidR="00B97DE5" w:rsidRDefault="00B97DE5" w:rsidP="009E01DA">
      <w:pPr>
        <w:numPr>
          <w:ilvl w:val="1"/>
          <w:numId w:val="16"/>
        </w:numPr>
        <w:tabs>
          <w:tab w:val="clear" w:pos="360"/>
          <w:tab w:val="num" w:pos="567"/>
        </w:tabs>
        <w:ind w:left="567" w:hanging="567"/>
        <w:jc w:val="both"/>
      </w:pPr>
      <w:r w:rsidRPr="00796043">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w:t>
      </w:r>
      <w:r>
        <w:t>, в последний день которого, Договор был приостановлен.</w:t>
      </w:r>
    </w:p>
    <w:p w:rsidR="00B97DE5" w:rsidRPr="00796043" w:rsidRDefault="00B97DE5" w:rsidP="009E01DA">
      <w:pPr>
        <w:numPr>
          <w:ilvl w:val="1"/>
          <w:numId w:val="16"/>
        </w:numPr>
        <w:tabs>
          <w:tab w:val="clear" w:pos="360"/>
          <w:tab w:val="num" w:pos="567"/>
        </w:tabs>
        <w:ind w:left="567" w:hanging="567"/>
        <w:jc w:val="both"/>
      </w:pPr>
      <w:r w:rsidRPr="00796043">
        <w:t>Сумма неустойки, указанная в п. 4.</w:t>
      </w:r>
      <w:r>
        <w:t>10</w:t>
      </w:r>
      <w:r w:rsidRPr="00796043">
        <w:t>. не уплачива</w:t>
      </w:r>
      <w:r w:rsidR="009E01DA" w:rsidRPr="009E01DA">
        <w:t>е</w:t>
      </w:r>
      <w:r w:rsidRPr="009E01DA">
        <w:t>тс</w:t>
      </w:r>
      <w:r w:rsidRPr="00796043">
        <w:t>я, если во время приостановки оказания услуг Договор расторгается</w:t>
      </w:r>
      <w:r>
        <w:t xml:space="preserve"> в одностороннем порядке Депозитарием в порядке, установленном п. 9.</w:t>
      </w:r>
      <w:r w:rsidR="00A825D9">
        <w:t>4</w:t>
      </w:r>
      <w:r>
        <w:t>. Договора</w:t>
      </w:r>
      <w:r w:rsidRPr="00796043">
        <w:t>.</w:t>
      </w:r>
    </w:p>
    <w:p w:rsidR="00F055FC" w:rsidRPr="00796043" w:rsidRDefault="00F055FC" w:rsidP="009E01DA">
      <w:pPr>
        <w:tabs>
          <w:tab w:val="num" w:pos="567"/>
        </w:tabs>
        <w:ind w:left="567" w:hanging="567"/>
        <w:jc w:val="both"/>
      </w:pPr>
    </w:p>
    <w:p w:rsidR="00F055FC" w:rsidRPr="00796043" w:rsidRDefault="00F055FC" w:rsidP="00F055FC">
      <w:pPr>
        <w:ind w:left="709" w:hanging="709"/>
        <w:outlineLvl w:val="0"/>
        <w:rPr>
          <w:b/>
        </w:rPr>
      </w:pPr>
      <w:r w:rsidRPr="00796043">
        <w:rPr>
          <w:b/>
        </w:rPr>
        <w:t xml:space="preserve">5.    </w:t>
      </w:r>
      <w:r>
        <w:rPr>
          <w:b/>
        </w:rPr>
        <w:t>Права и  о</w:t>
      </w:r>
      <w:r w:rsidRPr="00796043">
        <w:rPr>
          <w:b/>
        </w:rPr>
        <w:t>бязанности Депозитария</w:t>
      </w:r>
    </w:p>
    <w:p w:rsidR="00F055FC" w:rsidRPr="007E5819" w:rsidRDefault="009E01DA" w:rsidP="00F055FC">
      <w:pPr>
        <w:ind w:left="709" w:hanging="709"/>
        <w:rPr>
          <w:color w:val="FF0000"/>
        </w:rPr>
      </w:pPr>
      <w:r>
        <w:t xml:space="preserve">5.1. </w:t>
      </w:r>
      <w:r w:rsidR="00F055FC">
        <w:t>Депозитарий обязуется</w:t>
      </w:r>
      <w:r>
        <w:t>:</w:t>
      </w:r>
    </w:p>
    <w:p w:rsidR="00F055FC" w:rsidRPr="00796043" w:rsidRDefault="00BD34FB" w:rsidP="009E01DA">
      <w:pPr>
        <w:ind w:left="567" w:hanging="567"/>
        <w:jc w:val="both"/>
      </w:pPr>
      <w:r>
        <w:t>5.1.</w:t>
      </w:r>
      <w:r w:rsidR="009E01DA">
        <w:t xml:space="preserve">1. </w:t>
      </w:r>
      <w:r w:rsidR="00F055FC">
        <w:t>О</w:t>
      </w:r>
      <w:r w:rsidR="00F055FC" w:rsidRPr="00796043">
        <w:t xml:space="preserve">ткрыть/переоформить счет «депо» Клиенту </w:t>
      </w:r>
      <w:r w:rsidR="00B97DE5">
        <w:t>не позднее дня следующего за днем</w:t>
      </w:r>
      <w:r w:rsidR="00B97DE5" w:rsidRPr="00796043">
        <w:t xml:space="preserve"> </w:t>
      </w:r>
      <w:r w:rsidR="00F055FC" w:rsidRPr="00796043">
        <w:t>представления документов, необходимых для его открытия.</w:t>
      </w:r>
    </w:p>
    <w:p w:rsidR="00F055FC" w:rsidRDefault="00F055FC" w:rsidP="00BB083C">
      <w:pPr>
        <w:pStyle w:val="af"/>
        <w:numPr>
          <w:ilvl w:val="2"/>
          <w:numId w:val="54"/>
        </w:numPr>
        <w:ind w:left="567" w:hanging="567"/>
        <w:jc w:val="both"/>
      </w:pPr>
      <w:r>
        <w:t xml:space="preserve">Предоставлять </w:t>
      </w:r>
      <w:r w:rsidRPr="00796043">
        <w:t>Клиент</w:t>
      </w:r>
      <w:r>
        <w:t>у</w:t>
      </w:r>
      <w:r w:rsidRPr="00796043">
        <w:t xml:space="preserve"> и/или Депонент</w:t>
      </w:r>
      <w:r>
        <w:t>у отчеты в порядке и сроки, установленные</w:t>
      </w:r>
      <w:r w:rsidR="00A16FCD">
        <w:t xml:space="preserve"> Регламентом</w:t>
      </w:r>
      <w:r w:rsidRPr="00796043">
        <w:t xml:space="preserve">. </w:t>
      </w:r>
    </w:p>
    <w:p w:rsidR="00F055FC" w:rsidRDefault="00F055FC" w:rsidP="007914ED">
      <w:pPr>
        <w:pStyle w:val="af"/>
        <w:numPr>
          <w:ilvl w:val="2"/>
          <w:numId w:val="54"/>
        </w:numPr>
        <w:ind w:left="567" w:hanging="567"/>
        <w:jc w:val="both"/>
      </w:pPr>
      <w:r>
        <w:t>П</w:t>
      </w:r>
      <w:r w:rsidRPr="00796043">
        <w:t xml:space="preserve">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 </w:t>
      </w:r>
    </w:p>
    <w:p w:rsidR="00F055FC" w:rsidRDefault="00F055FC" w:rsidP="007914ED">
      <w:pPr>
        <w:pStyle w:val="af"/>
        <w:numPr>
          <w:ilvl w:val="2"/>
          <w:numId w:val="54"/>
        </w:numPr>
        <w:ind w:left="567" w:hanging="567"/>
        <w:jc w:val="both"/>
      </w:pPr>
      <w:r w:rsidRPr="00BA00D4">
        <w:t xml:space="preserve">Исполнять Инструкции Клиента, при условии их соответствии Законодательству и наличия надлежаще оформленных первичных документов, не позднее операционного дня, следующего за днем представления Инструкции в депозитарий, если иной срок не установлен Законодательством </w:t>
      </w:r>
    </w:p>
    <w:p w:rsidR="00F055FC" w:rsidRDefault="00F055FC" w:rsidP="007914ED">
      <w:pPr>
        <w:pStyle w:val="af"/>
        <w:numPr>
          <w:ilvl w:val="2"/>
          <w:numId w:val="54"/>
        </w:numPr>
        <w:ind w:left="567" w:hanging="567"/>
        <w:jc w:val="both"/>
      </w:pPr>
      <w:r>
        <w:t>О</w:t>
      </w:r>
      <w:r w:rsidRPr="00526B7F">
        <w:t>существлят</w:t>
      </w:r>
      <w:r>
        <w:t>ь</w:t>
      </w:r>
      <w:r w:rsidRPr="00526B7F">
        <w:t xml:space="preserve"> расчеты с Клиентом при погашении и при выплате процентного/купонного дохода по ценным бумагам</w:t>
      </w:r>
      <w:r>
        <w:t>,</w:t>
      </w:r>
      <w:r w:rsidRPr="00526B7F">
        <w:t xml:space="preserve"> </w:t>
      </w:r>
      <w:r>
        <w:t>принадлежащим Клиенту,</w:t>
      </w:r>
      <w:r w:rsidRPr="00526B7F">
        <w:t xml:space="preserve"> в сроки и случаях, установленных законодательством.</w:t>
      </w:r>
    </w:p>
    <w:p w:rsidR="00F055FC" w:rsidRDefault="00F055FC" w:rsidP="007914ED">
      <w:pPr>
        <w:pStyle w:val="af"/>
        <w:numPr>
          <w:ilvl w:val="2"/>
          <w:numId w:val="54"/>
        </w:numPr>
        <w:ind w:left="567" w:hanging="567"/>
        <w:jc w:val="both"/>
      </w:pPr>
      <w:r w:rsidRPr="00796043">
        <w:lastRenderedPageBreak/>
        <w:t xml:space="preserve">На основании письменного поручения Клиента содействовать в осуществлении Депонентами прав по ценным бумагам – передавать им информацию о проведении очередных и внеочередных собраний акционеров Клиента, производить рассылку необходимой информации, оказывать содействие в целях погашения выпусков ценных бумаг в соответствии с действующим </w:t>
      </w:r>
      <w:r>
        <w:t>З</w:t>
      </w:r>
      <w:r w:rsidRPr="00796043">
        <w:t>аконодательством. Передача информации Клиента Депонентам производится Депозитарием по почте по адресам</w:t>
      </w:r>
      <w:r w:rsidR="007E5819" w:rsidRPr="00BB083C">
        <w:t>,</w:t>
      </w:r>
      <w:r w:rsidR="007E5819" w:rsidRPr="00BB083C">
        <w:rPr>
          <w:color w:val="FF0000"/>
        </w:rPr>
        <w:t xml:space="preserve"> </w:t>
      </w:r>
      <w:r w:rsidRPr="00796043">
        <w:t>указанным в Списке Депонентов</w:t>
      </w:r>
      <w:r w:rsidR="007E5819" w:rsidRPr="00BB083C">
        <w:t>,</w:t>
      </w:r>
      <w:r w:rsidRPr="00796043">
        <w:t xml:space="preserve"> в течение 5 дней после поступления поручения Клиента.  </w:t>
      </w:r>
    </w:p>
    <w:p w:rsidR="00F055FC" w:rsidRDefault="00F055FC" w:rsidP="007914ED">
      <w:pPr>
        <w:pStyle w:val="af"/>
        <w:numPr>
          <w:ilvl w:val="2"/>
          <w:numId w:val="54"/>
        </w:numPr>
        <w:ind w:left="567" w:hanging="567"/>
        <w:jc w:val="both"/>
      </w:pPr>
      <w:r>
        <w:t>Сформировать и передавать Клиенту Список Депонентов по запросу Клиента не позднее 3 (трёх) рабочих дней после поступления соответствующей Инструкции Клиента.</w:t>
      </w:r>
    </w:p>
    <w:p w:rsidR="00F055FC" w:rsidRPr="005B2080" w:rsidRDefault="00F055FC" w:rsidP="007914ED">
      <w:pPr>
        <w:pStyle w:val="af"/>
        <w:numPr>
          <w:ilvl w:val="2"/>
          <w:numId w:val="54"/>
        </w:numPr>
        <w:ind w:left="567" w:hanging="567"/>
        <w:jc w:val="both"/>
      </w:pPr>
      <w:r w:rsidRPr="00BB083C">
        <w:rPr>
          <w:rFonts w:eastAsiaTheme="minorHAnsi"/>
          <w:lang w:eastAsia="en-US"/>
        </w:rPr>
        <w:t>исполнять иные обязанности, предусмотренные законодательством.</w:t>
      </w:r>
    </w:p>
    <w:p w:rsidR="00F055FC" w:rsidRPr="007E5819" w:rsidRDefault="00BB083C" w:rsidP="009E01DA">
      <w:pPr>
        <w:ind w:left="567" w:hanging="567"/>
        <w:jc w:val="both"/>
        <w:rPr>
          <w:color w:val="FF0000"/>
        </w:rPr>
      </w:pPr>
      <w:r>
        <w:t xml:space="preserve">5.2. </w:t>
      </w:r>
      <w:r w:rsidR="00F055FC">
        <w:t>Депозитарий вправе</w:t>
      </w:r>
      <w:r>
        <w:t>:</w:t>
      </w:r>
      <w:r w:rsidR="007E5819">
        <w:rPr>
          <w:color w:val="FF0000"/>
        </w:rPr>
        <w:t xml:space="preserve"> </w:t>
      </w:r>
    </w:p>
    <w:p w:rsidR="00F055FC" w:rsidRDefault="00BB083C" w:rsidP="009E01DA">
      <w:pPr>
        <w:ind w:left="567" w:hanging="567"/>
        <w:jc w:val="both"/>
      </w:pPr>
      <w:r>
        <w:t>5.2.1.</w:t>
      </w:r>
      <w:r w:rsidR="00F055FC">
        <w:t xml:space="preserve"> В случаях и порядке, предусмотренных Законодательством, проводить депозитарные операции по счету «депо» Клиента и/или Депонентов.</w:t>
      </w:r>
    </w:p>
    <w:p w:rsidR="00F055FC" w:rsidRDefault="00BB083C" w:rsidP="009E01DA">
      <w:pPr>
        <w:ind w:left="567" w:hanging="567"/>
        <w:jc w:val="both"/>
      </w:pPr>
      <w:r>
        <w:t>5.2.2.</w:t>
      </w:r>
      <w:r w:rsidR="00F055FC">
        <w:t xml:space="preserve"> Отказать Клиенту и/или Депоненту в исполнении Инструкции, если ее исполнение повлечет нарушение Законодательства.</w:t>
      </w:r>
    </w:p>
    <w:p w:rsidR="00F055FC" w:rsidRDefault="00BB083C" w:rsidP="009E01DA">
      <w:pPr>
        <w:autoSpaceDE w:val="0"/>
        <w:autoSpaceDN w:val="0"/>
        <w:adjustRightInd w:val="0"/>
        <w:ind w:left="567" w:hanging="567"/>
        <w:jc w:val="both"/>
        <w:rPr>
          <w:rFonts w:eastAsiaTheme="minorHAnsi"/>
          <w:lang w:eastAsia="en-US"/>
        </w:rPr>
      </w:pPr>
      <w:r>
        <w:t xml:space="preserve">5.2.3. </w:t>
      </w:r>
      <w:r w:rsidR="00F055FC">
        <w:t xml:space="preserve">Отказаться </w:t>
      </w:r>
      <w:r w:rsidR="00F055FC" w:rsidRPr="00E557D5">
        <w:t>от договора</w:t>
      </w:r>
      <w:r w:rsidR="00F055FC">
        <w:t xml:space="preserve"> </w:t>
      </w:r>
      <w:r w:rsidR="00F055FC" w:rsidRPr="00E557D5">
        <w:t xml:space="preserve">или исполнения </w:t>
      </w:r>
      <w:r w:rsidR="00F055FC">
        <w:t xml:space="preserve">Договора в одностороннем порядке в случаях установленных Законодательством по </w:t>
      </w:r>
      <w:r w:rsidR="00F055FC">
        <w:rPr>
          <w:rFonts w:eastAsiaTheme="minorHAnsi"/>
          <w:lang w:eastAsia="en-US"/>
        </w:rPr>
        <w:t>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внутренними локальными правовыми актами банка</w:t>
      </w:r>
      <w:r w:rsidR="007E5819" w:rsidRPr="00BB083C">
        <w:rPr>
          <w:rFonts w:eastAsiaTheme="minorHAnsi"/>
          <w:lang w:eastAsia="en-US"/>
        </w:rPr>
        <w:t>,</w:t>
      </w:r>
      <w:r w:rsidR="007E5819">
        <w:rPr>
          <w:rFonts w:eastAsiaTheme="minorHAnsi"/>
          <w:color w:val="FF0000"/>
          <w:lang w:eastAsia="en-US"/>
        </w:rPr>
        <w:t xml:space="preserve"> </w:t>
      </w:r>
      <w:r w:rsidR="00F055FC">
        <w:rPr>
          <w:rFonts w:eastAsiaTheme="minorHAnsi"/>
          <w:lang w:eastAsia="en-US"/>
        </w:rPr>
        <w:t>разработанны</w:t>
      </w:r>
      <w:r w:rsidRPr="00BB083C">
        <w:rPr>
          <w:rFonts w:eastAsiaTheme="minorHAnsi"/>
          <w:lang w:eastAsia="en-US"/>
        </w:rPr>
        <w:t>ми</w:t>
      </w:r>
      <w:r w:rsidR="00F055FC" w:rsidRPr="00BB083C">
        <w:rPr>
          <w:rFonts w:eastAsiaTheme="minorHAnsi"/>
          <w:lang w:eastAsia="en-US"/>
        </w:rPr>
        <w:t xml:space="preserve"> </w:t>
      </w:r>
      <w:r w:rsidR="007E5819">
        <w:rPr>
          <w:rFonts w:eastAsiaTheme="minorHAnsi"/>
          <w:color w:val="FF0000"/>
          <w:lang w:eastAsia="en-US"/>
        </w:rPr>
        <w:t xml:space="preserve"> </w:t>
      </w:r>
      <w:r w:rsidR="00F055FC">
        <w:rPr>
          <w:rFonts w:eastAsiaTheme="minorHAnsi"/>
          <w:lang w:eastAsia="en-US"/>
        </w:rPr>
        <w:t>для исполнения норм этого Законодательств</w:t>
      </w:r>
      <w:r w:rsidR="00F055FC" w:rsidRPr="00BB083C">
        <w:rPr>
          <w:rFonts w:eastAsiaTheme="minorHAnsi"/>
          <w:lang w:eastAsia="en-US"/>
        </w:rPr>
        <w:t>а</w:t>
      </w:r>
      <w:r w:rsidR="007E5819" w:rsidRPr="00BB083C">
        <w:rPr>
          <w:rFonts w:eastAsiaTheme="minorHAnsi"/>
          <w:lang w:eastAsia="en-US"/>
        </w:rPr>
        <w:t xml:space="preserve">, </w:t>
      </w:r>
      <w:r w:rsidR="00F055FC">
        <w:rPr>
          <w:rFonts w:eastAsiaTheme="minorHAnsi"/>
          <w:lang w:eastAsia="en-US"/>
        </w:rPr>
        <w:t xml:space="preserve">путем направления Клиенту письменного уведомления. </w:t>
      </w:r>
    </w:p>
    <w:p w:rsidR="00F055FC" w:rsidRPr="00DD52A3" w:rsidRDefault="00F055FC" w:rsidP="00BB083C">
      <w:pPr>
        <w:pStyle w:val="af"/>
        <w:numPr>
          <w:ilvl w:val="2"/>
          <w:numId w:val="57"/>
        </w:numPr>
        <w:ind w:left="567" w:hanging="567"/>
        <w:jc w:val="both"/>
      </w:pPr>
      <w:r>
        <w:t>Осуществлять иные права, предусмотренные Законодательством</w:t>
      </w:r>
      <w:r w:rsidR="007E5819" w:rsidRPr="00BB083C">
        <w:t>.</w:t>
      </w:r>
      <w:r w:rsidR="007E5819" w:rsidRPr="00BB083C">
        <w:rPr>
          <w:color w:val="FF0000"/>
        </w:rPr>
        <w:t xml:space="preserve"> </w:t>
      </w:r>
    </w:p>
    <w:p w:rsidR="00F055FC" w:rsidRDefault="00F055FC" w:rsidP="00F055FC">
      <w:pPr>
        <w:jc w:val="both"/>
      </w:pPr>
    </w:p>
    <w:p w:rsidR="00F055FC" w:rsidRDefault="00F055FC" w:rsidP="00F055FC">
      <w:pPr>
        <w:ind w:left="709" w:hanging="709"/>
        <w:outlineLvl w:val="0"/>
        <w:rPr>
          <w:b/>
        </w:rPr>
      </w:pPr>
      <w:r>
        <w:rPr>
          <w:b/>
        </w:rPr>
        <w:t>6.    Права и обязанности Клиента</w:t>
      </w:r>
    </w:p>
    <w:p w:rsidR="00F055FC" w:rsidRPr="009A37E9" w:rsidRDefault="00BB083C" w:rsidP="00F055FC">
      <w:pPr>
        <w:ind w:left="709" w:hanging="709"/>
        <w:rPr>
          <w:color w:val="FF0000"/>
        </w:rPr>
      </w:pPr>
      <w:r>
        <w:t xml:space="preserve">6.1. </w:t>
      </w:r>
      <w:r w:rsidR="00F055FC">
        <w:t>Клиент обязуется</w:t>
      </w:r>
      <w:r>
        <w:t>:</w:t>
      </w:r>
    </w:p>
    <w:p w:rsidR="00F055FC" w:rsidRDefault="00F055FC" w:rsidP="00BB083C">
      <w:pPr>
        <w:pStyle w:val="af"/>
        <w:numPr>
          <w:ilvl w:val="2"/>
          <w:numId w:val="18"/>
        </w:numPr>
        <w:tabs>
          <w:tab w:val="clear" w:pos="720"/>
          <w:tab w:val="num" w:pos="567"/>
        </w:tabs>
        <w:ind w:left="567" w:hanging="567"/>
        <w:jc w:val="both"/>
      </w:pPr>
      <w:r>
        <w:t>Предоставлять Депозитарию любую информацию и документы, которые могут потребоваться для исполнения Договора, в том числе документы, необходимые для открытия Счетов «депо». Документы, необходимые для открытия счета Клиент обязан предоставить не позднее дня следующего за днем подписания Договора. Документы представляются клиентом по месту нахождения депозитария.</w:t>
      </w:r>
    </w:p>
    <w:p w:rsidR="00F055FC" w:rsidRDefault="00F055FC" w:rsidP="00BB083C">
      <w:pPr>
        <w:pStyle w:val="af"/>
        <w:numPr>
          <w:ilvl w:val="2"/>
          <w:numId w:val="18"/>
        </w:numPr>
        <w:tabs>
          <w:tab w:val="clear" w:pos="720"/>
          <w:tab w:val="num" w:pos="567"/>
        </w:tabs>
        <w:ind w:left="567" w:hanging="567"/>
        <w:jc w:val="both"/>
      </w:pPr>
      <w:r>
        <w:t>В случае внесения изменений в учредительные документы, либо изменения иных документов и данных, предусмотренных настоящим Договором, обязуется уведомить Депозитарий о таких изменениях и предоставить измененные документы в Депозитарий в течение 5 (пяти) рабочих дней со дня внесения изменений;</w:t>
      </w:r>
    </w:p>
    <w:p w:rsidR="00F055FC" w:rsidRDefault="00F055FC" w:rsidP="00BB083C">
      <w:pPr>
        <w:pStyle w:val="af"/>
        <w:numPr>
          <w:ilvl w:val="2"/>
          <w:numId w:val="18"/>
        </w:numPr>
        <w:tabs>
          <w:tab w:val="clear" w:pos="720"/>
          <w:tab w:val="num" w:pos="567"/>
        </w:tabs>
        <w:ind w:left="567" w:hanging="567"/>
        <w:jc w:val="both"/>
      </w:pPr>
      <w:r>
        <w:t xml:space="preserve">Предоставлять Депозитарию любую информацию и документы, которые могут быть затребованы уполномоченными органами согласно действующему </w:t>
      </w:r>
      <w:r w:rsidR="00A825D9">
        <w:t>З</w:t>
      </w:r>
      <w:r>
        <w:t>аконодательству.</w:t>
      </w:r>
    </w:p>
    <w:p w:rsidR="00F055FC" w:rsidRDefault="00F055FC" w:rsidP="00BB083C">
      <w:pPr>
        <w:pStyle w:val="af"/>
        <w:numPr>
          <w:ilvl w:val="2"/>
          <w:numId w:val="18"/>
        </w:numPr>
        <w:tabs>
          <w:tab w:val="clear" w:pos="720"/>
          <w:tab w:val="num" w:pos="567"/>
        </w:tabs>
        <w:ind w:left="567" w:hanging="567"/>
        <w:jc w:val="both"/>
      </w:pPr>
      <w:r>
        <w:t>Прекратить все сделки с принадлежащими Клиенту ценными бумагами в периоды, в которые согласно эмиссионным документам, обращение этих ценных бумаг запрещено/приостановлено.</w:t>
      </w:r>
    </w:p>
    <w:p w:rsidR="00F055FC" w:rsidRDefault="00F055FC" w:rsidP="00BB083C">
      <w:pPr>
        <w:pStyle w:val="af"/>
        <w:numPr>
          <w:ilvl w:val="2"/>
          <w:numId w:val="18"/>
        </w:numPr>
        <w:tabs>
          <w:tab w:val="clear" w:pos="720"/>
          <w:tab w:val="num" w:pos="567"/>
        </w:tabs>
        <w:ind w:left="567" w:hanging="567"/>
        <w:jc w:val="both"/>
      </w:pPr>
      <w:r>
        <w:t xml:space="preserve">Не позднее рабочего дня следующего за днем поступления от Депозитария документов сообщать о выявленных ошибках/недочетах. </w:t>
      </w:r>
    </w:p>
    <w:p w:rsidR="00F055FC" w:rsidRPr="00BB083C" w:rsidRDefault="00F055FC" w:rsidP="00BB083C">
      <w:pPr>
        <w:pStyle w:val="af"/>
        <w:numPr>
          <w:ilvl w:val="2"/>
          <w:numId w:val="18"/>
        </w:numPr>
        <w:tabs>
          <w:tab w:val="clear" w:pos="720"/>
          <w:tab w:val="num" w:pos="567"/>
        </w:tabs>
        <w:ind w:left="567" w:hanging="567"/>
        <w:jc w:val="both"/>
        <w:rPr>
          <w:color w:val="FF0000"/>
        </w:rPr>
      </w:pPr>
      <w:r>
        <w:t>Оплачивать оказанные Депозитарием услуги в соответствии с условиями настоящего Договора</w:t>
      </w:r>
    </w:p>
    <w:p w:rsidR="00F055FC" w:rsidRPr="00BB083C" w:rsidRDefault="00F055FC" w:rsidP="00BB083C">
      <w:pPr>
        <w:pStyle w:val="af"/>
        <w:numPr>
          <w:ilvl w:val="2"/>
          <w:numId w:val="18"/>
        </w:numPr>
        <w:tabs>
          <w:tab w:val="clear" w:pos="720"/>
          <w:tab w:val="num" w:pos="567"/>
        </w:tabs>
        <w:ind w:left="567" w:hanging="567"/>
        <w:jc w:val="both"/>
        <w:rPr>
          <w:color w:val="FF0000"/>
        </w:rPr>
      </w:pPr>
      <w:r w:rsidRPr="00BB083C">
        <w:rPr>
          <w:rFonts w:eastAsiaTheme="minorHAnsi"/>
          <w:lang w:eastAsia="en-US"/>
        </w:rPr>
        <w:t>Исполнять иные обязанности, предусмотренные законодательством.</w:t>
      </w:r>
    </w:p>
    <w:p w:rsidR="00F055FC" w:rsidRPr="00BB083C" w:rsidRDefault="00F055FC" w:rsidP="00BB083C">
      <w:pPr>
        <w:pStyle w:val="af"/>
        <w:numPr>
          <w:ilvl w:val="1"/>
          <w:numId w:val="18"/>
        </w:numPr>
        <w:tabs>
          <w:tab w:val="num" w:pos="567"/>
        </w:tabs>
        <w:jc w:val="both"/>
        <w:rPr>
          <w:color w:val="FF0000"/>
        </w:rPr>
      </w:pPr>
      <w:r>
        <w:t>Клиент вправе в порядке, установленном Законодательством и локальными актами Депозитария.</w:t>
      </w:r>
    </w:p>
    <w:p w:rsidR="00F055FC" w:rsidRPr="00BB083C" w:rsidRDefault="00F055FC" w:rsidP="00BB083C">
      <w:pPr>
        <w:pStyle w:val="af"/>
        <w:numPr>
          <w:ilvl w:val="2"/>
          <w:numId w:val="18"/>
        </w:numPr>
        <w:tabs>
          <w:tab w:val="clear" w:pos="720"/>
          <w:tab w:val="num" w:pos="567"/>
        </w:tabs>
        <w:ind w:left="567" w:hanging="567"/>
        <w:jc w:val="both"/>
        <w:rPr>
          <w:color w:val="FF0000"/>
        </w:rPr>
      </w:pPr>
      <w:r>
        <w:t>Распоряжаться ценными бумагами, хранящимися на его счете «депо».</w:t>
      </w:r>
    </w:p>
    <w:p w:rsidR="00F055FC" w:rsidRPr="00BB083C" w:rsidRDefault="00F055FC" w:rsidP="00BB083C">
      <w:pPr>
        <w:pStyle w:val="af"/>
        <w:numPr>
          <w:ilvl w:val="2"/>
          <w:numId w:val="18"/>
        </w:numPr>
        <w:tabs>
          <w:tab w:val="clear" w:pos="720"/>
          <w:tab w:val="num" w:pos="567"/>
        </w:tabs>
        <w:ind w:left="567" w:hanging="567"/>
        <w:jc w:val="both"/>
        <w:rPr>
          <w:color w:val="FF0000"/>
        </w:rPr>
      </w:pPr>
      <w:r>
        <w:t>Направлять Депозитарию Инструкции, в том числе запросы на формирование Списка Депонентов.</w:t>
      </w:r>
    </w:p>
    <w:p w:rsidR="00F055FC" w:rsidRPr="00BB083C" w:rsidRDefault="00F055FC" w:rsidP="00BB083C">
      <w:pPr>
        <w:pStyle w:val="af"/>
        <w:numPr>
          <w:ilvl w:val="2"/>
          <w:numId w:val="18"/>
        </w:numPr>
        <w:tabs>
          <w:tab w:val="clear" w:pos="720"/>
          <w:tab w:val="num" w:pos="567"/>
        </w:tabs>
        <w:ind w:left="567" w:hanging="567"/>
        <w:jc w:val="both"/>
        <w:rPr>
          <w:color w:val="FF0000"/>
        </w:rPr>
      </w:pPr>
      <w:r>
        <w:t xml:space="preserve">Получать от Депозитария </w:t>
      </w:r>
      <w:r w:rsidRPr="00BB083C">
        <w:rPr>
          <w:color w:val="242424"/>
        </w:rPr>
        <w:t>выписки о состоянии своего счета "депо", выписки об операциях по счету "депо", иные отчеты установленные Регламенто</w:t>
      </w:r>
      <w:r w:rsidR="00A16FCD" w:rsidRPr="00BB083C">
        <w:rPr>
          <w:color w:val="242424"/>
        </w:rPr>
        <w:t>м</w:t>
      </w:r>
      <w:r>
        <w:t>.</w:t>
      </w:r>
    </w:p>
    <w:p w:rsidR="00F055FC" w:rsidRPr="00BB083C" w:rsidRDefault="00F055FC" w:rsidP="00BB083C">
      <w:pPr>
        <w:pStyle w:val="af"/>
        <w:numPr>
          <w:ilvl w:val="2"/>
          <w:numId w:val="18"/>
        </w:numPr>
        <w:tabs>
          <w:tab w:val="clear" w:pos="720"/>
          <w:tab w:val="num" w:pos="567"/>
        </w:tabs>
        <w:ind w:left="567" w:hanging="567"/>
        <w:jc w:val="both"/>
        <w:rPr>
          <w:color w:val="FF0000"/>
        </w:rPr>
      </w:pPr>
      <w:r>
        <w:t>Передавать полномочия  по управлению счетом «депо» иным лицам.</w:t>
      </w:r>
    </w:p>
    <w:p w:rsidR="00F055FC" w:rsidRPr="00796043" w:rsidRDefault="00F055FC" w:rsidP="00BB083C">
      <w:pPr>
        <w:pStyle w:val="af"/>
        <w:numPr>
          <w:ilvl w:val="2"/>
          <w:numId w:val="18"/>
        </w:numPr>
        <w:tabs>
          <w:tab w:val="clear" w:pos="720"/>
          <w:tab w:val="num" w:pos="567"/>
        </w:tabs>
        <w:ind w:left="567" w:hanging="567"/>
        <w:jc w:val="both"/>
      </w:pPr>
      <w:r>
        <w:t>Осуществлять иные права, предусмотренные Законодательством</w:t>
      </w:r>
    </w:p>
    <w:p w:rsidR="00F055FC" w:rsidRDefault="00F055FC" w:rsidP="00F055FC">
      <w:pPr>
        <w:ind w:left="709" w:hanging="709"/>
        <w:jc w:val="both"/>
        <w:rPr>
          <w:b/>
        </w:rPr>
      </w:pPr>
    </w:p>
    <w:p w:rsidR="00F055FC" w:rsidRDefault="00F055FC" w:rsidP="00F055FC">
      <w:pPr>
        <w:ind w:left="709" w:hanging="709"/>
        <w:outlineLvl w:val="0"/>
        <w:rPr>
          <w:b/>
        </w:rPr>
      </w:pPr>
      <w:r>
        <w:rPr>
          <w:b/>
        </w:rPr>
        <w:t>7.</w:t>
      </w:r>
      <w:r>
        <w:rPr>
          <w:b/>
        </w:rPr>
        <w:tab/>
        <w:t>Конфиденциальная информация и ее раскрытие</w:t>
      </w:r>
    </w:p>
    <w:p w:rsidR="00F055FC" w:rsidRDefault="00F055FC" w:rsidP="00F055FC">
      <w:pPr>
        <w:ind w:left="709" w:hanging="709"/>
      </w:pPr>
    </w:p>
    <w:p w:rsidR="00F055FC" w:rsidRDefault="00F055FC" w:rsidP="009E01DA">
      <w:pPr>
        <w:ind w:left="567" w:hanging="567"/>
        <w:jc w:val="both"/>
      </w:pPr>
      <w:r>
        <w:t>7.1.</w:t>
      </w:r>
      <w:r>
        <w:tab/>
        <w:t>Информация, раскрытая Депозитарию в соответствии с Договором, является конфиденциальной.</w:t>
      </w:r>
    </w:p>
    <w:p w:rsidR="00F055FC" w:rsidRDefault="00F055FC" w:rsidP="009E01DA">
      <w:pPr>
        <w:ind w:left="567" w:hanging="567"/>
        <w:jc w:val="both"/>
      </w:pPr>
      <w:r>
        <w:t>7.2.</w:t>
      </w:r>
      <w:r>
        <w:tab/>
        <w:t>Депозитарий уведомляет Клиента, что передача третьим лицам любой конфиденциальной информации, в том числе касательно операций и Ценных Бумаг, хранимых у него на Счете «депо», включая данные о владельце Ценной Бумаги, может быть осуществлена Депозитарием только, если Депозитарий обязан это сделать в соответствии с Законодательством.</w:t>
      </w:r>
    </w:p>
    <w:p w:rsidR="00F055FC" w:rsidRDefault="00F055FC" w:rsidP="00F055FC">
      <w:pPr>
        <w:ind w:left="709" w:hanging="709"/>
      </w:pPr>
    </w:p>
    <w:p w:rsidR="00F055FC" w:rsidRDefault="00F055FC" w:rsidP="00F055FC">
      <w:pPr>
        <w:outlineLvl w:val="0"/>
        <w:rPr>
          <w:b/>
        </w:rPr>
      </w:pPr>
      <w:r>
        <w:rPr>
          <w:b/>
        </w:rPr>
        <w:t>8.    Действующее право и Юрисдикция</w:t>
      </w:r>
    </w:p>
    <w:p w:rsidR="00F055FC" w:rsidRDefault="00F055FC" w:rsidP="00F055FC">
      <w:pPr>
        <w:pStyle w:val="a8"/>
      </w:pPr>
    </w:p>
    <w:p w:rsidR="00F055FC" w:rsidRDefault="00F055FC" w:rsidP="007914ED">
      <w:pPr>
        <w:numPr>
          <w:ilvl w:val="1"/>
          <w:numId w:val="61"/>
        </w:numPr>
        <w:jc w:val="both"/>
      </w:pPr>
      <w:r>
        <w:t>Настоящий Договор регулируется действующим Законодательством.</w:t>
      </w:r>
    </w:p>
    <w:p w:rsidR="00F055FC" w:rsidRDefault="00F055FC" w:rsidP="007914ED">
      <w:pPr>
        <w:numPr>
          <w:ilvl w:val="1"/>
          <w:numId w:val="61"/>
        </w:numPr>
        <w:ind w:left="567" w:hanging="567"/>
        <w:jc w:val="both"/>
      </w:pPr>
      <w:r>
        <w:t>Все вопросы, не отраженные в Договоре и Регламенте, регулируются действующим Законодательством.</w:t>
      </w:r>
    </w:p>
    <w:p w:rsidR="00F055FC" w:rsidRDefault="00F055FC" w:rsidP="007914ED">
      <w:pPr>
        <w:numPr>
          <w:ilvl w:val="1"/>
          <w:numId w:val="61"/>
        </w:numPr>
        <w:ind w:left="567" w:hanging="567"/>
        <w:jc w:val="both"/>
      </w:pPr>
      <w:r>
        <w:t xml:space="preserve">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w:t>
      </w:r>
      <w:r>
        <w:lastRenderedPageBreak/>
        <w:t>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
    <w:p w:rsidR="00F055FC" w:rsidRDefault="00F055FC" w:rsidP="007914ED">
      <w:pPr>
        <w:numPr>
          <w:ilvl w:val="1"/>
          <w:numId w:val="61"/>
        </w:numPr>
        <w:ind w:left="567" w:hanging="567"/>
        <w:jc w:val="both"/>
      </w:pPr>
      <w:r>
        <w:t>В случае недостижения согласия, Стороны имеют право разрешить Спор в судебном порядке.</w:t>
      </w:r>
    </w:p>
    <w:p w:rsidR="00F055FC" w:rsidRDefault="00F055FC" w:rsidP="009E01DA">
      <w:pPr>
        <w:ind w:left="709" w:hanging="567"/>
      </w:pPr>
    </w:p>
    <w:p w:rsidR="00F055FC" w:rsidRDefault="00F055FC" w:rsidP="00F055FC">
      <w:pPr>
        <w:ind w:left="709" w:hanging="709"/>
        <w:outlineLvl w:val="0"/>
        <w:rPr>
          <w:b/>
        </w:rPr>
      </w:pPr>
      <w:r>
        <w:rPr>
          <w:b/>
        </w:rPr>
        <w:t xml:space="preserve">9.    Срок действия Договора / расторжение Договора </w:t>
      </w:r>
    </w:p>
    <w:p w:rsidR="00F055FC" w:rsidRDefault="00F055FC" w:rsidP="00F055FC">
      <w:pPr>
        <w:ind w:left="709" w:hanging="709"/>
      </w:pPr>
    </w:p>
    <w:p w:rsidR="00F055FC" w:rsidRDefault="00F055FC" w:rsidP="009E01DA">
      <w:pPr>
        <w:numPr>
          <w:ilvl w:val="1"/>
          <w:numId w:val="19"/>
        </w:numPr>
        <w:jc w:val="both"/>
      </w:pPr>
      <w:r>
        <w:t>Договор вступает в силу с момента его подписания Сторонами и действует один год.</w:t>
      </w:r>
    </w:p>
    <w:p w:rsidR="00F055FC" w:rsidRDefault="00F055FC" w:rsidP="009E01DA">
      <w:pPr>
        <w:numPr>
          <w:ilvl w:val="1"/>
          <w:numId w:val="19"/>
        </w:numPr>
        <w:tabs>
          <w:tab w:val="clear" w:pos="720"/>
          <w:tab w:val="num" w:pos="567"/>
        </w:tabs>
        <w:ind w:left="567" w:hanging="567"/>
        <w:jc w:val="both"/>
      </w:pPr>
      <w:r>
        <w:t>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о его непродлении.</w:t>
      </w:r>
    </w:p>
    <w:p w:rsidR="00F055FC" w:rsidRDefault="00F055FC" w:rsidP="009E01DA">
      <w:pPr>
        <w:numPr>
          <w:ilvl w:val="1"/>
          <w:numId w:val="19"/>
        </w:numPr>
        <w:tabs>
          <w:tab w:val="clear" w:pos="720"/>
          <w:tab w:val="num" w:pos="567"/>
        </w:tabs>
        <w:ind w:left="567" w:hanging="567"/>
        <w:jc w:val="both"/>
      </w:pPr>
      <w:r>
        <w:t>Договор может быть изменен только по обоюдному согласию Сторон.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 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F055FC" w:rsidRDefault="00F055FC" w:rsidP="009E01DA">
      <w:pPr>
        <w:numPr>
          <w:ilvl w:val="1"/>
          <w:numId w:val="19"/>
        </w:numPr>
        <w:tabs>
          <w:tab w:val="clear" w:pos="720"/>
          <w:tab w:val="num" w:pos="567"/>
        </w:tabs>
        <w:ind w:left="567" w:hanging="567"/>
        <w:jc w:val="both"/>
      </w:pPr>
      <w:r>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F055FC" w:rsidRDefault="00F055FC" w:rsidP="009E01DA">
      <w:pPr>
        <w:numPr>
          <w:ilvl w:val="1"/>
          <w:numId w:val="19"/>
        </w:numPr>
        <w:tabs>
          <w:tab w:val="clear" w:pos="720"/>
          <w:tab w:val="num" w:pos="567"/>
        </w:tabs>
        <w:ind w:left="567" w:hanging="567"/>
        <w:jc w:val="both"/>
      </w:pPr>
      <w:r>
        <w:t>В случае расторжения/прекращения срока действия Договора Клиент обязан письменно сообщить Депозитарию информацию о новом депозитарии Клиента и представить поручения «депо» на перевод ценных бумаг, принадлежащих Клиенту</w:t>
      </w:r>
      <w:r w:rsidRPr="005A1E24">
        <w:t xml:space="preserve"> </w:t>
      </w:r>
      <w:r>
        <w:t xml:space="preserve">не позднее дня расторжения/прекращения Договора. В случае непредставления Депозитарию указанных поручений «депо» Клиент предоставляет Депозитарию право перевести принадлежащие ему ценные бумаги на счет «Новый» в депозитариях, являющихся депозитариями эмитентов данных ценных бумаг. </w:t>
      </w:r>
    </w:p>
    <w:p w:rsidR="00F055FC" w:rsidRPr="005C27C8" w:rsidRDefault="00F055FC" w:rsidP="009E01DA">
      <w:pPr>
        <w:numPr>
          <w:ilvl w:val="1"/>
          <w:numId w:val="19"/>
        </w:numPr>
        <w:tabs>
          <w:tab w:val="clear" w:pos="720"/>
          <w:tab w:val="num" w:pos="567"/>
        </w:tabs>
        <w:ind w:left="567" w:hanging="567"/>
        <w:jc w:val="both"/>
      </w:pPr>
      <w:r>
        <w:t xml:space="preserve">Депозитарий передает новому депозитарию </w:t>
      </w:r>
      <w:r w:rsidRPr="007064E0">
        <w:t xml:space="preserve">Клиента Список Депонентов </w:t>
      </w:r>
      <w:r w:rsidRPr="005C27C8">
        <w:t xml:space="preserve">и переводит ему Ценные Бумаги, принадлежащие лицам, указанным в Списке Депонентов. </w:t>
      </w:r>
    </w:p>
    <w:p w:rsidR="00F055FC" w:rsidRDefault="00F055FC" w:rsidP="009E01DA">
      <w:pPr>
        <w:numPr>
          <w:ilvl w:val="1"/>
          <w:numId w:val="19"/>
        </w:numPr>
        <w:tabs>
          <w:tab w:val="clear" w:pos="720"/>
          <w:tab w:val="num" w:pos="567"/>
        </w:tabs>
        <w:ind w:left="567" w:hanging="567"/>
        <w:jc w:val="both"/>
      </w:pPr>
      <w:r w:rsidRPr="005C27C8">
        <w:t>До передачи</w:t>
      </w:r>
      <w:r>
        <w:t xml:space="preserve"> новому депозитарию</w:t>
      </w:r>
      <w:r w:rsidRPr="005C27C8">
        <w:t xml:space="preserve"> </w:t>
      </w:r>
      <w:r w:rsidRPr="007064E0">
        <w:t>Списк</w:t>
      </w:r>
      <w:r>
        <w:t>а</w:t>
      </w:r>
      <w:r w:rsidRPr="007064E0">
        <w:t xml:space="preserve"> Депонентов</w:t>
      </w:r>
      <w:r w:rsidRPr="005C27C8">
        <w:t xml:space="preserve"> Клиент</w:t>
      </w:r>
      <w:r w:rsidRPr="00C64ABC">
        <w:t xml:space="preserve"> </w:t>
      </w:r>
      <w:r>
        <w:t>обязуется ознакомиться</w:t>
      </w:r>
      <w:r w:rsidRPr="005C27C8">
        <w:t xml:space="preserve"> с его содержанием, о чем на свободной от текста части последнего листа списка делается соответствующая отметка за подписью уполномоченного лица Клиента</w:t>
      </w:r>
      <w:r>
        <w:t>.</w:t>
      </w:r>
    </w:p>
    <w:p w:rsidR="00F055FC" w:rsidRDefault="00F055FC" w:rsidP="009E01DA">
      <w:pPr>
        <w:numPr>
          <w:ilvl w:val="1"/>
          <w:numId w:val="19"/>
        </w:numPr>
        <w:tabs>
          <w:tab w:val="clear" w:pos="720"/>
          <w:tab w:val="num" w:pos="567"/>
        </w:tabs>
        <w:ind w:left="567" w:hanging="567"/>
        <w:jc w:val="both"/>
      </w:pPr>
      <w:r>
        <w:t>Расторжение /прекращение срока действия Договора не влияет на действительность обязательств Сторон, созданных в течении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F055FC" w:rsidRDefault="00F055FC" w:rsidP="00F055FC">
      <w:pPr>
        <w:pStyle w:val="anna"/>
        <w:spacing w:before="120"/>
        <w:outlineLvl w:val="0"/>
        <w:rPr>
          <w:rFonts w:ascii="Times New Roman" w:hAnsi="Times New Roman"/>
          <w:lang w:val="ru-RU"/>
        </w:rPr>
      </w:pPr>
      <w:r>
        <w:rPr>
          <w:rFonts w:ascii="Times New Roman" w:hAnsi="Times New Roman"/>
          <w:lang w:val="ru-RU"/>
        </w:rPr>
        <w:t>10.</w:t>
      </w:r>
      <w:r>
        <w:rPr>
          <w:rFonts w:ascii="Times New Roman" w:hAnsi="Times New Roman"/>
          <w:lang w:val="ru-RU"/>
        </w:rPr>
        <w:tab/>
        <w:t>Приложения</w:t>
      </w:r>
    </w:p>
    <w:p w:rsidR="00F055FC" w:rsidRDefault="00F055FC" w:rsidP="0007667B">
      <w:pPr>
        <w:pStyle w:val="31"/>
        <w:numPr>
          <w:ilvl w:val="1"/>
          <w:numId w:val="2"/>
        </w:numPr>
        <w:jc w:val="both"/>
        <w:rPr>
          <w:sz w:val="20"/>
        </w:rPr>
      </w:pPr>
      <w:r>
        <w:rPr>
          <w:sz w:val="20"/>
        </w:rPr>
        <w:t>Список Депонентов (№1)</w:t>
      </w:r>
    </w:p>
    <w:p w:rsidR="00F055FC" w:rsidRDefault="00F055FC" w:rsidP="00F055FC">
      <w:pPr>
        <w:pStyle w:val="31"/>
        <w:ind w:left="1080"/>
        <w:jc w:val="both"/>
        <w:rPr>
          <w:sz w:val="20"/>
        </w:rPr>
      </w:pPr>
    </w:p>
    <w:tbl>
      <w:tblPr>
        <w:tblW w:w="0" w:type="auto"/>
        <w:tblLayout w:type="fixed"/>
        <w:tblLook w:val="0000" w:firstRow="0" w:lastRow="0" w:firstColumn="0" w:lastColumn="0" w:noHBand="0" w:noVBand="0"/>
      </w:tblPr>
      <w:tblGrid>
        <w:gridCol w:w="4786"/>
        <w:gridCol w:w="5387"/>
      </w:tblGrid>
      <w:tr w:rsidR="00F055FC" w:rsidTr="00646995">
        <w:tc>
          <w:tcPr>
            <w:tcW w:w="4786" w:type="dxa"/>
            <w:tcBorders>
              <w:right w:val="single" w:sz="4" w:space="0" w:color="auto"/>
            </w:tcBorders>
          </w:tcPr>
          <w:p w:rsidR="00F055FC" w:rsidRDefault="00F055FC" w:rsidP="00646995">
            <w:pPr>
              <w:rPr>
                <w:b/>
              </w:rPr>
            </w:pPr>
            <w:r>
              <w:rPr>
                <w:b/>
              </w:rPr>
              <w:t>«Приорбанк» Открытое акционерное общество</w:t>
            </w:r>
          </w:p>
          <w:p w:rsidR="00F055FC" w:rsidRDefault="00F055FC" w:rsidP="00646995">
            <w:pPr>
              <w:pStyle w:val="a8"/>
              <w:tabs>
                <w:tab w:val="clear" w:pos="4153"/>
                <w:tab w:val="clear" w:pos="8306"/>
              </w:tabs>
            </w:pPr>
          </w:p>
          <w:p w:rsidR="00F055FC" w:rsidRDefault="00F055FC" w:rsidP="00646995">
            <w:pPr>
              <w:pStyle w:val="a8"/>
              <w:tabs>
                <w:tab w:val="clear" w:pos="4153"/>
                <w:tab w:val="clear" w:pos="8306"/>
              </w:tabs>
            </w:pPr>
            <w:r>
              <w:t>дата ___________ 200__</w:t>
            </w:r>
          </w:p>
          <w:p w:rsidR="00F055FC" w:rsidRDefault="00F055FC" w:rsidP="00646995">
            <w:pPr>
              <w:rPr>
                <w:b/>
              </w:rPr>
            </w:pPr>
            <w:r>
              <w:rPr>
                <w:b/>
              </w:rPr>
              <w:t>г.Минск,ул.В.Хоружей,31А</w:t>
            </w:r>
          </w:p>
          <w:p w:rsidR="00F055FC" w:rsidRDefault="00F055FC" w:rsidP="00646995">
            <w:pPr>
              <w:rPr>
                <w:b/>
              </w:rPr>
            </w:pPr>
            <w:r w:rsidRPr="00592E79">
              <w:rPr>
                <w:b/>
              </w:rPr>
              <w:t xml:space="preserve">счет </w:t>
            </w:r>
            <w:r>
              <w:rPr>
                <w:b/>
              </w:rPr>
              <w:t xml:space="preserve">                            в «Приорбанк» ОАО код 749</w:t>
            </w:r>
          </w:p>
          <w:p w:rsidR="00F055FC" w:rsidRPr="00592E79" w:rsidRDefault="00F055FC" w:rsidP="00646995">
            <w:pPr>
              <w:rPr>
                <w:b/>
              </w:rPr>
            </w:pPr>
            <w:r>
              <w:rPr>
                <w:b/>
              </w:rPr>
              <w:t>УНП 100220190</w:t>
            </w:r>
          </w:p>
          <w:p w:rsidR="00F055FC" w:rsidRDefault="00F055FC" w:rsidP="00646995">
            <w:pPr>
              <w:rPr>
                <w:b/>
              </w:rPr>
            </w:pPr>
            <w:r>
              <w:rPr>
                <w:b/>
              </w:rPr>
              <w:t>Сайт:</w:t>
            </w:r>
          </w:p>
          <w:p w:rsidR="00F055FC" w:rsidRDefault="00F055FC" w:rsidP="00646995">
            <w:pPr>
              <w:rPr>
                <w:b/>
              </w:rPr>
            </w:pPr>
            <w:r>
              <w:rPr>
                <w:b/>
              </w:rPr>
              <w:t>_____________________________</w:t>
            </w:r>
          </w:p>
          <w:p w:rsidR="00F055FC" w:rsidRDefault="00F055FC" w:rsidP="00646995">
            <w:r>
              <w:t xml:space="preserve">Ф.И.О.: </w:t>
            </w:r>
          </w:p>
          <w:p w:rsidR="00F055FC" w:rsidRDefault="00F055FC" w:rsidP="00646995">
            <w:pPr>
              <w:rPr>
                <w:b/>
              </w:rPr>
            </w:pPr>
            <w:r>
              <w:t xml:space="preserve">Должность: </w:t>
            </w:r>
          </w:p>
          <w:p w:rsidR="00F055FC" w:rsidRDefault="00F055FC" w:rsidP="00646995">
            <w:pPr>
              <w:pStyle w:val="a8"/>
              <w:tabs>
                <w:tab w:val="clear" w:pos="4153"/>
                <w:tab w:val="clear" w:pos="8306"/>
              </w:tabs>
            </w:pPr>
            <w:r>
              <w:t>М.П.</w:t>
            </w:r>
          </w:p>
        </w:tc>
        <w:tc>
          <w:tcPr>
            <w:tcW w:w="5387" w:type="dxa"/>
            <w:tcBorders>
              <w:left w:val="single" w:sz="4" w:space="0" w:color="auto"/>
            </w:tcBorders>
          </w:tcPr>
          <w:p w:rsidR="00F055FC" w:rsidRDefault="00F055FC" w:rsidP="00646995">
            <w:pPr>
              <w:rPr>
                <w:b/>
              </w:rPr>
            </w:pPr>
            <w:r>
              <w:t>Наименование КЛИЕНТА</w:t>
            </w:r>
          </w:p>
          <w:p w:rsidR="00F055FC" w:rsidRDefault="00F055FC" w:rsidP="00646995">
            <w:pPr>
              <w:rPr>
                <w:b/>
              </w:rPr>
            </w:pPr>
          </w:p>
          <w:p w:rsidR="00F055FC" w:rsidRDefault="00F055FC" w:rsidP="00646995">
            <w:pPr>
              <w:pStyle w:val="a8"/>
              <w:tabs>
                <w:tab w:val="clear" w:pos="4153"/>
                <w:tab w:val="clear" w:pos="8306"/>
              </w:tabs>
            </w:pPr>
            <w:r>
              <w:t>дата ____________ 200__</w:t>
            </w:r>
          </w:p>
          <w:p w:rsidR="00F055FC" w:rsidRDefault="00F055FC" w:rsidP="00646995">
            <w:pPr>
              <w:rPr>
                <w:b/>
              </w:rPr>
            </w:pPr>
            <w:r>
              <w:rPr>
                <w:b/>
              </w:rPr>
              <w:t>адрес:</w:t>
            </w:r>
          </w:p>
          <w:p w:rsidR="00F055FC" w:rsidRDefault="00F055FC" w:rsidP="00646995">
            <w:pPr>
              <w:rPr>
                <w:b/>
              </w:rPr>
            </w:pPr>
            <w:r>
              <w:rPr>
                <w:b/>
              </w:rPr>
              <w:t>счет</w:t>
            </w:r>
          </w:p>
          <w:p w:rsidR="00F055FC" w:rsidRDefault="00F055FC" w:rsidP="00646995">
            <w:pPr>
              <w:rPr>
                <w:b/>
              </w:rPr>
            </w:pPr>
            <w:r>
              <w:rPr>
                <w:b/>
              </w:rPr>
              <w:t>УНП</w:t>
            </w:r>
          </w:p>
          <w:p w:rsidR="00F055FC" w:rsidRDefault="00F055FC" w:rsidP="00646995">
            <w:pPr>
              <w:rPr>
                <w:b/>
              </w:rPr>
            </w:pPr>
          </w:p>
          <w:p w:rsidR="00F055FC" w:rsidRDefault="00F055FC" w:rsidP="00646995">
            <w:pPr>
              <w:rPr>
                <w:b/>
              </w:rPr>
            </w:pPr>
            <w:r>
              <w:rPr>
                <w:b/>
              </w:rPr>
              <w:t>_____________________________</w:t>
            </w:r>
          </w:p>
          <w:p w:rsidR="00F055FC" w:rsidRDefault="00F055FC" w:rsidP="00646995">
            <w:r>
              <w:t>Ф.И.О.</w:t>
            </w:r>
          </w:p>
          <w:p w:rsidR="00F055FC" w:rsidRDefault="00F055FC" w:rsidP="00646995">
            <w:r>
              <w:t>Должность:</w:t>
            </w:r>
          </w:p>
          <w:p w:rsidR="00F055FC" w:rsidRDefault="00F055FC" w:rsidP="00646995"/>
          <w:p w:rsidR="00F055FC" w:rsidRDefault="00F055FC" w:rsidP="00646995">
            <w:r>
              <w:t>М.П.</w:t>
            </w:r>
          </w:p>
        </w:tc>
      </w:tr>
    </w:tbl>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D873EB">
      <w:pPr>
        <w:pStyle w:val="21"/>
        <w:ind w:left="8222" w:firstLine="0"/>
        <w:jc w:val="right"/>
        <w:rPr>
          <w:sz w:val="28"/>
          <w:szCs w:val="28"/>
        </w:rPr>
      </w:pPr>
    </w:p>
    <w:p w:rsidR="004242A7" w:rsidRDefault="004242A7" w:rsidP="004242A7">
      <w:pPr>
        <w:jc w:val="both"/>
        <w:outlineLvl w:val="0"/>
      </w:pPr>
      <w:r>
        <w:t>Приложение № 1 к Договору на депозитарное обслуживание Эмитента ценных бумаг №__  от______</w:t>
      </w:r>
    </w:p>
    <w:p w:rsidR="004242A7" w:rsidRDefault="004242A7" w:rsidP="004242A7">
      <w:pPr>
        <w:pStyle w:val="a6"/>
        <w:rPr>
          <w:sz w:val="20"/>
        </w:rPr>
      </w:pPr>
    </w:p>
    <w:p w:rsidR="004242A7" w:rsidRDefault="004242A7" w:rsidP="004242A7">
      <w:pPr>
        <w:pStyle w:val="a6"/>
        <w:rPr>
          <w:sz w:val="20"/>
        </w:rPr>
      </w:pPr>
    </w:p>
    <w:p w:rsidR="004242A7" w:rsidRDefault="004242A7" w:rsidP="004242A7">
      <w:pPr>
        <w:pStyle w:val="a6"/>
        <w:rPr>
          <w:sz w:val="20"/>
        </w:rPr>
      </w:pPr>
      <w:r>
        <w:rPr>
          <w:sz w:val="20"/>
        </w:rPr>
        <w:t>«Список Депонентов (владельцев) Ценных Бумаг по состоянию на «__» _________ 20__г.</w:t>
      </w:r>
    </w:p>
    <w:p w:rsidR="004242A7" w:rsidRDefault="004242A7" w:rsidP="004242A7">
      <w:pPr>
        <w:jc w:val="both"/>
      </w:pPr>
      <w:r>
        <w:t>Полное наименование клиента____________________</w:t>
      </w:r>
    </w:p>
    <w:p w:rsidR="004242A7" w:rsidRDefault="004242A7" w:rsidP="004242A7">
      <w:pPr>
        <w:jc w:val="both"/>
      </w:pPr>
      <w:r>
        <w:t>Код клиента ____________________________________</w:t>
      </w:r>
    </w:p>
    <w:p w:rsidR="004242A7" w:rsidRDefault="004242A7" w:rsidP="004242A7">
      <w:pPr>
        <w:jc w:val="both"/>
      </w:pPr>
      <w:r>
        <w:t>Место нахождения клиента ________________________</w:t>
      </w:r>
    </w:p>
    <w:p w:rsidR="004242A7" w:rsidRDefault="004242A7" w:rsidP="004242A7">
      <w:pPr>
        <w:jc w:val="both"/>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418"/>
        <w:gridCol w:w="850"/>
        <w:gridCol w:w="851"/>
        <w:gridCol w:w="992"/>
        <w:gridCol w:w="992"/>
        <w:gridCol w:w="1560"/>
        <w:gridCol w:w="1134"/>
      </w:tblGrid>
      <w:tr w:rsidR="004242A7" w:rsidTr="00500C53">
        <w:trPr>
          <w:cantSplit/>
        </w:trPr>
        <w:tc>
          <w:tcPr>
            <w:tcW w:w="851" w:type="dxa"/>
          </w:tcPr>
          <w:p w:rsidR="004242A7" w:rsidRDefault="004242A7" w:rsidP="00500C53">
            <w:pPr>
              <w:jc w:val="both"/>
            </w:pPr>
            <w:r>
              <w:t>№ п/п</w:t>
            </w:r>
          </w:p>
        </w:tc>
        <w:tc>
          <w:tcPr>
            <w:tcW w:w="1559" w:type="dxa"/>
          </w:tcPr>
          <w:p w:rsidR="004242A7" w:rsidRDefault="004242A7" w:rsidP="00500C53">
            <w:pPr>
              <w:ind w:right="-108"/>
              <w:jc w:val="both"/>
            </w:pPr>
            <w:r>
              <w:t xml:space="preserve">Полное    </w:t>
            </w:r>
            <w:r>
              <w:br/>
              <w:t>наименова-</w:t>
            </w:r>
            <w:r>
              <w:br/>
              <w:t>ние юриди-</w:t>
            </w:r>
            <w:r>
              <w:br/>
              <w:t xml:space="preserve">ческого   </w:t>
            </w:r>
            <w:r>
              <w:br/>
              <w:t>лица / фа-</w:t>
            </w:r>
            <w:r>
              <w:br/>
              <w:t xml:space="preserve">милия,    </w:t>
            </w:r>
            <w:r>
              <w:br/>
              <w:t>имя, отче-</w:t>
            </w:r>
            <w:r>
              <w:br/>
              <w:t>ство физи-</w:t>
            </w:r>
            <w:r>
              <w:br/>
              <w:t xml:space="preserve">ческого   </w:t>
            </w:r>
            <w:r>
              <w:br/>
              <w:t xml:space="preserve">лица      </w:t>
            </w:r>
          </w:p>
        </w:tc>
        <w:tc>
          <w:tcPr>
            <w:tcW w:w="1418" w:type="dxa"/>
          </w:tcPr>
          <w:p w:rsidR="004242A7" w:rsidRDefault="004242A7" w:rsidP="00500C53">
            <w:pPr>
              <w:jc w:val="both"/>
            </w:pPr>
            <w:r>
              <w:t>УНП,Банковские реквизиты /</w:t>
            </w:r>
            <w:r>
              <w:br/>
              <w:t xml:space="preserve">данные пас-  </w:t>
            </w:r>
            <w:r>
              <w:br/>
              <w:t xml:space="preserve">порта или    </w:t>
            </w:r>
            <w:r>
              <w:br/>
              <w:t xml:space="preserve">иного доку-  </w:t>
            </w:r>
            <w:r>
              <w:br/>
              <w:t xml:space="preserve">мента, удо-  </w:t>
            </w:r>
            <w:r>
              <w:br/>
              <w:t xml:space="preserve">стоверяющего </w:t>
            </w:r>
            <w:r>
              <w:br/>
              <w:t xml:space="preserve">личность     </w:t>
            </w:r>
            <w:r>
              <w:br/>
              <w:t xml:space="preserve">физического  </w:t>
            </w:r>
            <w:r>
              <w:br/>
              <w:t xml:space="preserve">лица         </w:t>
            </w:r>
          </w:p>
        </w:tc>
        <w:tc>
          <w:tcPr>
            <w:tcW w:w="850" w:type="dxa"/>
          </w:tcPr>
          <w:p w:rsidR="004242A7" w:rsidRDefault="004242A7" w:rsidP="00500C53">
            <w:pPr>
              <w:jc w:val="both"/>
            </w:pPr>
            <w:r>
              <w:t xml:space="preserve">Место     </w:t>
            </w:r>
            <w:r>
              <w:br/>
              <w:t>нахождения</w:t>
            </w:r>
            <w:r>
              <w:br/>
              <w:t xml:space="preserve">юридиче-  </w:t>
            </w:r>
            <w:r>
              <w:br/>
              <w:t xml:space="preserve">ского     </w:t>
            </w:r>
            <w:r>
              <w:br/>
              <w:t xml:space="preserve">лица /    </w:t>
            </w:r>
            <w:r>
              <w:br/>
              <w:t xml:space="preserve">место жи- </w:t>
            </w:r>
            <w:r>
              <w:br/>
              <w:t xml:space="preserve">тельства  </w:t>
            </w:r>
            <w:r>
              <w:br/>
              <w:t>физическо-</w:t>
            </w:r>
            <w:r>
              <w:br/>
              <w:t xml:space="preserve">го лица   </w:t>
            </w:r>
          </w:p>
        </w:tc>
        <w:tc>
          <w:tcPr>
            <w:tcW w:w="851" w:type="dxa"/>
          </w:tcPr>
          <w:p w:rsidR="004242A7" w:rsidRDefault="004242A7" w:rsidP="00500C53">
            <w:pPr>
              <w:jc w:val="both"/>
            </w:pPr>
            <w:r>
              <w:t>Код выпуска ценных бумаг*</w:t>
            </w:r>
          </w:p>
        </w:tc>
        <w:tc>
          <w:tcPr>
            <w:tcW w:w="992" w:type="dxa"/>
          </w:tcPr>
          <w:p w:rsidR="004242A7" w:rsidRDefault="004242A7" w:rsidP="00500C53">
            <w:pPr>
              <w:jc w:val="both"/>
            </w:pPr>
            <w:r>
              <w:t>Категория ценных бумаг</w:t>
            </w:r>
          </w:p>
        </w:tc>
        <w:tc>
          <w:tcPr>
            <w:tcW w:w="992" w:type="dxa"/>
          </w:tcPr>
          <w:p w:rsidR="004242A7" w:rsidRDefault="004242A7" w:rsidP="00500C53">
            <w:pPr>
              <w:jc w:val="both"/>
            </w:pPr>
            <w:r>
              <w:t>Кол-во ценных бумаг</w:t>
            </w:r>
          </w:p>
        </w:tc>
        <w:tc>
          <w:tcPr>
            <w:tcW w:w="1560" w:type="dxa"/>
          </w:tcPr>
          <w:p w:rsidR="004242A7" w:rsidRDefault="004242A7" w:rsidP="00500C53">
            <w:pPr>
              <w:jc w:val="both"/>
            </w:pPr>
            <w:r>
              <w:t>Сведения об обременении ценных бумаг обязательствами/балансовый счет</w:t>
            </w:r>
          </w:p>
        </w:tc>
        <w:tc>
          <w:tcPr>
            <w:tcW w:w="1134" w:type="dxa"/>
          </w:tcPr>
          <w:p w:rsidR="004242A7" w:rsidRDefault="004242A7" w:rsidP="00500C53">
            <w:pPr>
              <w:jc w:val="both"/>
            </w:pPr>
            <w:r>
              <w:t xml:space="preserve">Платежные реквизиты для выплаты доходов по ценным бумагам ** </w:t>
            </w:r>
          </w:p>
        </w:tc>
      </w:tr>
      <w:tr w:rsidR="004242A7" w:rsidTr="00500C53">
        <w:trPr>
          <w:cantSplit/>
          <w:trHeight w:val="880"/>
        </w:trPr>
        <w:tc>
          <w:tcPr>
            <w:tcW w:w="851" w:type="dxa"/>
          </w:tcPr>
          <w:p w:rsidR="004242A7" w:rsidRDefault="004242A7" w:rsidP="00500C53">
            <w:pPr>
              <w:jc w:val="both"/>
            </w:pPr>
          </w:p>
        </w:tc>
        <w:tc>
          <w:tcPr>
            <w:tcW w:w="1559" w:type="dxa"/>
          </w:tcPr>
          <w:p w:rsidR="004242A7" w:rsidRDefault="004242A7" w:rsidP="00500C53">
            <w:pPr>
              <w:ind w:right="-108"/>
              <w:jc w:val="both"/>
            </w:pPr>
          </w:p>
        </w:tc>
        <w:tc>
          <w:tcPr>
            <w:tcW w:w="1418" w:type="dxa"/>
          </w:tcPr>
          <w:p w:rsidR="004242A7" w:rsidRDefault="004242A7" w:rsidP="00500C53">
            <w:pPr>
              <w:jc w:val="both"/>
            </w:pPr>
          </w:p>
        </w:tc>
        <w:tc>
          <w:tcPr>
            <w:tcW w:w="850" w:type="dxa"/>
          </w:tcPr>
          <w:p w:rsidR="004242A7" w:rsidRDefault="004242A7" w:rsidP="00500C53">
            <w:pPr>
              <w:jc w:val="both"/>
            </w:pPr>
          </w:p>
        </w:tc>
        <w:tc>
          <w:tcPr>
            <w:tcW w:w="851" w:type="dxa"/>
          </w:tcPr>
          <w:p w:rsidR="004242A7" w:rsidRDefault="004242A7" w:rsidP="00500C53">
            <w:pPr>
              <w:jc w:val="both"/>
            </w:pPr>
          </w:p>
        </w:tc>
        <w:tc>
          <w:tcPr>
            <w:tcW w:w="992" w:type="dxa"/>
          </w:tcPr>
          <w:p w:rsidR="004242A7" w:rsidRDefault="004242A7" w:rsidP="00500C53">
            <w:pPr>
              <w:jc w:val="both"/>
            </w:pPr>
          </w:p>
        </w:tc>
        <w:tc>
          <w:tcPr>
            <w:tcW w:w="992" w:type="dxa"/>
          </w:tcPr>
          <w:p w:rsidR="004242A7" w:rsidRDefault="004242A7" w:rsidP="00500C53">
            <w:pPr>
              <w:jc w:val="both"/>
            </w:pPr>
          </w:p>
        </w:tc>
        <w:tc>
          <w:tcPr>
            <w:tcW w:w="1560" w:type="dxa"/>
          </w:tcPr>
          <w:p w:rsidR="004242A7" w:rsidRDefault="004242A7" w:rsidP="00500C53">
            <w:pPr>
              <w:jc w:val="both"/>
            </w:pPr>
          </w:p>
        </w:tc>
        <w:tc>
          <w:tcPr>
            <w:tcW w:w="1134" w:type="dxa"/>
          </w:tcPr>
          <w:p w:rsidR="004242A7" w:rsidRDefault="004242A7" w:rsidP="00500C53">
            <w:pPr>
              <w:jc w:val="both"/>
            </w:pPr>
          </w:p>
        </w:tc>
      </w:tr>
    </w:tbl>
    <w:p w:rsidR="004242A7" w:rsidRDefault="004242A7" w:rsidP="004242A7">
      <w:pPr>
        <w:jc w:val="both"/>
        <w:outlineLvl w:val="0"/>
      </w:pPr>
    </w:p>
    <w:p w:rsidR="004242A7" w:rsidRDefault="004242A7" w:rsidP="004242A7">
      <w:pPr>
        <w:jc w:val="both"/>
        <w:outlineLvl w:val="0"/>
      </w:pPr>
    </w:p>
    <w:p w:rsidR="004242A7" w:rsidRDefault="004242A7" w:rsidP="004242A7">
      <w:pPr>
        <w:jc w:val="both"/>
        <w:outlineLvl w:val="0"/>
      </w:pPr>
      <w:r>
        <w:t>Подпись должностного лица клиента (предыдущего депозитария клиента) __________</w:t>
      </w:r>
    </w:p>
    <w:p w:rsidR="004242A7" w:rsidRDefault="004242A7" w:rsidP="004242A7">
      <w:pPr>
        <w:jc w:val="both"/>
      </w:pPr>
    </w:p>
    <w:p w:rsidR="004242A7" w:rsidRDefault="004242A7" w:rsidP="004242A7">
      <w:pPr>
        <w:jc w:val="both"/>
        <w:outlineLvl w:val="0"/>
      </w:pPr>
      <w:r>
        <w:t>М. П.»</w:t>
      </w:r>
    </w:p>
    <w:p w:rsidR="004242A7" w:rsidRDefault="004242A7" w:rsidP="004242A7">
      <w:pPr>
        <w:jc w:val="both"/>
      </w:pPr>
    </w:p>
    <w:p w:rsidR="004242A7" w:rsidRDefault="004242A7" w:rsidP="004242A7">
      <w:pPr>
        <w:jc w:val="both"/>
      </w:pPr>
      <w:r>
        <w:t>* - заполняется при составлении списка Депонентов при замене депозитария;</w:t>
      </w:r>
    </w:p>
    <w:p w:rsidR="004242A7" w:rsidRDefault="004242A7" w:rsidP="004242A7">
      <w:pPr>
        <w:pStyle w:val="21"/>
        <w:ind w:left="0" w:firstLine="426"/>
        <w:jc w:val="left"/>
        <w:rPr>
          <w:sz w:val="20"/>
        </w:rPr>
      </w:pPr>
      <w:r>
        <w:t>** - заполняется при наличии у Депонентов указанных реквизитов.</w:t>
      </w:r>
    </w:p>
    <w:p w:rsidR="004242A7" w:rsidRDefault="004242A7" w:rsidP="004242A7">
      <w:pPr>
        <w:pStyle w:val="21"/>
        <w:ind w:left="0" w:firstLine="426"/>
        <w:jc w:val="right"/>
      </w:pPr>
    </w:p>
    <w:p w:rsidR="004242A7" w:rsidRDefault="004242A7"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DD52A3" w:rsidRDefault="00DD52A3" w:rsidP="00D873EB">
      <w:pPr>
        <w:pStyle w:val="21"/>
        <w:ind w:left="8222" w:firstLine="0"/>
        <w:jc w:val="right"/>
        <w:rPr>
          <w:sz w:val="28"/>
          <w:szCs w:val="28"/>
        </w:rPr>
      </w:pPr>
    </w:p>
    <w:p w:rsidR="00A30C2D" w:rsidRDefault="00A30C2D" w:rsidP="00D873EB">
      <w:pPr>
        <w:pStyle w:val="21"/>
        <w:ind w:left="8222" w:firstLine="0"/>
        <w:jc w:val="right"/>
        <w:rPr>
          <w:sz w:val="28"/>
          <w:szCs w:val="28"/>
        </w:rPr>
      </w:pPr>
    </w:p>
    <w:p w:rsidR="00A30C2D" w:rsidRDefault="00A30C2D" w:rsidP="00D873EB">
      <w:pPr>
        <w:pStyle w:val="21"/>
        <w:ind w:left="8222" w:firstLine="0"/>
        <w:jc w:val="right"/>
        <w:rPr>
          <w:sz w:val="28"/>
          <w:szCs w:val="28"/>
        </w:rPr>
      </w:pPr>
    </w:p>
    <w:p w:rsidR="00A30C2D" w:rsidRDefault="00A30C2D" w:rsidP="00D873EB">
      <w:pPr>
        <w:pStyle w:val="21"/>
        <w:ind w:left="8222" w:firstLine="0"/>
        <w:jc w:val="right"/>
        <w:rPr>
          <w:sz w:val="28"/>
          <w:szCs w:val="28"/>
        </w:rPr>
      </w:pPr>
    </w:p>
    <w:p w:rsidR="00411C75" w:rsidRDefault="006578A8" w:rsidP="00FA34B5">
      <w:pPr>
        <w:ind w:left="8640"/>
        <w:rPr>
          <w:sz w:val="28"/>
          <w:szCs w:val="28"/>
        </w:rPr>
      </w:pPr>
      <w:r>
        <w:rPr>
          <w:sz w:val="28"/>
          <w:szCs w:val="28"/>
        </w:rPr>
        <w:br w:type="page"/>
      </w:r>
      <w:r w:rsidR="00411C75" w:rsidRPr="00740553">
        <w:rPr>
          <w:sz w:val="28"/>
          <w:szCs w:val="28"/>
        </w:rPr>
        <w:lastRenderedPageBreak/>
        <w:t>Приложение 7</w:t>
      </w:r>
    </w:p>
    <w:p w:rsidR="00C7293E" w:rsidRDefault="00C7293E" w:rsidP="00C7293E">
      <w:pPr>
        <w:pStyle w:val="21"/>
        <w:ind w:left="7797" w:firstLine="283"/>
        <w:jc w:val="center"/>
        <w:rPr>
          <w:sz w:val="28"/>
          <w:szCs w:val="28"/>
        </w:rPr>
      </w:pPr>
      <w:r>
        <w:rPr>
          <w:sz w:val="28"/>
          <w:szCs w:val="28"/>
        </w:rPr>
        <w:t>к п. 19</w:t>
      </w:r>
    </w:p>
    <w:p w:rsidR="00C7293E" w:rsidRPr="00740553" w:rsidRDefault="00C7293E" w:rsidP="00D873EB">
      <w:pPr>
        <w:pStyle w:val="21"/>
        <w:ind w:left="8222" w:firstLine="0"/>
        <w:jc w:val="right"/>
        <w:rPr>
          <w:sz w:val="28"/>
          <w:szCs w:val="28"/>
        </w:rPr>
      </w:pPr>
    </w:p>
    <w:p w:rsidR="00411C75" w:rsidRPr="00740553" w:rsidRDefault="00411C75">
      <w:pPr>
        <w:pStyle w:val="21"/>
        <w:ind w:left="0" w:firstLine="426"/>
        <w:jc w:val="right"/>
      </w:pPr>
    </w:p>
    <w:p w:rsidR="006738D3" w:rsidRPr="00740553" w:rsidRDefault="006738D3" w:rsidP="006738D3">
      <w:pPr>
        <w:widowControl w:val="0"/>
        <w:autoSpaceDE w:val="0"/>
        <w:autoSpaceDN w:val="0"/>
        <w:adjustRightInd w:val="0"/>
        <w:jc w:val="center"/>
      </w:pPr>
      <w:r w:rsidRPr="00740553">
        <w:t>Поручение “депо” на перевод ценных бумаг</w:t>
      </w:r>
    </w:p>
    <w:p w:rsidR="006738D3" w:rsidRPr="00740553" w:rsidRDefault="006738D3" w:rsidP="006738D3">
      <w:pPr>
        <w:widowControl w:val="0"/>
        <w:autoSpaceDE w:val="0"/>
        <w:autoSpaceDN w:val="0"/>
        <w:adjustRightInd w:val="0"/>
        <w:jc w:val="center"/>
      </w:pPr>
      <w:r w:rsidRPr="00740553">
        <w:t>№   от                    г.</w:t>
      </w:r>
    </w:p>
    <w:p w:rsidR="006738D3" w:rsidRPr="00740553" w:rsidRDefault="006738D3" w:rsidP="006738D3">
      <w:pPr>
        <w:widowControl w:val="0"/>
        <w:autoSpaceDE w:val="0"/>
        <w:autoSpaceDN w:val="0"/>
        <w:adjustRightInd w:val="0"/>
        <w:jc w:val="cente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3"/>
        <w:gridCol w:w="1134"/>
        <w:gridCol w:w="1701"/>
        <w:gridCol w:w="1559"/>
        <w:gridCol w:w="1701"/>
      </w:tblGrid>
      <w:tr w:rsidR="00740553" w:rsidRPr="00740553" w:rsidTr="002917F7">
        <w:trPr>
          <w:trHeight w:val="486"/>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Идентификационный код выпуска эмиссионных ценных бумаг (Код ISIN, код CFI)</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r w:rsidRPr="00740553">
              <w:t xml:space="preserve"> </w:t>
            </w:r>
          </w:p>
        </w:tc>
      </w:tr>
      <w:tr w:rsidR="00740553" w:rsidRPr="00740553" w:rsidTr="002917F7">
        <w:trPr>
          <w:trHeight w:val="253"/>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Вид, категория и тип эмиссионных ценных бумаг</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r w:rsidRPr="00740553">
              <w:t xml:space="preserve"> </w:t>
            </w:r>
          </w:p>
        </w:tc>
      </w:tr>
      <w:tr w:rsidR="00740553" w:rsidRPr="00740553" w:rsidTr="002917F7">
        <w:trPr>
          <w:trHeight w:val="486"/>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Сокращенное наименование эмитента эмиссионных ценных бумаг</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r w:rsidRPr="00740553">
              <w:t xml:space="preserve"> </w:t>
            </w:r>
          </w:p>
        </w:tc>
      </w:tr>
      <w:tr w:rsidR="00740553" w:rsidRPr="00740553" w:rsidTr="002917F7">
        <w:trPr>
          <w:trHeight w:val="253"/>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jc w:val="center"/>
            </w:pPr>
            <w:r w:rsidRPr="00740553">
              <w:t xml:space="preserve">                      </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jc w:val="center"/>
            </w:pPr>
            <w:r w:rsidRPr="00740553">
              <w:t>ДЕБЕТ</w:t>
            </w:r>
          </w:p>
        </w:tc>
      </w:tr>
      <w:tr w:rsidR="00740553" w:rsidRPr="00740553" w:rsidTr="002917F7">
        <w:trPr>
          <w:trHeight w:val="709"/>
        </w:trPr>
        <w:tc>
          <w:tcPr>
            <w:tcW w:w="2127" w:type="dxa"/>
            <w:vMerge w:val="restart"/>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r w:rsidRPr="00740553">
              <w:t>Переводоотправитель</w:t>
            </w:r>
          </w:p>
        </w:tc>
        <w:tc>
          <w:tcPr>
            <w:tcW w:w="2977" w:type="dxa"/>
            <w:gridSpan w:val="2"/>
            <w:vMerge w:val="restart"/>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1701" w:type="dxa"/>
            <w:tcBorders>
              <w:top w:val="single" w:sz="4" w:space="0" w:color="auto"/>
              <w:left w:val="single" w:sz="4" w:space="0" w:color="auto"/>
              <w:bottom w:val="single" w:sz="4" w:space="0" w:color="auto"/>
              <w:right w:val="single" w:sz="4" w:space="0" w:color="auto"/>
            </w:tcBorders>
          </w:tcPr>
          <w:p w:rsidR="006738D3" w:rsidRPr="00740553" w:rsidRDefault="006738D3" w:rsidP="002917F7">
            <w:pPr>
              <w:keepNext/>
              <w:keepLines/>
              <w:widowControl w:val="0"/>
              <w:autoSpaceDE w:val="0"/>
              <w:autoSpaceDN w:val="0"/>
              <w:adjustRightInd w:val="0"/>
            </w:pPr>
            <w:r w:rsidRPr="00740553">
              <w:t xml:space="preserve">Счет “депо” № </w:t>
            </w:r>
          </w:p>
        </w:tc>
        <w:tc>
          <w:tcPr>
            <w:tcW w:w="1559" w:type="dxa"/>
            <w:tcBorders>
              <w:top w:val="single" w:sz="4" w:space="0" w:color="auto"/>
              <w:left w:val="single" w:sz="4" w:space="0" w:color="auto"/>
              <w:bottom w:val="nil"/>
              <w:right w:val="single" w:sz="4" w:space="0" w:color="auto"/>
            </w:tcBorders>
          </w:tcPr>
          <w:p w:rsidR="006738D3" w:rsidRPr="00740553" w:rsidRDefault="006738D3" w:rsidP="002917F7">
            <w:pPr>
              <w:widowControl w:val="0"/>
              <w:autoSpaceDE w:val="0"/>
              <w:autoSpaceDN w:val="0"/>
              <w:adjustRightInd w:val="0"/>
            </w:pP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pPr>
            <w:r w:rsidRPr="00740553">
              <w:t>Количество эмиссионных ценных бумаг</w:t>
            </w:r>
          </w:p>
        </w:tc>
      </w:tr>
      <w:tr w:rsidR="00740553" w:rsidRPr="00740553" w:rsidTr="002917F7">
        <w:trPr>
          <w:trHeight w:val="486"/>
        </w:trPr>
        <w:tc>
          <w:tcPr>
            <w:tcW w:w="2127" w:type="dxa"/>
            <w:vMerge/>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r w:rsidRPr="00740553">
              <w:t xml:space="preserve">Номер раздела счета “депо” </w:t>
            </w:r>
          </w:p>
        </w:tc>
        <w:tc>
          <w:tcPr>
            <w:tcW w:w="1559" w:type="dxa"/>
            <w:tcBorders>
              <w:top w:val="single" w:sz="4" w:space="0" w:color="auto"/>
              <w:left w:val="single" w:sz="4" w:space="0" w:color="auto"/>
              <w:bottom w:val="nil"/>
              <w:right w:val="single" w:sz="4" w:space="0" w:color="auto"/>
            </w:tcBorders>
          </w:tcPr>
          <w:p w:rsidR="006738D3" w:rsidRPr="00740553" w:rsidRDefault="006738D3" w:rsidP="002917F7">
            <w:pPr>
              <w:widowControl w:val="0"/>
              <w:autoSpaceDE w:val="0"/>
              <w:autoSpaceDN w:val="0"/>
              <w:adjustRightInd w:val="0"/>
            </w:pP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jc w:val="center"/>
            </w:pPr>
            <w:r w:rsidRPr="00740553">
              <w:t xml:space="preserve"> </w:t>
            </w:r>
          </w:p>
        </w:tc>
      </w:tr>
      <w:tr w:rsidR="00740553" w:rsidRPr="00740553" w:rsidTr="002917F7">
        <w:trPr>
          <w:trHeight w:val="276"/>
        </w:trPr>
        <w:tc>
          <w:tcPr>
            <w:tcW w:w="2127" w:type="dxa"/>
            <w:vMerge/>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Номер балансового счета</w:t>
            </w:r>
          </w:p>
        </w:tc>
        <w:tc>
          <w:tcPr>
            <w:tcW w:w="1559" w:type="dxa"/>
            <w:vMerge w:val="restart"/>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p>
        </w:tc>
        <w:tc>
          <w:tcPr>
            <w:tcW w:w="1701" w:type="dxa"/>
            <w:vMerge w:val="restart"/>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jc w:val="center"/>
            </w:pPr>
          </w:p>
        </w:tc>
      </w:tr>
      <w:tr w:rsidR="00740553" w:rsidRPr="00740553" w:rsidTr="002917F7">
        <w:trPr>
          <w:trHeight w:val="443"/>
        </w:trPr>
        <w:tc>
          <w:tcPr>
            <w:tcW w:w="2127" w:type="dxa"/>
            <w:vMerge/>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1701" w:type="dxa"/>
            <w:vMerge/>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pPr>
          </w:p>
        </w:tc>
      </w:tr>
      <w:tr w:rsidR="00740553" w:rsidRPr="00740553" w:rsidTr="002917F7">
        <w:trPr>
          <w:trHeight w:val="253"/>
        </w:trPr>
        <w:tc>
          <w:tcPr>
            <w:tcW w:w="10065" w:type="dxa"/>
            <w:gridSpan w:val="6"/>
            <w:tcBorders>
              <w:top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312"/>
        </w:trPr>
        <w:tc>
          <w:tcPr>
            <w:tcW w:w="2127" w:type="dxa"/>
            <w:vMerge w:val="restart"/>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r w:rsidRPr="00740553">
              <w:t xml:space="preserve">Депозитарий </w:t>
            </w:r>
          </w:p>
          <w:p w:rsidR="006738D3" w:rsidRPr="00740553" w:rsidRDefault="006738D3" w:rsidP="002917F7">
            <w:pPr>
              <w:widowControl w:val="0"/>
              <w:autoSpaceDE w:val="0"/>
              <w:autoSpaceDN w:val="0"/>
              <w:adjustRightInd w:val="0"/>
            </w:pPr>
            <w:r w:rsidRPr="00740553">
              <w:t>переводоотправителя</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Корсчет “депо” ЛОРО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2127" w:type="dxa"/>
            <w:vMerge/>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 xml:space="preserve">Раздел корсчета “депо” ЛОРО №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jc w:val="center"/>
            </w:pPr>
            <w:r w:rsidRPr="00740553">
              <w:t>КРЕДИТ</w:t>
            </w:r>
          </w:p>
        </w:tc>
      </w:tr>
      <w:tr w:rsidR="00740553" w:rsidRPr="00740553" w:rsidTr="002917F7">
        <w:trPr>
          <w:trHeight w:val="315"/>
        </w:trPr>
        <w:tc>
          <w:tcPr>
            <w:tcW w:w="2127" w:type="dxa"/>
            <w:vMerge w:val="restart"/>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r w:rsidRPr="00740553">
              <w:t xml:space="preserve">Переводополучатель </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Счет “депо” №</w:t>
            </w: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315"/>
        </w:trPr>
        <w:tc>
          <w:tcPr>
            <w:tcW w:w="2127" w:type="dxa"/>
            <w:vMerge/>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Раздел счета “депо” №</w:t>
            </w: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330"/>
        </w:trPr>
        <w:tc>
          <w:tcPr>
            <w:tcW w:w="2127" w:type="dxa"/>
            <w:vMerge/>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Номер балансового счета</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10065" w:type="dxa"/>
            <w:gridSpan w:val="6"/>
            <w:tcBorders>
              <w:top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2127" w:type="dxa"/>
            <w:vMerge w:val="restart"/>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r w:rsidRPr="00740553">
              <w:t xml:space="preserve">Депозитарий </w:t>
            </w:r>
          </w:p>
          <w:p w:rsidR="006738D3" w:rsidRPr="00740553" w:rsidRDefault="006738D3" w:rsidP="002917F7">
            <w:pPr>
              <w:widowControl w:val="0"/>
              <w:autoSpaceDE w:val="0"/>
              <w:autoSpaceDN w:val="0"/>
              <w:adjustRightInd w:val="0"/>
              <w:ind w:left="57" w:right="57"/>
            </w:pPr>
            <w:r w:rsidRPr="00740553">
              <w:t>переводополучателя</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 xml:space="preserve">Корсчет “депо” ЛОРО №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2127" w:type="dxa"/>
            <w:vMerge/>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Раздел корсчета “депо” ЛОРО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4"/>
        </w:trPr>
        <w:tc>
          <w:tcPr>
            <w:tcW w:w="10065" w:type="dxa"/>
            <w:gridSpan w:val="6"/>
            <w:tcBorders>
              <w:top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486"/>
        </w:trPr>
        <w:tc>
          <w:tcPr>
            <w:tcW w:w="3970" w:type="dxa"/>
            <w:gridSpan w:val="2"/>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Количество эмиссионных ценных бумаг (прописью)</w:t>
            </w:r>
          </w:p>
        </w:tc>
        <w:tc>
          <w:tcPr>
            <w:tcW w:w="6095" w:type="dxa"/>
            <w:gridSpan w:val="4"/>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547"/>
        </w:trPr>
        <w:tc>
          <w:tcPr>
            <w:tcW w:w="3970" w:type="dxa"/>
            <w:gridSpan w:val="2"/>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Назначение и (или) основание</w:t>
            </w:r>
          </w:p>
        </w:tc>
        <w:tc>
          <w:tcPr>
            <w:tcW w:w="6095" w:type="dxa"/>
            <w:gridSpan w:val="4"/>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bl>
    <w:p w:rsidR="006738D3" w:rsidRPr="00740553" w:rsidRDefault="006738D3" w:rsidP="006738D3">
      <w:pPr>
        <w:widowControl w:val="0"/>
        <w:autoSpaceDE w:val="0"/>
        <w:autoSpaceDN w:val="0"/>
        <w:adjustRightInd w:val="0"/>
        <w:rPr>
          <w:rFonts w:ascii="Courier New" w:hAnsi="Courier New" w:cs="Courier New"/>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466"/>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Подпись (подписи) инициатора перевода </w:t>
            </w:r>
          </w:p>
          <w:p w:rsidR="006738D3" w:rsidRPr="00740553" w:rsidRDefault="006738D3" w:rsidP="002917F7">
            <w:pPr>
              <w:widowControl w:val="0"/>
              <w:autoSpaceDE w:val="0"/>
              <w:autoSpaceDN w:val="0"/>
              <w:adjustRightInd w:val="0"/>
              <w:ind w:left="57" w:right="57"/>
              <w:rPr>
                <w:i/>
                <w:iCs/>
              </w:rPr>
            </w:pPr>
            <w:r w:rsidRPr="00740553">
              <w:rPr>
                <w:i/>
                <w:iCs/>
              </w:rPr>
              <w:t>М.П.</w:t>
            </w: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Проведено депозитарием</w:t>
            </w:r>
          </w:p>
          <w:p w:rsidR="006738D3" w:rsidRPr="00740553" w:rsidRDefault="006738D3" w:rsidP="002917F7">
            <w:pPr>
              <w:widowControl w:val="0"/>
              <w:autoSpaceDE w:val="0"/>
              <w:autoSpaceDN w:val="0"/>
              <w:adjustRightInd w:val="0"/>
              <w:ind w:left="57" w:right="57"/>
              <w:rPr>
                <w:i/>
                <w:iCs/>
              </w:rPr>
            </w:pPr>
            <w:r w:rsidRPr="00740553">
              <w:rPr>
                <w:i/>
                <w:iCs/>
              </w:rPr>
              <w:t>Дата</w:t>
            </w:r>
          </w:p>
        </w:tc>
      </w:tr>
    </w:tbl>
    <w:p w:rsidR="006738D3" w:rsidRPr="00740553" w:rsidRDefault="006738D3" w:rsidP="006738D3">
      <w:pPr>
        <w:widowControl w:val="0"/>
        <w:autoSpaceDE w:val="0"/>
        <w:autoSpaceDN w:val="0"/>
        <w:adjustRightInd w:val="0"/>
        <w:ind w:left="57" w:right="57" w:firstLine="567"/>
        <w:jc w:val="both"/>
        <w:rPr>
          <w:i/>
          <w:iCs/>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504"/>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Подпись уполномоченного </w:t>
            </w:r>
          </w:p>
          <w:p w:rsidR="006738D3" w:rsidRPr="00740553" w:rsidRDefault="006738D3" w:rsidP="002917F7">
            <w:pPr>
              <w:widowControl w:val="0"/>
              <w:autoSpaceDE w:val="0"/>
              <w:autoSpaceDN w:val="0"/>
              <w:adjustRightInd w:val="0"/>
              <w:ind w:left="57" w:right="57"/>
              <w:rPr>
                <w:i/>
                <w:iCs/>
              </w:rPr>
            </w:pPr>
            <w:r w:rsidRPr="00740553">
              <w:rPr>
                <w:i/>
                <w:iCs/>
              </w:rPr>
              <w:t xml:space="preserve">работника  депозитария </w:t>
            </w:r>
          </w:p>
        </w:tc>
      </w:tr>
    </w:tbl>
    <w:p w:rsidR="006738D3" w:rsidRPr="00740553" w:rsidRDefault="006738D3" w:rsidP="006738D3">
      <w:pPr>
        <w:widowControl w:val="0"/>
        <w:autoSpaceDE w:val="0"/>
        <w:autoSpaceDN w:val="0"/>
        <w:adjustRightInd w:val="0"/>
        <w:rPr>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932"/>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Подпись уполномоченного работника специализированного депозитария инвестиционного фонда</w:t>
            </w:r>
          </w:p>
          <w:p w:rsidR="006738D3" w:rsidRPr="00740553" w:rsidRDefault="006738D3" w:rsidP="002917F7">
            <w:pPr>
              <w:widowControl w:val="0"/>
              <w:autoSpaceDE w:val="0"/>
              <w:autoSpaceDN w:val="0"/>
              <w:adjustRightInd w:val="0"/>
              <w:ind w:left="57" w:right="57"/>
              <w:rPr>
                <w:i/>
                <w:iCs/>
              </w:rPr>
            </w:pPr>
            <w:r w:rsidRPr="00740553">
              <w:rPr>
                <w:i/>
                <w:iCs/>
              </w:rPr>
              <w:t>М.П.</w:t>
            </w: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Проведено центральным        </w:t>
            </w:r>
          </w:p>
          <w:p w:rsidR="006738D3" w:rsidRPr="00740553" w:rsidRDefault="006738D3" w:rsidP="002917F7">
            <w:pPr>
              <w:widowControl w:val="0"/>
              <w:autoSpaceDE w:val="0"/>
              <w:autoSpaceDN w:val="0"/>
              <w:adjustRightInd w:val="0"/>
              <w:ind w:left="57" w:right="57"/>
              <w:rPr>
                <w:i/>
                <w:iCs/>
              </w:rPr>
            </w:pPr>
            <w:r w:rsidRPr="00740553">
              <w:rPr>
                <w:i/>
                <w:iCs/>
              </w:rPr>
              <w:t>депозитарием</w:t>
            </w:r>
          </w:p>
          <w:p w:rsidR="006738D3" w:rsidRPr="00740553" w:rsidRDefault="006738D3" w:rsidP="002917F7">
            <w:pPr>
              <w:widowControl w:val="0"/>
              <w:autoSpaceDE w:val="0"/>
              <w:autoSpaceDN w:val="0"/>
              <w:adjustRightInd w:val="0"/>
              <w:ind w:left="57" w:right="57"/>
              <w:rPr>
                <w:i/>
                <w:iCs/>
              </w:rPr>
            </w:pPr>
            <w:r w:rsidRPr="00740553">
              <w:rPr>
                <w:i/>
                <w:iCs/>
              </w:rPr>
              <w:t>Дата</w:t>
            </w:r>
          </w:p>
        </w:tc>
      </w:tr>
    </w:tbl>
    <w:p w:rsidR="006738D3" w:rsidRPr="00740553" w:rsidRDefault="006738D3" w:rsidP="006738D3">
      <w:pPr>
        <w:widowControl w:val="0"/>
        <w:autoSpaceDE w:val="0"/>
        <w:autoSpaceDN w:val="0"/>
        <w:adjustRightInd w:val="0"/>
        <w:ind w:left="57" w:right="57" w:firstLine="567"/>
        <w:jc w:val="both"/>
        <w:rPr>
          <w:i/>
          <w:iCs/>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809"/>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Подпись уполномоченного работника депозитария переводоотправителя</w:t>
            </w: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Подпись уполномоченного </w:t>
            </w:r>
          </w:p>
          <w:p w:rsidR="006738D3" w:rsidRPr="00740553" w:rsidRDefault="006738D3" w:rsidP="002917F7">
            <w:pPr>
              <w:widowControl w:val="0"/>
              <w:autoSpaceDE w:val="0"/>
              <w:autoSpaceDN w:val="0"/>
              <w:adjustRightInd w:val="0"/>
              <w:ind w:left="57" w:right="57"/>
              <w:rPr>
                <w:i/>
                <w:iCs/>
              </w:rPr>
            </w:pPr>
            <w:r w:rsidRPr="00740553">
              <w:rPr>
                <w:i/>
                <w:iCs/>
              </w:rPr>
              <w:t xml:space="preserve">работника центрального </w:t>
            </w:r>
          </w:p>
          <w:p w:rsidR="006738D3" w:rsidRPr="00740553" w:rsidRDefault="006738D3" w:rsidP="002917F7">
            <w:pPr>
              <w:widowControl w:val="0"/>
              <w:autoSpaceDE w:val="0"/>
              <w:autoSpaceDN w:val="0"/>
              <w:adjustRightInd w:val="0"/>
              <w:ind w:left="57" w:right="57"/>
              <w:rPr>
                <w:sz w:val="30"/>
                <w:szCs w:val="30"/>
              </w:rPr>
            </w:pPr>
            <w:r w:rsidRPr="00740553">
              <w:rPr>
                <w:i/>
                <w:iCs/>
              </w:rPr>
              <w:t>депозитария</w:t>
            </w:r>
          </w:p>
        </w:tc>
      </w:tr>
    </w:tbl>
    <w:p w:rsidR="006738D3" w:rsidRPr="00740553" w:rsidRDefault="006738D3" w:rsidP="006738D3">
      <w:pPr>
        <w:widowControl w:val="0"/>
        <w:autoSpaceDE w:val="0"/>
        <w:autoSpaceDN w:val="0"/>
        <w:adjustRightInd w:val="0"/>
        <w:rPr>
          <w:rFonts w:ascii="Courier New" w:hAnsi="Courier New" w:cs="Courier New"/>
        </w:rPr>
      </w:pPr>
    </w:p>
    <w:tbl>
      <w:tblPr>
        <w:tblW w:w="0" w:type="auto"/>
        <w:tblInd w:w="-34" w:type="dxa"/>
        <w:tblLayout w:type="fixed"/>
        <w:tblLook w:val="0000" w:firstRow="0" w:lastRow="0" w:firstColumn="0" w:lastColumn="0" w:noHBand="0" w:noVBand="0"/>
      </w:tblPr>
      <w:tblGrid>
        <w:gridCol w:w="2410"/>
        <w:gridCol w:w="7655"/>
      </w:tblGrid>
      <w:tr w:rsidR="00740553" w:rsidRPr="00740553" w:rsidTr="002917F7">
        <w:trPr>
          <w:trHeight w:val="233"/>
        </w:trPr>
        <w:tc>
          <w:tcPr>
            <w:tcW w:w="241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765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r>
    </w:tbl>
    <w:p w:rsidR="0055171D" w:rsidRPr="00740553" w:rsidRDefault="0055171D" w:rsidP="0055171D">
      <w:pPr>
        <w:pStyle w:val="21"/>
        <w:ind w:left="5580" w:firstLine="0"/>
        <w:rPr>
          <w:szCs w:val="18"/>
        </w:rPr>
      </w:pPr>
    </w:p>
    <w:p w:rsidR="00A30C2D" w:rsidRDefault="00A30C2D" w:rsidP="00D873EB">
      <w:pPr>
        <w:pStyle w:val="21"/>
        <w:ind w:left="7920" w:firstLine="720"/>
        <w:jc w:val="right"/>
        <w:rPr>
          <w:sz w:val="28"/>
          <w:szCs w:val="28"/>
        </w:rPr>
      </w:pPr>
    </w:p>
    <w:p w:rsidR="00411C75" w:rsidRDefault="00706781" w:rsidP="00D873EB">
      <w:pPr>
        <w:pStyle w:val="21"/>
        <w:ind w:left="7920" w:firstLine="720"/>
        <w:jc w:val="right"/>
        <w:rPr>
          <w:sz w:val="28"/>
          <w:szCs w:val="28"/>
        </w:rPr>
      </w:pPr>
      <w:r w:rsidRPr="00740553">
        <w:rPr>
          <w:sz w:val="28"/>
          <w:szCs w:val="28"/>
        </w:rPr>
        <w:lastRenderedPageBreak/>
        <w:t>Приложение 8</w:t>
      </w:r>
    </w:p>
    <w:p w:rsidR="00C7293E" w:rsidRDefault="00C7293E" w:rsidP="00C7293E">
      <w:pPr>
        <w:pStyle w:val="21"/>
        <w:ind w:left="7797" w:firstLine="283"/>
        <w:jc w:val="center"/>
        <w:rPr>
          <w:sz w:val="28"/>
          <w:szCs w:val="28"/>
        </w:rPr>
      </w:pPr>
      <w:r>
        <w:rPr>
          <w:sz w:val="28"/>
          <w:szCs w:val="28"/>
        </w:rPr>
        <w:t>к п. 11</w:t>
      </w:r>
    </w:p>
    <w:p w:rsidR="00C7293E" w:rsidRPr="00740553" w:rsidRDefault="00C7293E" w:rsidP="00D873EB">
      <w:pPr>
        <w:pStyle w:val="21"/>
        <w:ind w:left="7920" w:firstLine="720"/>
        <w:jc w:val="right"/>
        <w:rPr>
          <w:sz w:val="28"/>
          <w:szCs w:val="28"/>
        </w:rPr>
      </w:pPr>
    </w:p>
    <w:p w:rsidR="00411C75" w:rsidRPr="00740553" w:rsidRDefault="00411C75">
      <w:pPr>
        <w:ind w:firstLine="360"/>
        <w:rPr>
          <w:sz w:val="24"/>
          <w:szCs w:val="18"/>
        </w:rPr>
      </w:pPr>
      <w:r w:rsidRPr="00740553">
        <w:rPr>
          <w:sz w:val="24"/>
        </w:rPr>
        <w:t xml:space="preserve">Перечень </w:t>
      </w:r>
      <w:r w:rsidR="00444477">
        <w:rPr>
          <w:sz w:val="24"/>
        </w:rPr>
        <w:t xml:space="preserve">наиболее часто используемых </w:t>
      </w:r>
      <w:r w:rsidRPr="00740553">
        <w:rPr>
          <w:sz w:val="24"/>
        </w:rPr>
        <w:t>разделов счета депо, с учетом режима функционирования каждого типа раздела, и их соответствие балансовым счетам.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1585"/>
        <w:gridCol w:w="4140"/>
        <w:gridCol w:w="2239"/>
        <w:gridCol w:w="1276"/>
      </w:tblGrid>
      <w:tr w:rsidR="00740553" w:rsidRPr="00740553" w:rsidTr="008B2F35">
        <w:tc>
          <w:tcPr>
            <w:tcW w:w="933" w:type="dxa"/>
          </w:tcPr>
          <w:p w:rsidR="008B2F35" w:rsidRPr="00740553" w:rsidRDefault="008B2F35">
            <w:pPr>
              <w:tabs>
                <w:tab w:val="left" w:pos="0"/>
              </w:tabs>
              <w:jc w:val="both"/>
            </w:pPr>
            <w:r w:rsidRPr="00740553">
              <w:t>Нумерация раздела</w:t>
            </w:r>
          </w:p>
        </w:tc>
        <w:tc>
          <w:tcPr>
            <w:tcW w:w="1585" w:type="dxa"/>
          </w:tcPr>
          <w:p w:rsidR="008B2F35" w:rsidRPr="00740553" w:rsidRDefault="008B2F35">
            <w:pPr>
              <w:tabs>
                <w:tab w:val="left" w:pos="0"/>
              </w:tabs>
              <w:jc w:val="both"/>
            </w:pPr>
            <w:r w:rsidRPr="00740553">
              <w:t>Наименование</w:t>
            </w:r>
          </w:p>
        </w:tc>
        <w:tc>
          <w:tcPr>
            <w:tcW w:w="4140" w:type="dxa"/>
          </w:tcPr>
          <w:p w:rsidR="008B2F35" w:rsidRPr="00740553" w:rsidRDefault="008B2F35">
            <w:pPr>
              <w:tabs>
                <w:tab w:val="left" w:pos="0"/>
              </w:tabs>
              <w:jc w:val="both"/>
            </w:pPr>
            <w:r w:rsidRPr="00740553">
              <w:t>Назначение</w:t>
            </w:r>
          </w:p>
        </w:tc>
        <w:tc>
          <w:tcPr>
            <w:tcW w:w="2239" w:type="dxa"/>
          </w:tcPr>
          <w:p w:rsidR="008B2F35" w:rsidRPr="00740553" w:rsidRDefault="008B2F35">
            <w:pPr>
              <w:tabs>
                <w:tab w:val="left" w:pos="0"/>
              </w:tabs>
              <w:jc w:val="both"/>
            </w:pPr>
            <w:r w:rsidRPr="00740553">
              <w:t>Разрешенные операции по списанию ценных бумаг</w:t>
            </w:r>
          </w:p>
        </w:tc>
        <w:tc>
          <w:tcPr>
            <w:tcW w:w="1276" w:type="dxa"/>
          </w:tcPr>
          <w:p w:rsidR="008B2F35" w:rsidRPr="00740553" w:rsidRDefault="008B2F35">
            <w:pPr>
              <w:tabs>
                <w:tab w:val="left" w:pos="0"/>
              </w:tabs>
              <w:jc w:val="both"/>
            </w:pPr>
            <w:r w:rsidRPr="00740553">
              <w:t>Балансовый счет</w:t>
            </w:r>
          </w:p>
        </w:tc>
      </w:tr>
      <w:tr w:rsidR="00740553" w:rsidRPr="00740553" w:rsidTr="008B2F35">
        <w:tc>
          <w:tcPr>
            <w:tcW w:w="933" w:type="dxa"/>
          </w:tcPr>
          <w:p w:rsidR="008B2F35" w:rsidRPr="00740553" w:rsidRDefault="008B2F35">
            <w:pPr>
              <w:tabs>
                <w:tab w:val="left" w:pos="0"/>
              </w:tabs>
              <w:jc w:val="both"/>
            </w:pPr>
            <w:r w:rsidRPr="00740553">
              <w:t>00</w:t>
            </w:r>
          </w:p>
        </w:tc>
        <w:tc>
          <w:tcPr>
            <w:tcW w:w="1585" w:type="dxa"/>
          </w:tcPr>
          <w:p w:rsidR="008B2F35" w:rsidRPr="00740553" w:rsidRDefault="008B2F35">
            <w:pPr>
              <w:tabs>
                <w:tab w:val="left" w:pos="0"/>
              </w:tabs>
              <w:jc w:val="both"/>
            </w:pPr>
            <w:r w:rsidRPr="00740553">
              <w:t>Основной</w:t>
            </w:r>
          </w:p>
        </w:tc>
        <w:tc>
          <w:tcPr>
            <w:tcW w:w="4140" w:type="dxa"/>
          </w:tcPr>
          <w:p w:rsidR="008B2F35" w:rsidRPr="00740553" w:rsidRDefault="008B2F35">
            <w:pPr>
              <w:tabs>
                <w:tab w:val="left" w:pos="0"/>
              </w:tabs>
              <w:jc w:val="both"/>
            </w:pPr>
            <w:r w:rsidRPr="00740553">
              <w:t>Для учета ценных бумаг, которые принадлежат депоненту депозитария на праве собственности и в отношении которых не установлены какие-либо ограничения на операции</w:t>
            </w:r>
          </w:p>
        </w:tc>
        <w:tc>
          <w:tcPr>
            <w:tcW w:w="2239" w:type="dxa"/>
          </w:tcPr>
          <w:p w:rsidR="008B2F35" w:rsidRPr="00740553" w:rsidRDefault="008B2F35">
            <w:pPr>
              <w:tabs>
                <w:tab w:val="left" w:pos="0"/>
              </w:tabs>
              <w:jc w:val="both"/>
            </w:pPr>
            <w:r w:rsidRPr="00740553">
              <w:t>Все разрешенные законодательством и регламентом операции</w:t>
            </w:r>
          </w:p>
        </w:tc>
        <w:tc>
          <w:tcPr>
            <w:tcW w:w="1276" w:type="dxa"/>
          </w:tcPr>
          <w:p w:rsidR="008B2F35" w:rsidRPr="00740553" w:rsidRDefault="008B2F35">
            <w:pPr>
              <w:tabs>
                <w:tab w:val="left" w:pos="0"/>
              </w:tabs>
              <w:jc w:val="both"/>
            </w:pPr>
            <w:r w:rsidRPr="00740553">
              <w:t>500,600</w:t>
            </w:r>
          </w:p>
        </w:tc>
      </w:tr>
      <w:tr w:rsidR="00740553" w:rsidRPr="00740553" w:rsidTr="008B2F35">
        <w:tc>
          <w:tcPr>
            <w:tcW w:w="933" w:type="dxa"/>
          </w:tcPr>
          <w:p w:rsidR="008B2F35" w:rsidRPr="00740553" w:rsidRDefault="008B2F35">
            <w:pPr>
              <w:tabs>
                <w:tab w:val="left" w:pos="0"/>
              </w:tabs>
              <w:jc w:val="both"/>
            </w:pPr>
            <w:r w:rsidRPr="00740553">
              <w:t>07</w:t>
            </w:r>
          </w:p>
        </w:tc>
        <w:tc>
          <w:tcPr>
            <w:tcW w:w="1585" w:type="dxa"/>
          </w:tcPr>
          <w:p w:rsidR="008B2F35" w:rsidRPr="00740553" w:rsidRDefault="008B2F35">
            <w:pPr>
              <w:tabs>
                <w:tab w:val="left" w:pos="0"/>
              </w:tabs>
              <w:jc w:val="both"/>
            </w:pPr>
            <w:r w:rsidRPr="00740553">
              <w:t>Блокировано в залоге</w:t>
            </w:r>
          </w:p>
        </w:tc>
        <w:tc>
          <w:tcPr>
            <w:tcW w:w="4140" w:type="dxa"/>
          </w:tcPr>
          <w:p w:rsidR="008B2F35" w:rsidRPr="00740553" w:rsidRDefault="008B2F35">
            <w:pPr>
              <w:ind w:left="45"/>
              <w:jc w:val="both"/>
            </w:pPr>
            <w:r w:rsidRPr="00740553">
              <w:t>Для учета ценных бумаг, переданных в залог, (при заключении договора залога, предусматривающего нахождение ценных бумаг у залогодателя) и открываемый на счете «депо» залогодателя;</w:t>
            </w:r>
          </w:p>
          <w:p w:rsidR="008B2F35" w:rsidRPr="00740553" w:rsidRDefault="008B2F35">
            <w:pPr>
              <w:tabs>
                <w:tab w:val="left" w:pos="0"/>
              </w:tabs>
              <w:jc w:val="both"/>
            </w:pPr>
          </w:p>
        </w:tc>
        <w:tc>
          <w:tcPr>
            <w:tcW w:w="2239" w:type="dxa"/>
          </w:tcPr>
          <w:p w:rsidR="008B2F35" w:rsidRPr="00740553" w:rsidRDefault="008B2F35">
            <w:pPr>
              <w:tabs>
                <w:tab w:val="left" w:pos="0"/>
              </w:tabs>
              <w:jc w:val="both"/>
            </w:pPr>
            <w:r w:rsidRPr="00740553">
              <w:t>Определяются условиями договора залога</w:t>
            </w:r>
          </w:p>
        </w:tc>
        <w:tc>
          <w:tcPr>
            <w:tcW w:w="1276" w:type="dxa"/>
          </w:tcPr>
          <w:p w:rsidR="008B2F35" w:rsidRPr="00740553" w:rsidRDefault="008B2F35">
            <w:pPr>
              <w:tabs>
                <w:tab w:val="left" w:pos="0"/>
              </w:tabs>
              <w:jc w:val="both"/>
            </w:pPr>
            <w:r w:rsidRPr="00740553">
              <w:t>800</w:t>
            </w:r>
          </w:p>
        </w:tc>
      </w:tr>
      <w:tr w:rsidR="00740553" w:rsidRPr="00740553" w:rsidTr="008B2F35">
        <w:tc>
          <w:tcPr>
            <w:tcW w:w="933" w:type="dxa"/>
          </w:tcPr>
          <w:p w:rsidR="008B2F35" w:rsidRPr="00740553" w:rsidRDefault="008B2F35">
            <w:pPr>
              <w:tabs>
                <w:tab w:val="left" w:pos="0"/>
              </w:tabs>
              <w:jc w:val="both"/>
            </w:pPr>
            <w:r w:rsidRPr="00740553">
              <w:t>08</w:t>
            </w:r>
          </w:p>
        </w:tc>
        <w:tc>
          <w:tcPr>
            <w:tcW w:w="1585" w:type="dxa"/>
          </w:tcPr>
          <w:p w:rsidR="008B2F35" w:rsidRPr="00740553" w:rsidRDefault="008B2F35">
            <w:pPr>
              <w:tabs>
                <w:tab w:val="left" w:pos="0"/>
              </w:tabs>
              <w:jc w:val="both"/>
            </w:pPr>
            <w:r w:rsidRPr="00740553">
              <w:t>Блокировано принятое в залог</w:t>
            </w:r>
          </w:p>
        </w:tc>
        <w:tc>
          <w:tcPr>
            <w:tcW w:w="4140" w:type="dxa"/>
          </w:tcPr>
          <w:p w:rsidR="008B2F35" w:rsidRPr="00740553" w:rsidRDefault="008B2F35">
            <w:pPr>
              <w:tabs>
                <w:tab w:val="left" w:pos="0"/>
              </w:tabs>
              <w:jc w:val="both"/>
            </w:pPr>
            <w:r w:rsidRPr="00740553">
              <w:t>Для учета ценных бумаг, переданных в залог, (при заключении договора, предусматривающего передачу заложенных ценных бумаг залогодержателю) и открываемый на счете «депо» залогодержателя</w:t>
            </w:r>
          </w:p>
        </w:tc>
        <w:tc>
          <w:tcPr>
            <w:tcW w:w="2239" w:type="dxa"/>
          </w:tcPr>
          <w:p w:rsidR="008B2F35" w:rsidRPr="00740553" w:rsidRDefault="008B2F35">
            <w:pPr>
              <w:tabs>
                <w:tab w:val="left" w:pos="0"/>
              </w:tabs>
              <w:jc w:val="both"/>
            </w:pPr>
            <w:r w:rsidRPr="00740553">
              <w:t>Определяются условиями договора залога</w:t>
            </w:r>
          </w:p>
        </w:tc>
        <w:tc>
          <w:tcPr>
            <w:tcW w:w="1276" w:type="dxa"/>
          </w:tcPr>
          <w:p w:rsidR="008B2F35" w:rsidRPr="00740553" w:rsidRDefault="008B2F35">
            <w:pPr>
              <w:tabs>
                <w:tab w:val="left" w:pos="0"/>
              </w:tabs>
              <w:jc w:val="both"/>
            </w:pPr>
            <w:r w:rsidRPr="00740553">
              <w:t>805</w:t>
            </w:r>
          </w:p>
        </w:tc>
      </w:tr>
      <w:tr w:rsidR="00740553" w:rsidRPr="00740553" w:rsidTr="008B2F35">
        <w:tc>
          <w:tcPr>
            <w:tcW w:w="933" w:type="dxa"/>
          </w:tcPr>
          <w:p w:rsidR="008B2F35" w:rsidRPr="00740553" w:rsidRDefault="008B2F35">
            <w:pPr>
              <w:tabs>
                <w:tab w:val="left" w:pos="0"/>
              </w:tabs>
              <w:jc w:val="both"/>
            </w:pPr>
            <w:r w:rsidRPr="00740553">
              <w:t>09</w:t>
            </w:r>
          </w:p>
        </w:tc>
        <w:tc>
          <w:tcPr>
            <w:tcW w:w="1585" w:type="dxa"/>
          </w:tcPr>
          <w:p w:rsidR="008B2F35" w:rsidRPr="00740553" w:rsidRDefault="008B2F35">
            <w:pPr>
              <w:tabs>
                <w:tab w:val="left" w:pos="0"/>
              </w:tabs>
              <w:jc w:val="both"/>
            </w:pPr>
            <w:r w:rsidRPr="00740553">
              <w:t>Блокировано для торгов на фондовой бирже</w:t>
            </w:r>
          </w:p>
        </w:tc>
        <w:tc>
          <w:tcPr>
            <w:tcW w:w="4140" w:type="dxa"/>
          </w:tcPr>
          <w:p w:rsidR="008B2F35" w:rsidRPr="00740553" w:rsidRDefault="008B2F35">
            <w:pPr>
              <w:tabs>
                <w:tab w:val="left" w:pos="0"/>
              </w:tabs>
              <w:jc w:val="both"/>
            </w:pPr>
            <w:r w:rsidRPr="00740553">
              <w:t>Для учета ценных бумаг, заблокированных для торгов на фондовой бирже</w:t>
            </w:r>
          </w:p>
        </w:tc>
        <w:tc>
          <w:tcPr>
            <w:tcW w:w="2239" w:type="dxa"/>
          </w:tcPr>
          <w:p w:rsidR="008B2F35" w:rsidRPr="00740553" w:rsidRDefault="008B2F35">
            <w:pPr>
              <w:tabs>
                <w:tab w:val="left" w:pos="0"/>
              </w:tabs>
              <w:jc w:val="both"/>
            </w:pPr>
            <w:r w:rsidRPr="00740553">
              <w:t>Операции по результатам торгов и/или их разблокировка фондовой биржей</w:t>
            </w:r>
          </w:p>
        </w:tc>
        <w:tc>
          <w:tcPr>
            <w:tcW w:w="1276" w:type="dxa"/>
          </w:tcPr>
          <w:p w:rsidR="00FA331F" w:rsidRPr="00740553" w:rsidRDefault="00FA331F" w:rsidP="00444477">
            <w:pPr>
              <w:tabs>
                <w:tab w:val="left" w:pos="0"/>
              </w:tabs>
              <w:jc w:val="both"/>
            </w:pPr>
            <w:r w:rsidRPr="00740553">
              <w:rPr>
                <w:sz w:val="22"/>
                <w:szCs w:val="22"/>
              </w:rPr>
              <w:t xml:space="preserve">520, 620, </w:t>
            </w:r>
            <w:r w:rsidR="00444477">
              <w:rPr>
                <w:sz w:val="22"/>
                <w:szCs w:val="22"/>
              </w:rPr>
              <w:t>705</w:t>
            </w:r>
            <w:r w:rsidRPr="00740553">
              <w:rPr>
                <w:sz w:val="22"/>
                <w:szCs w:val="22"/>
              </w:rPr>
              <w:t>,, ,</w:t>
            </w:r>
            <w:r w:rsidR="00444477">
              <w:rPr>
                <w:sz w:val="22"/>
                <w:szCs w:val="22"/>
              </w:rPr>
              <w:t xml:space="preserve"> 711</w:t>
            </w:r>
            <w:r w:rsidRPr="00740553">
              <w:rPr>
                <w:sz w:val="22"/>
                <w:szCs w:val="22"/>
              </w:rPr>
              <w:t xml:space="preserve">, </w:t>
            </w:r>
            <w:r w:rsidR="00444477">
              <w:rPr>
                <w:sz w:val="22"/>
                <w:szCs w:val="22"/>
              </w:rPr>
              <w:t xml:space="preserve"> 900</w:t>
            </w:r>
          </w:p>
        </w:tc>
      </w:tr>
      <w:tr w:rsidR="00740553" w:rsidRPr="00740553" w:rsidTr="008B2F35">
        <w:tc>
          <w:tcPr>
            <w:tcW w:w="933" w:type="dxa"/>
          </w:tcPr>
          <w:p w:rsidR="008B2F35" w:rsidRPr="00740553" w:rsidRDefault="008B2F35">
            <w:pPr>
              <w:tabs>
                <w:tab w:val="left" w:pos="0"/>
              </w:tabs>
              <w:jc w:val="both"/>
            </w:pPr>
            <w:r w:rsidRPr="00740553">
              <w:t>13</w:t>
            </w:r>
          </w:p>
        </w:tc>
        <w:tc>
          <w:tcPr>
            <w:tcW w:w="1585" w:type="dxa"/>
          </w:tcPr>
          <w:p w:rsidR="008B2F35" w:rsidRPr="00740553" w:rsidRDefault="00191192" w:rsidP="00191192">
            <w:pPr>
              <w:tabs>
                <w:tab w:val="left" w:pos="0"/>
              </w:tabs>
              <w:jc w:val="both"/>
            </w:pPr>
            <w:r w:rsidRPr="00740553">
              <w:t>Арестованные и блокированные ценные бумаги</w:t>
            </w:r>
          </w:p>
        </w:tc>
        <w:tc>
          <w:tcPr>
            <w:tcW w:w="4140" w:type="dxa"/>
          </w:tcPr>
          <w:p w:rsidR="008B2F35" w:rsidRPr="00740553" w:rsidRDefault="008B2F35">
            <w:pPr>
              <w:tabs>
                <w:tab w:val="left" w:pos="0"/>
              </w:tabs>
              <w:jc w:val="both"/>
            </w:pPr>
            <w:r w:rsidRPr="00740553">
              <w:t>Для учета арестованных ценных бумаг, распоряжение которыми владельцу запрещено на основании акта уполномоченного органа</w:t>
            </w:r>
            <w:r w:rsidR="00191192" w:rsidRPr="00740553">
              <w:t xml:space="preserve"> и ценные бумаги, блокированные по иным основаниям</w:t>
            </w:r>
          </w:p>
        </w:tc>
        <w:tc>
          <w:tcPr>
            <w:tcW w:w="2239" w:type="dxa"/>
          </w:tcPr>
          <w:p w:rsidR="008B2F35" w:rsidRPr="00740553" w:rsidRDefault="008B2F35" w:rsidP="00191192">
            <w:pPr>
              <w:pStyle w:val="ConsPlusNormal"/>
              <w:widowControl/>
              <w:ind w:firstLine="0"/>
              <w:jc w:val="both"/>
              <w:rPr>
                <w:rFonts w:ascii="Times New Roman" w:hAnsi="Times New Roman" w:cs="Times New Roman"/>
              </w:rPr>
            </w:pPr>
            <w:r w:rsidRPr="00740553">
              <w:rPr>
                <w:rFonts w:ascii="Times New Roman" w:hAnsi="Times New Roman" w:cs="Times New Roman"/>
              </w:rPr>
              <w:t xml:space="preserve">Списание возможно только при представления в депозитарий предусмотренного </w:t>
            </w:r>
            <w:r w:rsidR="00191192" w:rsidRPr="00740553">
              <w:rPr>
                <w:rFonts w:ascii="Times New Roman" w:hAnsi="Times New Roman" w:cs="Times New Roman"/>
              </w:rPr>
              <w:t xml:space="preserve">самим депонентом (при добровольной блокировке) или </w:t>
            </w:r>
            <w:r w:rsidRPr="00740553">
              <w:rPr>
                <w:rFonts w:ascii="Times New Roman" w:hAnsi="Times New Roman" w:cs="Times New Roman"/>
              </w:rPr>
              <w:t xml:space="preserve">законодательством Республики Беларусь документа уполномоченного государственного органа о снятии ареста с ценных бумаг, за исключением случаев снятия ценных бумаг с централизованного хранения или замены депозитария эмитента </w:t>
            </w:r>
          </w:p>
        </w:tc>
        <w:tc>
          <w:tcPr>
            <w:tcW w:w="1276" w:type="dxa"/>
          </w:tcPr>
          <w:p w:rsidR="008B2F35" w:rsidRPr="00740553" w:rsidRDefault="008B2F35" w:rsidP="00444477">
            <w:pPr>
              <w:pStyle w:val="ConsPlusNormal"/>
              <w:widowControl/>
              <w:ind w:firstLine="0"/>
              <w:jc w:val="both"/>
              <w:rPr>
                <w:rFonts w:ascii="Times New Roman" w:hAnsi="Times New Roman" w:cs="Times New Roman"/>
              </w:rPr>
            </w:pPr>
            <w:r w:rsidRPr="00740553">
              <w:rPr>
                <w:rFonts w:ascii="Times New Roman" w:hAnsi="Times New Roman" w:cs="Times New Roman"/>
              </w:rPr>
              <w:t>815,830</w:t>
            </w:r>
          </w:p>
        </w:tc>
      </w:tr>
      <w:tr w:rsidR="00740553" w:rsidRPr="00740553" w:rsidTr="008B2F35">
        <w:tc>
          <w:tcPr>
            <w:tcW w:w="933" w:type="dxa"/>
          </w:tcPr>
          <w:p w:rsidR="008B2F35" w:rsidRPr="00740553" w:rsidRDefault="008B2F35">
            <w:pPr>
              <w:tabs>
                <w:tab w:val="left" w:pos="0"/>
              </w:tabs>
              <w:jc w:val="both"/>
            </w:pPr>
            <w:r w:rsidRPr="00740553">
              <w:t>14</w:t>
            </w:r>
          </w:p>
        </w:tc>
        <w:tc>
          <w:tcPr>
            <w:tcW w:w="1585" w:type="dxa"/>
          </w:tcPr>
          <w:p w:rsidR="008B2F35" w:rsidRPr="00740553" w:rsidRDefault="008B2F35">
            <w:pPr>
              <w:tabs>
                <w:tab w:val="left" w:pos="0"/>
              </w:tabs>
              <w:jc w:val="both"/>
            </w:pPr>
            <w:r w:rsidRPr="00740553">
              <w:t>Ценные Бумаги эмитента к размещению</w:t>
            </w:r>
          </w:p>
        </w:tc>
        <w:tc>
          <w:tcPr>
            <w:tcW w:w="4140" w:type="dxa"/>
          </w:tcPr>
          <w:p w:rsidR="008B2F35" w:rsidRPr="00740553" w:rsidRDefault="008B2F35">
            <w:pPr>
              <w:tabs>
                <w:tab w:val="left" w:pos="0"/>
              </w:tabs>
              <w:jc w:val="both"/>
            </w:pPr>
            <w:r w:rsidRPr="00740553">
              <w:t>Для учета ценных бумаг эмитента, переданных на централизованное хранение и подлежащих размещению среди первичных инвесторов и зачислению на счета депо их владельцев</w:t>
            </w:r>
          </w:p>
        </w:tc>
        <w:tc>
          <w:tcPr>
            <w:tcW w:w="2239" w:type="dxa"/>
          </w:tcPr>
          <w:p w:rsidR="008B2F35" w:rsidRPr="00740553" w:rsidRDefault="008B2F35">
            <w:pPr>
              <w:tabs>
                <w:tab w:val="left" w:pos="0"/>
              </w:tabs>
              <w:jc w:val="both"/>
            </w:pPr>
            <w:r w:rsidRPr="00740553">
              <w:t>Перечисление на счета депо владельцев по итогам размещения ценных бумаг</w:t>
            </w:r>
          </w:p>
        </w:tc>
        <w:tc>
          <w:tcPr>
            <w:tcW w:w="1276" w:type="dxa"/>
          </w:tcPr>
          <w:p w:rsidR="008B2F35" w:rsidRPr="00740553" w:rsidRDefault="008B2F35">
            <w:pPr>
              <w:tabs>
                <w:tab w:val="left" w:pos="0"/>
              </w:tabs>
              <w:jc w:val="both"/>
            </w:pPr>
            <w:r w:rsidRPr="00740553">
              <w:t>700</w:t>
            </w:r>
          </w:p>
        </w:tc>
      </w:tr>
      <w:tr w:rsidR="00740553" w:rsidRPr="00740553" w:rsidTr="008B2F35">
        <w:tc>
          <w:tcPr>
            <w:tcW w:w="933" w:type="dxa"/>
          </w:tcPr>
          <w:p w:rsidR="008B2F35" w:rsidRPr="00740553" w:rsidRDefault="008B2F35">
            <w:pPr>
              <w:tabs>
                <w:tab w:val="left" w:pos="0"/>
              </w:tabs>
              <w:jc w:val="both"/>
            </w:pPr>
            <w:r w:rsidRPr="00740553">
              <w:t>15</w:t>
            </w:r>
          </w:p>
        </w:tc>
        <w:tc>
          <w:tcPr>
            <w:tcW w:w="1585" w:type="dxa"/>
          </w:tcPr>
          <w:p w:rsidR="008B2F35" w:rsidRPr="00740553" w:rsidRDefault="008B2F35">
            <w:pPr>
              <w:tabs>
                <w:tab w:val="left" w:pos="0"/>
              </w:tabs>
              <w:jc w:val="both"/>
            </w:pPr>
            <w:r w:rsidRPr="00740553">
              <w:t>Ценные бумаги выкупленные эмитентом</w:t>
            </w:r>
          </w:p>
        </w:tc>
        <w:tc>
          <w:tcPr>
            <w:tcW w:w="4140" w:type="dxa"/>
          </w:tcPr>
          <w:p w:rsidR="008B2F35" w:rsidRPr="00740553" w:rsidRDefault="008B2F35">
            <w:pPr>
              <w:tabs>
                <w:tab w:val="left" w:pos="0"/>
              </w:tabs>
              <w:jc w:val="both"/>
            </w:pPr>
            <w:r w:rsidRPr="00740553">
              <w:t>Для учета ценных бумаг собственной эмиссии выкупленные эмитентом</w:t>
            </w:r>
          </w:p>
        </w:tc>
        <w:tc>
          <w:tcPr>
            <w:tcW w:w="2239" w:type="dxa"/>
          </w:tcPr>
          <w:p w:rsidR="008B2F35" w:rsidRPr="00740553" w:rsidRDefault="008B2F35">
            <w:pPr>
              <w:tabs>
                <w:tab w:val="left" w:pos="0"/>
              </w:tabs>
              <w:jc w:val="both"/>
            </w:pPr>
            <w:r w:rsidRPr="00740553">
              <w:t>Реализация/распределение ценных бумаг новым владельцам</w:t>
            </w:r>
            <w:r w:rsidR="001945C6" w:rsidRPr="00740553">
              <w:t>, аннулирование</w:t>
            </w:r>
          </w:p>
        </w:tc>
        <w:tc>
          <w:tcPr>
            <w:tcW w:w="1276" w:type="dxa"/>
          </w:tcPr>
          <w:p w:rsidR="008B2F35" w:rsidRPr="00740553" w:rsidRDefault="008B2F35">
            <w:pPr>
              <w:tabs>
                <w:tab w:val="left" w:pos="0"/>
              </w:tabs>
              <w:jc w:val="both"/>
            </w:pPr>
            <w:r w:rsidRPr="00740553">
              <w:t>710</w:t>
            </w:r>
          </w:p>
        </w:tc>
      </w:tr>
      <w:tr w:rsidR="00740553" w:rsidRPr="00740553" w:rsidTr="008B2F35">
        <w:tc>
          <w:tcPr>
            <w:tcW w:w="933" w:type="dxa"/>
          </w:tcPr>
          <w:p w:rsidR="008B2F35" w:rsidRPr="00740553" w:rsidRDefault="008B2F35">
            <w:pPr>
              <w:tabs>
                <w:tab w:val="left" w:pos="0"/>
              </w:tabs>
              <w:jc w:val="both"/>
            </w:pPr>
            <w:r w:rsidRPr="00740553">
              <w:lastRenderedPageBreak/>
              <w:t>16</w:t>
            </w:r>
          </w:p>
        </w:tc>
        <w:tc>
          <w:tcPr>
            <w:tcW w:w="1585" w:type="dxa"/>
          </w:tcPr>
          <w:p w:rsidR="008B2F35" w:rsidRPr="00740553" w:rsidRDefault="008B2F35">
            <w:pPr>
              <w:tabs>
                <w:tab w:val="left" w:pos="0"/>
              </w:tabs>
              <w:jc w:val="both"/>
            </w:pPr>
            <w:r w:rsidRPr="00740553">
              <w:t>Блокировано в связи со смертью владельца</w:t>
            </w:r>
          </w:p>
        </w:tc>
        <w:tc>
          <w:tcPr>
            <w:tcW w:w="4140" w:type="dxa"/>
          </w:tcPr>
          <w:p w:rsidR="008B2F35" w:rsidRPr="00740553" w:rsidRDefault="008B2F35">
            <w:pPr>
              <w:tabs>
                <w:tab w:val="left" w:pos="0"/>
              </w:tabs>
              <w:jc w:val="both"/>
            </w:pPr>
            <w:r w:rsidRPr="00740553">
              <w:t>Для блокировки ценных бумаг в связи со смертью владельца, за исключением ценных бумаг, учитываемых на разделе 18</w:t>
            </w:r>
          </w:p>
        </w:tc>
        <w:tc>
          <w:tcPr>
            <w:tcW w:w="2239" w:type="dxa"/>
          </w:tcPr>
          <w:p w:rsidR="008B2F35" w:rsidRPr="00740553" w:rsidRDefault="009F08A6">
            <w:pPr>
              <w:tabs>
                <w:tab w:val="left" w:pos="0"/>
              </w:tabs>
              <w:jc w:val="both"/>
            </w:pPr>
            <w:r w:rsidRPr="00740553">
              <w:t>Переоформление ценных бумаг на наследника</w:t>
            </w:r>
          </w:p>
        </w:tc>
        <w:tc>
          <w:tcPr>
            <w:tcW w:w="1276" w:type="dxa"/>
          </w:tcPr>
          <w:p w:rsidR="008B2F35" w:rsidRPr="00740553" w:rsidRDefault="008B2F35">
            <w:pPr>
              <w:tabs>
                <w:tab w:val="left" w:pos="0"/>
              </w:tabs>
              <w:jc w:val="both"/>
            </w:pPr>
            <w:r w:rsidRPr="00740553">
              <w:t>810</w:t>
            </w:r>
          </w:p>
        </w:tc>
      </w:tr>
      <w:tr w:rsidR="00740553" w:rsidRPr="00740553" w:rsidTr="008B2F35">
        <w:tc>
          <w:tcPr>
            <w:tcW w:w="933" w:type="dxa"/>
          </w:tcPr>
          <w:p w:rsidR="008B2F35" w:rsidRPr="00740553" w:rsidRDefault="008B2F35">
            <w:pPr>
              <w:tabs>
                <w:tab w:val="left" w:pos="0"/>
              </w:tabs>
              <w:jc w:val="both"/>
            </w:pPr>
            <w:r w:rsidRPr="00740553">
              <w:t>17</w:t>
            </w:r>
          </w:p>
        </w:tc>
        <w:tc>
          <w:tcPr>
            <w:tcW w:w="1585" w:type="dxa"/>
          </w:tcPr>
          <w:p w:rsidR="008B2F35" w:rsidRPr="00740553" w:rsidRDefault="008B2F35">
            <w:pPr>
              <w:tabs>
                <w:tab w:val="left" w:pos="0"/>
              </w:tabs>
              <w:jc w:val="both"/>
            </w:pPr>
            <w:r w:rsidRPr="00740553">
              <w:t>Ценные бумаги в ДУ</w:t>
            </w:r>
          </w:p>
        </w:tc>
        <w:tc>
          <w:tcPr>
            <w:tcW w:w="4140" w:type="dxa"/>
          </w:tcPr>
          <w:p w:rsidR="008B2F35" w:rsidRPr="00740553" w:rsidRDefault="008B2F35">
            <w:pPr>
              <w:tabs>
                <w:tab w:val="left" w:pos="0"/>
              </w:tabs>
              <w:jc w:val="both"/>
            </w:pPr>
            <w:r w:rsidRPr="00740553">
              <w:t>Для учета ценных бумаг, принятых депонентом в доверительное управление</w:t>
            </w:r>
          </w:p>
        </w:tc>
        <w:tc>
          <w:tcPr>
            <w:tcW w:w="2239" w:type="dxa"/>
          </w:tcPr>
          <w:p w:rsidR="008B2F35" w:rsidRPr="00740553" w:rsidRDefault="008B2F35">
            <w:pPr>
              <w:tabs>
                <w:tab w:val="left" w:pos="0"/>
              </w:tabs>
              <w:jc w:val="both"/>
            </w:pPr>
            <w:r w:rsidRPr="00740553">
              <w:t>Согласно условиям договора доверительно</w:t>
            </w:r>
            <w:r w:rsidR="009F08A6" w:rsidRPr="00740553">
              <w:t xml:space="preserve">го </w:t>
            </w:r>
            <w:r w:rsidRPr="00740553">
              <w:t>управлени</w:t>
            </w:r>
            <w:r w:rsidR="009F08A6" w:rsidRPr="00740553">
              <w:t>я</w:t>
            </w:r>
          </w:p>
        </w:tc>
        <w:tc>
          <w:tcPr>
            <w:tcW w:w="1276" w:type="dxa"/>
          </w:tcPr>
          <w:p w:rsidR="008B2F35" w:rsidRPr="00740553" w:rsidRDefault="008B2F35">
            <w:pPr>
              <w:tabs>
                <w:tab w:val="left" w:pos="0"/>
              </w:tabs>
              <w:jc w:val="both"/>
            </w:pPr>
            <w:r w:rsidRPr="00740553">
              <w:t>610</w:t>
            </w:r>
          </w:p>
        </w:tc>
      </w:tr>
      <w:tr w:rsidR="00740553" w:rsidRPr="00740553" w:rsidTr="008B2F35">
        <w:tc>
          <w:tcPr>
            <w:tcW w:w="933" w:type="dxa"/>
          </w:tcPr>
          <w:p w:rsidR="008B2F35" w:rsidRPr="00740553" w:rsidRDefault="008B2F35">
            <w:pPr>
              <w:tabs>
                <w:tab w:val="left" w:pos="0"/>
              </w:tabs>
              <w:jc w:val="both"/>
            </w:pPr>
            <w:r w:rsidRPr="00740553">
              <w:t>25</w:t>
            </w:r>
          </w:p>
        </w:tc>
        <w:tc>
          <w:tcPr>
            <w:tcW w:w="1585" w:type="dxa"/>
          </w:tcPr>
          <w:p w:rsidR="008B2F35" w:rsidRPr="00740553" w:rsidRDefault="008B2F35">
            <w:pPr>
              <w:tabs>
                <w:tab w:val="left" w:pos="0"/>
              </w:tabs>
              <w:jc w:val="both"/>
            </w:pPr>
            <w:r w:rsidRPr="00740553">
              <w:t>Ценные бумаги у комиссионера</w:t>
            </w:r>
          </w:p>
        </w:tc>
        <w:tc>
          <w:tcPr>
            <w:tcW w:w="4140" w:type="dxa"/>
          </w:tcPr>
          <w:p w:rsidR="008B2F35" w:rsidRPr="00740553" w:rsidRDefault="008B2F35">
            <w:pPr>
              <w:tabs>
                <w:tab w:val="left" w:pos="0"/>
              </w:tabs>
              <w:jc w:val="both"/>
            </w:pPr>
            <w:r w:rsidRPr="00740553">
              <w:t>Для учета ценных бумаг, находящиеся у профессионального участника рынка ценных бумаг в связи с исполнением поручений комитента по договору комиссии.</w:t>
            </w:r>
          </w:p>
        </w:tc>
        <w:tc>
          <w:tcPr>
            <w:tcW w:w="2239" w:type="dxa"/>
          </w:tcPr>
          <w:p w:rsidR="008B2F35" w:rsidRPr="00740553" w:rsidRDefault="008B2F35">
            <w:pPr>
              <w:tabs>
                <w:tab w:val="left" w:pos="0"/>
              </w:tabs>
              <w:jc w:val="both"/>
            </w:pPr>
            <w:r w:rsidRPr="00740553">
              <w:t>Списание ценных бумаг по договорам, заключенным во исполнение договора комиссии, возврат ценных бумаг комиссионеру</w:t>
            </w:r>
          </w:p>
        </w:tc>
        <w:tc>
          <w:tcPr>
            <w:tcW w:w="1276" w:type="dxa"/>
          </w:tcPr>
          <w:p w:rsidR="008B2F35" w:rsidRPr="00740553" w:rsidRDefault="008B2F35">
            <w:pPr>
              <w:tabs>
                <w:tab w:val="left" w:pos="0"/>
              </w:tabs>
              <w:jc w:val="both"/>
            </w:pPr>
            <w:r w:rsidRPr="00740553">
              <w:t>650</w:t>
            </w:r>
          </w:p>
        </w:tc>
      </w:tr>
      <w:tr w:rsidR="00740553" w:rsidRPr="00740553" w:rsidTr="008B2F35">
        <w:tc>
          <w:tcPr>
            <w:tcW w:w="933" w:type="dxa"/>
          </w:tcPr>
          <w:p w:rsidR="008B2F35" w:rsidRPr="00740553" w:rsidRDefault="008B2F35">
            <w:pPr>
              <w:tabs>
                <w:tab w:val="left" w:pos="0"/>
              </w:tabs>
              <w:jc w:val="both"/>
            </w:pPr>
            <w:r w:rsidRPr="00740553">
              <w:t>31</w:t>
            </w:r>
          </w:p>
        </w:tc>
        <w:tc>
          <w:tcPr>
            <w:tcW w:w="1585" w:type="dxa"/>
          </w:tcPr>
          <w:p w:rsidR="008B2F35" w:rsidRPr="00740553" w:rsidRDefault="008B2F35">
            <w:pPr>
              <w:tabs>
                <w:tab w:val="left" w:pos="0"/>
              </w:tabs>
              <w:jc w:val="both"/>
            </w:pPr>
            <w:r w:rsidRPr="00740553">
              <w:t>Ценные бумаги эмитента к погашению</w:t>
            </w:r>
          </w:p>
        </w:tc>
        <w:tc>
          <w:tcPr>
            <w:tcW w:w="4140" w:type="dxa"/>
          </w:tcPr>
          <w:p w:rsidR="008B2F35" w:rsidRPr="00740553" w:rsidRDefault="008B2F35" w:rsidP="008B2F35">
            <w:pPr>
              <w:autoSpaceDE w:val="0"/>
              <w:autoSpaceDN w:val="0"/>
              <w:adjustRightInd w:val="0"/>
              <w:jc w:val="both"/>
              <w:outlineLvl w:val="1"/>
            </w:pPr>
            <w:r w:rsidRPr="00740553">
              <w:t>Для учета ценных бумаг собственной эмиссии, приобретенных эмитентом для их последующего аннулирования.</w:t>
            </w:r>
          </w:p>
          <w:p w:rsidR="008B2F35" w:rsidRPr="00740553" w:rsidRDefault="008B2F35">
            <w:pPr>
              <w:tabs>
                <w:tab w:val="left" w:pos="0"/>
              </w:tabs>
              <w:jc w:val="both"/>
            </w:pPr>
          </w:p>
        </w:tc>
        <w:tc>
          <w:tcPr>
            <w:tcW w:w="2239" w:type="dxa"/>
          </w:tcPr>
          <w:p w:rsidR="008B2F35" w:rsidRPr="00740553" w:rsidRDefault="001C7EBF">
            <w:pPr>
              <w:tabs>
                <w:tab w:val="left" w:pos="0"/>
              </w:tabs>
              <w:jc w:val="both"/>
            </w:pPr>
            <w:r w:rsidRPr="00740553">
              <w:t>Списание осуществляется в случаях снятия их с централизованного хранения (аннулирования).</w:t>
            </w:r>
          </w:p>
        </w:tc>
        <w:tc>
          <w:tcPr>
            <w:tcW w:w="1276" w:type="dxa"/>
          </w:tcPr>
          <w:p w:rsidR="008B2F35" w:rsidRPr="00740553" w:rsidRDefault="008B2F35">
            <w:pPr>
              <w:tabs>
                <w:tab w:val="left" w:pos="0"/>
              </w:tabs>
              <w:jc w:val="both"/>
            </w:pPr>
            <w:r w:rsidRPr="00740553">
              <w:t>716</w:t>
            </w:r>
          </w:p>
        </w:tc>
      </w:tr>
      <w:tr w:rsidR="008B2F35" w:rsidRPr="00740553" w:rsidTr="008B2F35">
        <w:tc>
          <w:tcPr>
            <w:tcW w:w="933" w:type="dxa"/>
          </w:tcPr>
          <w:p w:rsidR="008B2F35" w:rsidRPr="00740553" w:rsidRDefault="008B2F35">
            <w:pPr>
              <w:tabs>
                <w:tab w:val="left" w:pos="0"/>
              </w:tabs>
              <w:jc w:val="both"/>
            </w:pPr>
            <w:r w:rsidRPr="00740553">
              <w:t>90</w:t>
            </w:r>
          </w:p>
        </w:tc>
        <w:tc>
          <w:tcPr>
            <w:tcW w:w="1585" w:type="dxa"/>
          </w:tcPr>
          <w:p w:rsidR="008B2F35" w:rsidRPr="00740553" w:rsidRDefault="008B2F35">
            <w:pPr>
              <w:tabs>
                <w:tab w:val="left" w:pos="0"/>
              </w:tabs>
              <w:jc w:val="both"/>
            </w:pPr>
            <w:r w:rsidRPr="00740553">
              <w:t>Неустановленный владелец</w:t>
            </w:r>
          </w:p>
        </w:tc>
        <w:tc>
          <w:tcPr>
            <w:tcW w:w="4140" w:type="dxa"/>
          </w:tcPr>
          <w:p w:rsidR="008B2F35" w:rsidRPr="00740553" w:rsidRDefault="008B2F35">
            <w:pPr>
              <w:tabs>
                <w:tab w:val="left" w:pos="0"/>
              </w:tabs>
              <w:jc w:val="both"/>
            </w:pPr>
            <w:r w:rsidRPr="00740553">
              <w:t>Для учета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p>
        </w:tc>
        <w:tc>
          <w:tcPr>
            <w:tcW w:w="2239" w:type="dxa"/>
          </w:tcPr>
          <w:p w:rsidR="008B2F35" w:rsidRPr="00740553" w:rsidRDefault="008B2F35">
            <w:pPr>
              <w:tabs>
                <w:tab w:val="left" w:pos="0"/>
              </w:tabs>
              <w:jc w:val="both"/>
            </w:pPr>
            <w:r w:rsidRPr="00740553">
              <w:t>Перечисление на счет владельца, возврат в депозитарий отправитель в случае невозможности определения владельца, иные случаи определенные законодательством и регламентом.</w:t>
            </w:r>
          </w:p>
        </w:tc>
        <w:tc>
          <w:tcPr>
            <w:tcW w:w="1276" w:type="dxa"/>
          </w:tcPr>
          <w:p w:rsidR="008B2F35" w:rsidRPr="00740553" w:rsidRDefault="008B2F35">
            <w:pPr>
              <w:tabs>
                <w:tab w:val="left" w:pos="0"/>
              </w:tabs>
              <w:jc w:val="both"/>
            </w:pPr>
            <w:r w:rsidRPr="00740553">
              <w:t>900</w:t>
            </w:r>
          </w:p>
        </w:tc>
      </w:tr>
    </w:tbl>
    <w:p w:rsidR="00411C75" w:rsidRPr="00740553" w:rsidRDefault="00411C75">
      <w:pPr>
        <w:ind w:left="4956" w:firstLine="708"/>
        <w:rPr>
          <w:sz w:val="24"/>
          <w:szCs w:val="18"/>
        </w:rPr>
      </w:pPr>
    </w:p>
    <w:p w:rsidR="00411C75" w:rsidRPr="00740553" w:rsidRDefault="00411C75">
      <w:pPr>
        <w:rPr>
          <w:sz w:val="18"/>
          <w:szCs w:val="18"/>
        </w:rPr>
      </w:pPr>
    </w:p>
    <w:p w:rsidR="00411C75" w:rsidRPr="00740553" w:rsidRDefault="00411C75">
      <w:pPr>
        <w:rPr>
          <w:sz w:val="18"/>
          <w:szCs w:val="18"/>
        </w:rPr>
      </w:pPr>
    </w:p>
    <w:p w:rsidR="00411C75" w:rsidRPr="00740553" w:rsidRDefault="00411C75">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045457" w:rsidRPr="00740553" w:rsidRDefault="00045457" w:rsidP="00E0393D">
      <w:pPr>
        <w:ind w:left="7920" w:firstLine="720"/>
        <w:rPr>
          <w:sz w:val="28"/>
        </w:rPr>
      </w:pPr>
      <w:r w:rsidRPr="00740553">
        <w:rPr>
          <w:sz w:val="28"/>
        </w:rPr>
        <w:lastRenderedPageBreak/>
        <w:t>Приложение 9</w:t>
      </w:r>
    </w:p>
    <w:p w:rsidR="00E45487" w:rsidRPr="00740553" w:rsidRDefault="00E45487" w:rsidP="00E0393D">
      <w:pPr>
        <w:ind w:left="7920" w:firstLine="720"/>
        <w:rPr>
          <w:sz w:val="28"/>
        </w:rPr>
      </w:pPr>
      <w:r w:rsidRPr="00740553">
        <w:rPr>
          <w:sz w:val="28"/>
        </w:rPr>
        <w:t>к п. 79</w:t>
      </w:r>
    </w:p>
    <w:p w:rsidR="00E45487" w:rsidRPr="00740553" w:rsidRDefault="00E45487" w:rsidP="00E45487">
      <w:pPr>
        <w:jc w:val="both"/>
        <w:rPr>
          <w:sz w:val="28"/>
          <w:szCs w:val="28"/>
        </w:rPr>
      </w:pPr>
      <w:r w:rsidRPr="00740553">
        <w:rPr>
          <w:sz w:val="28"/>
          <w:szCs w:val="28"/>
        </w:rPr>
        <w:t>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w:t>
      </w:r>
    </w:p>
    <w:p w:rsidR="00562B08" w:rsidRPr="00740553" w:rsidRDefault="00562B08">
      <w:pPr>
        <w:rPr>
          <w:sz w:val="28"/>
        </w:rPr>
      </w:pPr>
    </w:p>
    <w:tbl>
      <w:tblPr>
        <w:tblStyle w:val="-2"/>
        <w:tblW w:w="0" w:type="auto"/>
        <w:tblLayout w:type="fixed"/>
        <w:tblLook w:val="0000" w:firstRow="0" w:lastRow="0" w:firstColumn="0" w:lastColumn="0" w:noHBand="0" w:noVBand="0"/>
      </w:tblPr>
      <w:tblGrid>
        <w:gridCol w:w="993"/>
        <w:gridCol w:w="8323"/>
      </w:tblGrid>
      <w:tr w:rsidR="00740553" w:rsidRPr="00740553" w:rsidTr="00B13F77">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E0393D">
            <w:pPr>
              <w:pStyle w:val="Default"/>
              <w:rPr>
                <w:color w:val="auto"/>
                <w:sz w:val="28"/>
                <w:szCs w:val="28"/>
              </w:rPr>
            </w:pPr>
            <w:r w:rsidRPr="00740553">
              <w:rPr>
                <w:color w:val="auto"/>
                <w:sz w:val="28"/>
                <w:szCs w:val="28"/>
              </w:rPr>
              <w:t xml:space="preserve">№ п/п </w:t>
            </w:r>
          </w:p>
        </w:tc>
        <w:tc>
          <w:tcPr>
            <w:tcW w:w="8323" w:type="dxa"/>
          </w:tcPr>
          <w:p w:rsidR="00E0393D" w:rsidRPr="00740553" w:rsidRDefault="00E0393D">
            <w:pPr>
              <w:pStyle w:val="Default"/>
              <w:cnfStyle w:val="000000100000" w:firstRow="0" w:lastRow="0" w:firstColumn="0" w:lastColumn="0" w:oddVBand="0" w:evenVBand="0" w:oddHBand="1" w:evenHBand="0" w:firstRowFirstColumn="0" w:firstRowLastColumn="0" w:lastRowFirstColumn="0" w:lastRowLastColumn="0"/>
              <w:rPr>
                <w:color w:val="auto"/>
                <w:sz w:val="28"/>
                <w:szCs w:val="28"/>
              </w:rPr>
            </w:pPr>
            <w:r w:rsidRPr="00740553">
              <w:rPr>
                <w:color w:val="auto"/>
                <w:sz w:val="28"/>
                <w:szCs w:val="28"/>
              </w:rPr>
              <w:t xml:space="preserve">Наименование уполномоченных работников </w:t>
            </w:r>
          </w:p>
        </w:tc>
      </w:tr>
      <w:tr w:rsidR="004242A7" w:rsidRPr="00740553" w:rsidTr="00B13F77">
        <w:trPr>
          <w:trHeight w:val="288"/>
        </w:trPr>
        <w:tc>
          <w:tcPr>
            <w:cnfStyle w:val="000010000000" w:firstRow="0" w:lastRow="0" w:firstColumn="0" w:lastColumn="0" w:oddVBand="1" w:evenVBand="0" w:oddHBand="0" w:evenHBand="0" w:firstRowFirstColumn="0" w:firstRowLastColumn="0" w:lastRowFirstColumn="0" w:lastRowLastColumn="0"/>
            <w:tcW w:w="993" w:type="dxa"/>
          </w:tcPr>
          <w:p w:rsidR="004242A7" w:rsidRPr="00740553" w:rsidRDefault="004242A7">
            <w:pPr>
              <w:pStyle w:val="Default"/>
              <w:rPr>
                <w:color w:val="auto"/>
                <w:sz w:val="28"/>
                <w:szCs w:val="28"/>
              </w:rPr>
            </w:pPr>
            <w:r>
              <w:rPr>
                <w:color w:val="auto"/>
                <w:sz w:val="28"/>
                <w:szCs w:val="28"/>
              </w:rPr>
              <w:t>1</w:t>
            </w:r>
          </w:p>
        </w:tc>
        <w:tc>
          <w:tcPr>
            <w:tcW w:w="8323" w:type="dxa"/>
          </w:tcPr>
          <w:p w:rsidR="004242A7" w:rsidRPr="00740553" w:rsidRDefault="004242A7" w:rsidP="00A0752E">
            <w:pPr>
              <w:pStyle w:val="Default"/>
              <w:cnfStyle w:val="000000000000" w:firstRow="0" w:lastRow="0" w:firstColumn="0" w:lastColumn="0" w:oddVBand="0" w:evenVBand="0" w:oddHBand="0" w:evenHBand="0" w:firstRowFirstColumn="0" w:firstRowLastColumn="0" w:lastRowFirstColumn="0" w:lastRowLastColumn="0"/>
              <w:rPr>
                <w:color w:val="auto"/>
                <w:sz w:val="28"/>
                <w:szCs w:val="28"/>
              </w:rPr>
            </w:pPr>
            <w:r>
              <w:rPr>
                <w:color w:val="auto"/>
                <w:sz w:val="28"/>
                <w:szCs w:val="28"/>
              </w:rPr>
              <w:t>Руководитель международного департамента</w:t>
            </w:r>
          </w:p>
        </w:tc>
      </w:tr>
      <w:tr w:rsidR="00740553" w:rsidRPr="00740553" w:rsidTr="00B13F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4242A7">
            <w:pPr>
              <w:pStyle w:val="Default"/>
              <w:rPr>
                <w:color w:val="auto"/>
                <w:sz w:val="28"/>
                <w:szCs w:val="28"/>
              </w:rPr>
            </w:pPr>
            <w:r>
              <w:rPr>
                <w:color w:val="auto"/>
                <w:sz w:val="28"/>
                <w:szCs w:val="28"/>
              </w:rPr>
              <w:t>2</w:t>
            </w:r>
          </w:p>
        </w:tc>
        <w:tc>
          <w:tcPr>
            <w:tcW w:w="8323" w:type="dxa"/>
          </w:tcPr>
          <w:p w:rsidR="00E0393D" w:rsidRPr="00AA25A1" w:rsidRDefault="00E0393D" w:rsidP="00A0752E">
            <w:pPr>
              <w:pStyle w:val="Default"/>
              <w:cnfStyle w:val="000000100000" w:firstRow="0" w:lastRow="0" w:firstColumn="0" w:lastColumn="0" w:oddVBand="0" w:evenVBand="0" w:oddHBand="1" w:evenHBand="0" w:firstRowFirstColumn="0" w:firstRowLastColumn="0" w:lastRowFirstColumn="0" w:lastRowLastColumn="0"/>
              <w:rPr>
                <w:color w:val="auto"/>
                <w:sz w:val="28"/>
                <w:szCs w:val="28"/>
              </w:rPr>
            </w:pPr>
            <w:r w:rsidRPr="00740553">
              <w:rPr>
                <w:color w:val="auto"/>
                <w:sz w:val="28"/>
                <w:szCs w:val="28"/>
              </w:rPr>
              <w:t xml:space="preserve">Руководитель  депозитария </w:t>
            </w:r>
            <w:r w:rsidR="00AA25A1">
              <w:rPr>
                <w:color w:val="auto"/>
                <w:sz w:val="28"/>
                <w:szCs w:val="28"/>
              </w:rPr>
              <w:t>Международного департ</w:t>
            </w:r>
            <w:r w:rsidR="00A0752E">
              <w:rPr>
                <w:color w:val="auto"/>
                <w:sz w:val="28"/>
                <w:szCs w:val="28"/>
              </w:rPr>
              <w:t>а</w:t>
            </w:r>
            <w:r w:rsidR="00AA25A1">
              <w:rPr>
                <w:color w:val="auto"/>
                <w:sz w:val="28"/>
                <w:szCs w:val="28"/>
              </w:rPr>
              <w:t>мента</w:t>
            </w:r>
          </w:p>
        </w:tc>
      </w:tr>
      <w:tr w:rsidR="00740553" w:rsidRPr="00740553" w:rsidTr="00B13F77">
        <w:trPr>
          <w:trHeight w:val="127"/>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B84CE6" w:rsidP="00B84CE6">
            <w:pPr>
              <w:pStyle w:val="Default"/>
              <w:rPr>
                <w:color w:val="auto"/>
                <w:sz w:val="28"/>
                <w:szCs w:val="28"/>
              </w:rPr>
            </w:pPr>
            <w:r>
              <w:rPr>
                <w:color w:val="auto"/>
                <w:sz w:val="28"/>
                <w:szCs w:val="28"/>
              </w:rPr>
              <w:t>3</w:t>
            </w:r>
          </w:p>
        </w:tc>
        <w:tc>
          <w:tcPr>
            <w:tcW w:w="8323" w:type="dxa"/>
          </w:tcPr>
          <w:p w:rsidR="00E0393D" w:rsidRPr="00740553" w:rsidRDefault="00E0393D" w:rsidP="00A0752E">
            <w:pPr>
              <w:pStyle w:val="Default"/>
              <w:cnfStyle w:val="000000000000" w:firstRow="0" w:lastRow="0" w:firstColumn="0" w:lastColumn="0" w:oddVBand="0" w:evenVBand="0" w:oddHBand="0" w:evenHBand="0" w:firstRowFirstColumn="0" w:firstRowLastColumn="0" w:lastRowFirstColumn="0" w:lastRowLastColumn="0"/>
              <w:rPr>
                <w:color w:val="auto"/>
                <w:sz w:val="28"/>
                <w:szCs w:val="28"/>
              </w:rPr>
            </w:pPr>
            <w:r w:rsidRPr="00740553">
              <w:rPr>
                <w:color w:val="auto"/>
                <w:sz w:val="28"/>
                <w:szCs w:val="28"/>
              </w:rPr>
              <w:t xml:space="preserve">Работники депозитария </w:t>
            </w:r>
            <w:r w:rsidR="00AA25A1">
              <w:rPr>
                <w:color w:val="auto"/>
                <w:sz w:val="28"/>
                <w:szCs w:val="28"/>
              </w:rPr>
              <w:t>Международного департ</w:t>
            </w:r>
            <w:r w:rsidR="00A0752E">
              <w:rPr>
                <w:color w:val="auto"/>
                <w:sz w:val="28"/>
                <w:szCs w:val="28"/>
              </w:rPr>
              <w:t>а</w:t>
            </w:r>
            <w:r w:rsidR="00AA25A1">
              <w:rPr>
                <w:color w:val="auto"/>
                <w:sz w:val="28"/>
                <w:szCs w:val="28"/>
              </w:rPr>
              <w:t>мента</w:t>
            </w:r>
          </w:p>
        </w:tc>
      </w:tr>
      <w:tr w:rsidR="00B84CE6" w:rsidRPr="00740553" w:rsidTr="00B13F77">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993" w:type="dxa"/>
          </w:tcPr>
          <w:p w:rsidR="00B84CE6" w:rsidRPr="00740553" w:rsidDel="00B84CE6" w:rsidRDefault="00B84CE6">
            <w:pPr>
              <w:pStyle w:val="Default"/>
              <w:rPr>
                <w:color w:val="auto"/>
                <w:sz w:val="28"/>
                <w:szCs w:val="28"/>
              </w:rPr>
            </w:pPr>
            <w:r>
              <w:rPr>
                <w:color w:val="auto"/>
                <w:sz w:val="28"/>
                <w:szCs w:val="28"/>
              </w:rPr>
              <w:t>4</w:t>
            </w:r>
          </w:p>
        </w:tc>
        <w:tc>
          <w:tcPr>
            <w:tcW w:w="8323" w:type="dxa"/>
          </w:tcPr>
          <w:p w:rsidR="00B84CE6" w:rsidRPr="00740553" w:rsidRDefault="00B84CE6" w:rsidP="00A0752E">
            <w:pPr>
              <w:pStyle w:val="Default"/>
              <w:cnfStyle w:val="000000100000" w:firstRow="0" w:lastRow="0" w:firstColumn="0" w:lastColumn="0" w:oddVBand="0" w:evenVBand="0" w:oddHBand="1" w:evenHBand="0" w:firstRowFirstColumn="0" w:firstRowLastColumn="0" w:lastRowFirstColumn="0" w:lastRowLastColumn="0"/>
              <w:rPr>
                <w:color w:val="auto"/>
                <w:sz w:val="28"/>
                <w:szCs w:val="28"/>
              </w:rPr>
            </w:pPr>
            <w:r>
              <w:rPr>
                <w:color w:val="auto"/>
                <w:sz w:val="28"/>
                <w:szCs w:val="28"/>
              </w:rPr>
              <w:t>Работники департамента стандартов бизнеса и финансового мониторинга</w:t>
            </w:r>
          </w:p>
        </w:tc>
      </w:tr>
      <w:tr w:rsidR="00740553" w:rsidRPr="00740553" w:rsidTr="00B13F77">
        <w:trPr>
          <w:trHeight w:val="127"/>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B84CE6">
            <w:pPr>
              <w:pStyle w:val="Default"/>
              <w:rPr>
                <w:color w:val="auto"/>
                <w:sz w:val="28"/>
                <w:szCs w:val="28"/>
              </w:rPr>
            </w:pPr>
            <w:r>
              <w:rPr>
                <w:color w:val="auto"/>
                <w:sz w:val="28"/>
                <w:szCs w:val="28"/>
              </w:rPr>
              <w:t>5</w:t>
            </w:r>
          </w:p>
        </w:tc>
        <w:tc>
          <w:tcPr>
            <w:tcW w:w="8323" w:type="dxa"/>
          </w:tcPr>
          <w:p w:rsidR="00E0393D" w:rsidRPr="00740553" w:rsidRDefault="00E0393D" w:rsidP="00E0393D">
            <w:pPr>
              <w:pStyle w:val="Default"/>
              <w:cnfStyle w:val="000000000000" w:firstRow="0" w:lastRow="0" w:firstColumn="0" w:lastColumn="0" w:oddVBand="0" w:evenVBand="0" w:oddHBand="0" w:evenHBand="0" w:firstRowFirstColumn="0" w:firstRowLastColumn="0" w:lastRowFirstColumn="0" w:lastRowLastColumn="0"/>
              <w:rPr>
                <w:color w:val="auto"/>
                <w:sz w:val="28"/>
                <w:szCs w:val="28"/>
              </w:rPr>
            </w:pPr>
            <w:r w:rsidRPr="00740553">
              <w:rPr>
                <w:color w:val="auto"/>
                <w:sz w:val="28"/>
                <w:szCs w:val="28"/>
              </w:rPr>
              <w:t xml:space="preserve">Работники департамента аудита </w:t>
            </w:r>
          </w:p>
        </w:tc>
      </w:tr>
      <w:tr w:rsidR="00740553" w:rsidRPr="00740553" w:rsidTr="00B13F77">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B84CE6">
            <w:pPr>
              <w:pStyle w:val="Default"/>
              <w:rPr>
                <w:color w:val="auto"/>
                <w:sz w:val="28"/>
                <w:szCs w:val="28"/>
              </w:rPr>
            </w:pPr>
            <w:r>
              <w:rPr>
                <w:color w:val="auto"/>
                <w:sz w:val="28"/>
                <w:szCs w:val="28"/>
              </w:rPr>
              <w:t>6</w:t>
            </w:r>
          </w:p>
        </w:tc>
        <w:tc>
          <w:tcPr>
            <w:tcW w:w="8323" w:type="dxa"/>
          </w:tcPr>
          <w:p w:rsidR="00E0393D" w:rsidRPr="00740553" w:rsidRDefault="00E0393D">
            <w:pPr>
              <w:pStyle w:val="Default"/>
              <w:cnfStyle w:val="000000100000" w:firstRow="0" w:lastRow="0" w:firstColumn="0" w:lastColumn="0" w:oddVBand="0" w:evenVBand="0" w:oddHBand="1" w:evenHBand="0" w:firstRowFirstColumn="0" w:firstRowLastColumn="0" w:lastRowFirstColumn="0" w:lastRowLastColumn="0"/>
              <w:rPr>
                <w:color w:val="auto"/>
                <w:sz w:val="28"/>
                <w:szCs w:val="28"/>
              </w:rPr>
            </w:pPr>
            <w:r w:rsidRPr="00740553">
              <w:rPr>
                <w:color w:val="auto"/>
                <w:sz w:val="28"/>
                <w:szCs w:val="28"/>
              </w:rPr>
              <w:t>Работники департамента внутреннего контроля</w:t>
            </w:r>
          </w:p>
        </w:tc>
      </w:tr>
      <w:tr w:rsidR="00740553" w:rsidRPr="00740553" w:rsidTr="00B13F77">
        <w:trPr>
          <w:trHeight w:val="127"/>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B84CE6">
            <w:pPr>
              <w:pStyle w:val="Default"/>
              <w:rPr>
                <w:color w:val="auto"/>
                <w:sz w:val="28"/>
                <w:szCs w:val="28"/>
              </w:rPr>
            </w:pPr>
            <w:r>
              <w:rPr>
                <w:color w:val="auto"/>
                <w:sz w:val="28"/>
                <w:szCs w:val="28"/>
              </w:rPr>
              <w:t>7</w:t>
            </w:r>
          </w:p>
        </w:tc>
        <w:tc>
          <w:tcPr>
            <w:tcW w:w="8323" w:type="dxa"/>
          </w:tcPr>
          <w:p w:rsidR="00E0393D" w:rsidRPr="00740553" w:rsidRDefault="00E0393D" w:rsidP="00AA25A1">
            <w:pPr>
              <w:pStyle w:val="Default"/>
              <w:cnfStyle w:val="000000000000" w:firstRow="0" w:lastRow="0" w:firstColumn="0" w:lastColumn="0" w:oddVBand="0" w:evenVBand="0" w:oddHBand="0" w:evenHBand="0" w:firstRowFirstColumn="0" w:firstRowLastColumn="0" w:lastRowFirstColumn="0" w:lastRowLastColumn="0"/>
              <w:rPr>
                <w:color w:val="auto"/>
                <w:sz w:val="28"/>
                <w:szCs w:val="28"/>
              </w:rPr>
            </w:pPr>
            <w:r w:rsidRPr="00740553">
              <w:rPr>
                <w:color w:val="auto"/>
                <w:sz w:val="28"/>
                <w:szCs w:val="28"/>
              </w:rPr>
              <w:t>Работники отдела по работе с запросами контролирующих органов</w:t>
            </w:r>
            <w:r w:rsidR="00AA73DB" w:rsidRPr="00740553">
              <w:rPr>
                <w:color w:val="auto"/>
                <w:sz w:val="28"/>
                <w:szCs w:val="28"/>
              </w:rPr>
              <w:t xml:space="preserve"> </w:t>
            </w:r>
            <w:r w:rsidR="00AA25A1">
              <w:rPr>
                <w:color w:val="auto"/>
                <w:sz w:val="28"/>
                <w:szCs w:val="28"/>
              </w:rPr>
              <w:t>Департамента процессинга операций физических лиц</w:t>
            </w:r>
          </w:p>
        </w:tc>
      </w:tr>
      <w:tr w:rsidR="00740553" w:rsidRPr="00740553" w:rsidTr="00B13F77">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993" w:type="dxa"/>
          </w:tcPr>
          <w:p w:rsidR="00E0393D" w:rsidRPr="00740553" w:rsidRDefault="00B84CE6">
            <w:pPr>
              <w:pStyle w:val="Default"/>
              <w:rPr>
                <w:color w:val="auto"/>
                <w:sz w:val="28"/>
                <w:szCs w:val="28"/>
              </w:rPr>
            </w:pPr>
            <w:r>
              <w:rPr>
                <w:color w:val="auto"/>
                <w:sz w:val="28"/>
                <w:szCs w:val="28"/>
              </w:rPr>
              <w:t>8</w:t>
            </w:r>
          </w:p>
        </w:tc>
        <w:tc>
          <w:tcPr>
            <w:tcW w:w="8323" w:type="dxa"/>
          </w:tcPr>
          <w:p w:rsidR="00E0393D" w:rsidRPr="00740553" w:rsidRDefault="00E0393D" w:rsidP="00E0393D">
            <w:pPr>
              <w:pStyle w:val="Default"/>
              <w:cnfStyle w:val="000000100000" w:firstRow="0" w:lastRow="0" w:firstColumn="0" w:lastColumn="0" w:oddVBand="0" w:evenVBand="0" w:oddHBand="1" w:evenHBand="0" w:firstRowFirstColumn="0" w:firstRowLastColumn="0" w:lastRowFirstColumn="0" w:lastRowLastColumn="0"/>
              <w:rPr>
                <w:color w:val="auto"/>
                <w:sz w:val="28"/>
                <w:szCs w:val="28"/>
              </w:rPr>
            </w:pPr>
            <w:r w:rsidRPr="00740553">
              <w:rPr>
                <w:color w:val="auto"/>
                <w:sz w:val="28"/>
                <w:szCs w:val="28"/>
              </w:rPr>
              <w:t>Работник</w:t>
            </w:r>
            <w:r w:rsidR="00E45487" w:rsidRPr="00740553">
              <w:rPr>
                <w:color w:val="auto"/>
                <w:sz w:val="28"/>
                <w:szCs w:val="28"/>
              </w:rPr>
              <w:t>и</w:t>
            </w:r>
            <w:r w:rsidRPr="00740553">
              <w:rPr>
                <w:color w:val="auto"/>
                <w:sz w:val="28"/>
                <w:szCs w:val="28"/>
              </w:rPr>
              <w:t xml:space="preserve"> департамента эксплуатации информационных систем</w:t>
            </w:r>
          </w:p>
        </w:tc>
      </w:tr>
    </w:tbl>
    <w:p w:rsidR="00E0393D" w:rsidRPr="00740553" w:rsidRDefault="00E0393D">
      <w:pPr>
        <w:rPr>
          <w:sz w:val="28"/>
        </w:rPr>
        <w:sectPr w:rsidR="00E0393D" w:rsidRPr="00740553" w:rsidSect="00D873EB">
          <w:headerReference w:type="default" r:id="rId31"/>
          <w:pgSz w:w="12240" w:h="15840"/>
          <w:pgMar w:top="539" w:right="474" w:bottom="720" w:left="1259" w:header="720" w:footer="720" w:gutter="0"/>
          <w:cols w:space="720"/>
        </w:sectPr>
      </w:pPr>
    </w:p>
    <w:p w:rsidR="00FD5AE4" w:rsidRDefault="00FD5AE4" w:rsidP="006578A8">
      <w:pPr>
        <w:rPr>
          <w:sz w:val="28"/>
          <w:szCs w:val="28"/>
        </w:rPr>
      </w:pPr>
      <w:r>
        <w:rPr>
          <w:sz w:val="28"/>
          <w:szCs w:val="28"/>
        </w:rPr>
        <w:lastRenderedPageBreak/>
        <w:t>История документа</w:t>
      </w:r>
    </w:p>
    <w:p w:rsidR="00FD5AE4" w:rsidRDefault="00FD5AE4" w:rsidP="00FD5AE4">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Тематика</w:t>
            </w:r>
          </w:p>
        </w:tc>
        <w:tc>
          <w:tcPr>
            <w:tcW w:w="5953" w:type="dxa"/>
            <w:tcBorders>
              <w:top w:val="single" w:sz="4" w:space="0" w:color="auto"/>
              <w:left w:val="single" w:sz="4" w:space="0" w:color="auto"/>
              <w:bottom w:val="single" w:sz="4" w:space="0" w:color="auto"/>
              <w:right w:val="single" w:sz="4" w:space="0" w:color="auto"/>
            </w:tcBorders>
            <w:vAlign w:val="center"/>
          </w:tcPr>
          <w:p w:rsidR="00FD5AE4" w:rsidRPr="00FD5AE4" w:rsidRDefault="00FD5AE4" w:rsidP="007465C9">
            <w:pPr>
              <w:jc w:val="center"/>
              <w:rPr>
                <w:sz w:val="28"/>
                <w:szCs w:val="28"/>
              </w:rPr>
            </w:pPr>
            <w:r w:rsidRPr="00FD5AE4">
              <w:rPr>
                <w:sz w:val="28"/>
                <w:szCs w:val="28"/>
              </w:rPr>
              <w:t>Ценные бумаги</w:t>
            </w:r>
          </w:p>
        </w:tc>
      </w:tr>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Вид</w:t>
            </w:r>
          </w:p>
        </w:tc>
        <w:tc>
          <w:tcPr>
            <w:tcW w:w="5953" w:type="dxa"/>
            <w:tcBorders>
              <w:top w:val="single" w:sz="4" w:space="0" w:color="auto"/>
              <w:left w:val="single" w:sz="4" w:space="0" w:color="auto"/>
              <w:bottom w:val="single" w:sz="4" w:space="0" w:color="auto"/>
              <w:right w:val="single" w:sz="4" w:space="0" w:color="auto"/>
            </w:tcBorders>
            <w:vAlign w:val="center"/>
          </w:tcPr>
          <w:p w:rsidR="00FD5AE4" w:rsidRPr="00FD5AE4" w:rsidRDefault="00FD5AE4" w:rsidP="007465C9">
            <w:pPr>
              <w:jc w:val="center"/>
              <w:rPr>
                <w:sz w:val="28"/>
                <w:szCs w:val="28"/>
              </w:rPr>
            </w:pPr>
            <w:r w:rsidRPr="00FD5AE4">
              <w:rPr>
                <w:sz w:val="28"/>
                <w:szCs w:val="28"/>
              </w:rPr>
              <w:t>Регламент</w:t>
            </w:r>
          </w:p>
        </w:tc>
      </w:tr>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Дата вступления в действие</w:t>
            </w:r>
          </w:p>
        </w:tc>
        <w:tc>
          <w:tcPr>
            <w:tcW w:w="5953" w:type="dxa"/>
            <w:tcBorders>
              <w:top w:val="single" w:sz="4" w:space="0" w:color="auto"/>
              <w:left w:val="single" w:sz="4" w:space="0" w:color="auto"/>
              <w:bottom w:val="single" w:sz="4" w:space="0" w:color="auto"/>
              <w:right w:val="single" w:sz="4" w:space="0" w:color="auto"/>
            </w:tcBorders>
          </w:tcPr>
          <w:p w:rsidR="00FD5AE4" w:rsidRPr="00FD5AE4" w:rsidRDefault="007465C9" w:rsidP="007465C9">
            <w:pPr>
              <w:jc w:val="center"/>
              <w:rPr>
                <w:sz w:val="28"/>
                <w:szCs w:val="28"/>
              </w:rPr>
            </w:pPr>
            <w:r>
              <w:rPr>
                <w:sz w:val="28"/>
                <w:szCs w:val="28"/>
              </w:rPr>
              <w:t>01.01.2020</w:t>
            </w:r>
          </w:p>
        </w:tc>
      </w:tr>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Регистрационный номер</w:t>
            </w:r>
          </w:p>
        </w:tc>
        <w:tc>
          <w:tcPr>
            <w:tcW w:w="5953" w:type="dxa"/>
            <w:tcBorders>
              <w:top w:val="single" w:sz="4" w:space="0" w:color="auto"/>
              <w:left w:val="single" w:sz="4" w:space="0" w:color="auto"/>
              <w:bottom w:val="single" w:sz="4" w:space="0" w:color="auto"/>
              <w:right w:val="single" w:sz="4" w:space="0" w:color="auto"/>
            </w:tcBorders>
          </w:tcPr>
          <w:p w:rsidR="00FD5AE4" w:rsidRPr="00B15ADE" w:rsidRDefault="00B15ADE" w:rsidP="004D6BD0">
            <w:pPr>
              <w:jc w:val="center"/>
              <w:rPr>
                <w:b/>
                <w:sz w:val="28"/>
                <w:szCs w:val="28"/>
              </w:rPr>
            </w:pPr>
            <w:r w:rsidRPr="00B15ADE">
              <w:rPr>
                <w:b/>
                <w:sz w:val="28"/>
                <w:szCs w:val="28"/>
              </w:rPr>
              <w:t>04/45</w:t>
            </w:r>
            <w:r w:rsidR="004D6BD0">
              <w:rPr>
                <w:b/>
                <w:sz w:val="28"/>
                <w:szCs w:val="28"/>
              </w:rPr>
              <w:t>6</w:t>
            </w:r>
            <w:bookmarkStart w:id="3" w:name="_GoBack"/>
            <w:bookmarkEnd w:id="3"/>
          </w:p>
        </w:tc>
      </w:tr>
    </w:tbl>
    <w:p w:rsidR="00FD5AE4" w:rsidRPr="00FD5AE4" w:rsidRDefault="00FD5AE4" w:rsidP="00FD5AE4">
      <w:pPr>
        <w:spacing w:line="276" w:lineRule="auto"/>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4536"/>
      </w:tblGrid>
      <w:tr w:rsidR="00FD5AE4" w:rsidRPr="00FD5AE4" w:rsidTr="007465C9">
        <w:tc>
          <w:tcPr>
            <w:tcW w:w="9747" w:type="dxa"/>
            <w:gridSpan w:val="3"/>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Утверждение</w:t>
            </w:r>
          </w:p>
        </w:tc>
      </w:tr>
      <w:tr w:rsidR="00FD5AE4" w:rsidRPr="00FD5AE4" w:rsidTr="007465C9">
        <w:tc>
          <w:tcPr>
            <w:tcW w:w="2660"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Дата и реквизиты утверждения</w:t>
            </w:r>
          </w:p>
        </w:tc>
        <w:tc>
          <w:tcPr>
            <w:tcW w:w="2551"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Дата вступления в силу</w:t>
            </w:r>
          </w:p>
        </w:tc>
        <w:tc>
          <w:tcPr>
            <w:tcW w:w="4536"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Автор документа</w:t>
            </w:r>
          </w:p>
        </w:tc>
      </w:tr>
      <w:tr w:rsidR="00FD5AE4" w:rsidRPr="00FD5AE4" w:rsidTr="007465C9">
        <w:tc>
          <w:tcPr>
            <w:tcW w:w="2660" w:type="dxa"/>
            <w:tcBorders>
              <w:top w:val="single" w:sz="4" w:space="0" w:color="auto"/>
              <w:left w:val="single" w:sz="4" w:space="0" w:color="auto"/>
              <w:bottom w:val="single" w:sz="4" w:space="0" w:color="auto"/>
              <w:right w:val="single" w:sz="4" w:space="0" w:color="auto"/>
            </w:tcBorders>
          </w:tcPr>
          <w:p w:rsidR="00FD5AE4" w:rsidRPr="00FD5AE4" w:rsidRDefault="009A2491" w:rsidP="007465C9">
            <w:pPr>
              <w:rPr>
                <w:sz w:val="28"/>
                <w:szCs w:val="28"/>
              </w:rPr>
            </w:pPr>
            <w:r>
              <w:rPr>
                <w:sz w:val="28"/>
                <w:szCs w:val="28"/>
              </w:rPr>
              <w:t>03.12.2019 Протокол № 29</w:t>
            </w:r>
          </w:p>
        </w:tc>
        <w:tc>
          <w:tcPr>
            <w:tcW w:w="2551" w:type="dxa"/>
            <w:tcBorders>
              <w:top w:val="single" w:sz="4" w:space="0" w:color="auto"/>
              <w:left w:val="single" w:sz="4" w:space="0" w:color="auto"/>
              <w:bottom w:val="single" w:sz="4" w:space="0" w:color="auto"/>
              <w:right w:val="single" w:sz="4" w:space="0" w:color="auto"/>
            </w:tcBorders>
          </w:tcPr>
          <w:p w:rsidR="00FD5AE4" w:rsidRPr="00FD5AE4" w:rsidRDefault="009A2491" w:rsidP="007465C9">
            <w:pPr>
              <w:rPr>
                <w:sz w:val="28"/>
                <w:szCs w:val="28"/>
              </w:rPr>
            </w:pPr>
            <w:r>
              <w:rPr>
                <w:sz w:val="28"/>
                <w:szCs w:val="28"/>
              </w:rPr>
              <w:t>01.01.2020</w:t>
            </w:r>
          </w:p>
        </w:tc>
        <w:tc>
          <w:tcPr>
            <w:tcW w:w="4536"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Депозитарий</w:t>
            </w:r>
          </w:p>
        </w:tc>
      </w:tr>
    </w:tbl>
    <w:p w:rsidR="00411C75" w:rsidRDefault="00411C75">
      <w:pPr>
        <w:spacing w:line="240" w:lineRule="atLeast"/>
        <w:jc w:val="center"/>
        <w:rPr>
          <w:sz w:val="28"/>
          <w:szCs w:val="28"/>
        </w:rPr>
      </w:pPr>
    </w:p>
    <w:p w:rsidR="00D052E2" w:rsidRDefault="00D052E2">
      <w:pPr>
        <w:spacing w:line="240" w:lineRule="atLeast"/>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2410"/>
        <w:gridCol w:w="3260"/>
      </w:tblGrid>
      <w:tr w:rsidR="00D052E2" w:rsidRPr="000330BF" w:rsidTr="00F05DBD">
        <w:tc>
          <w:tcPr>
            <w:tcW w:w="9747" w:type="dxa"/>
            <w:gridSpan w:val="4"/>
            <w:shd w:val="clear" w:color="auto" w:fill="auto"/>
            <w:vAlign w:val="center"/>
          </w:tcPr>
          <w:p w:rsidR="00D052E2" w:rsidRPr="000330BF" w:rsidRDefault="00D052E2" w:rsidP="00F05DBD">
            <w:pPr>
              <w:jc w:val="center"/>
            </w:pPr>
            <w:r w:rsidRPr="000330BF">
              <w:rPr>
                <w:rFonts w:cs="Helv"/>
                <w:color w:val="000000"/>
                <w:sz w:val="28"/>
                <w:szCs w:val="28"/>
              </w:rPr>
              <w:t>Изменения/новые редакции</w:t>
            </w:r>
          </w:p>
        </w:tc>
      </w:tr>
      <w:tr w:rsidR="00D052E2" w:rsidRPr="000330BF" w:rsidTr="00F05DBD">
        <w:tc>
          <w:tcPr>
            <w:tcW w:w="2093" w:type="dxa"/>
            <w:shd w:val="clear" w:color="auto" w:fill="auto"/>
            <w:vAlign w:val="center"/>
          </w:tcPr>
          <w:p w:rsidR="00D052E2" w:rsidRPr="000330BF" w:rsidRDefault="00D052E2" w:rsidP="00F05DBD">
            <w:pPr>
              <w:jc w:val="center"/>
              <w:rPr>
                <w:sz w:val="24"/>
              </w:rPr>
            </w:pPr>
            <w:r w:rsidRPr="000330BF">
              <w:rPr>
                <w:sz w:val="24"/>
              </w:rPr>
              <w:t>Дата и реквизиты и</w:t>
            </w:r>
            <w:r w:rsidRPr="000330BF">
              <w:rPr>
                <w:sz w:val="24"/>
              </w:rPr>
              <w:t>з</w:t>
            </w:r>
            <w:r w:rsidRPr="000330BF">
              <w:rPr>
                <w:sz w:val="24"/>
              </w:rPr>
              <w:t>менения</w:t>
            </w:r>
          </w:p>
        </w:tc>
        <w:tc>
          <w:tcPr>
            <w:tcW w:w="1984" w:type="dxa"/>
            <w:shd w:val="clear" w:color="auto" w:fill="auto"/>
            <w:vAlign w:val="center"/>
          </w:tcPr>
          <w:p w:rsidR="00D052E2" w:rsidRPr="000330BF" w:rsidRDefault="00D052E2" w:rsidP="00F05DBD">
            <w:pPr>
              <w:jc w:val="center"/>
              <w:rPr>
                <w:sz w:val="24"/>
              </w:rPr>
            </w:pPr>
            <w:r w:rsidRPr="000330BF">
              <w:rPr>
                <w:sz w:val="24"/>
              </w:rPr>
              <w:t>Дата вступления изменений в силу</w:t>
            </w:r>
          </w:p>
        </w:tc>
        <w:tc>
          <w:tcPr>
            <w:tcW w:w="2410" w:type="dxa"/>
            <w:shd w:val="clear" w:color="auto" w:fill="auto"/>
            <w:vAlign w:val="center"/>
          </w:tcPr>
          <w:p w:rsidR="00D052E2" w:rsidRPr="000330BF" w:rsidRDefault="00D052E2" w:rsidP="00F05DBD">
            <w:pPr>
              <w:jc w:val="center"/>
              <w:rPr>
                <w:sz w:val="24"/>
              </w:rPr>
            </w:pPr>
            <w:r w:rsidRPr="000330BF">
              <w:rPr>
                <w:sz w:val="24"/>
              </w:rPr>
              <w:t>Автор внесенных измен</w:t>
            </w:r>
            <w:r w:rsidRPr="000330BF">
              <w:rPr>
                <w:sz w:val="24"/>
              </w:rPr>
              <w:t>е</w:t>
            </w:r>
            <w:r w:rsidRPr="000330BF">
              <w:rPr>
                <w:sz w:val="24"/>
              </w:rPr>
              <w:t>ний</w:t>
            </w:r>
          </w:p>
        </w:tc>
        <w:tc>
          <w:tcPr>
            <w:tcW w:w="3260" w:type="dxa"/>
            <w:shd w:val="clear" w:color="auto" w:fill="auto"/>
            <w:vAlign w:val="center"/>
          </w:tcPr>
          <w:p w:rsidR="00D052E2" w:rsidRPr="000330BF" w:rsidRDefault="00D052E2" w:rsidP="00F05DBD">
            <w:pPr>
              <w:jc w:val="center"/>
              <w:rPr>
                <w:sz w:val="24"/>
              </w:rPr>
            </w:pPr>
            <w:r w:rsidRPr="000330BF">
              <w:rPr>
                <w:sz w:val="24"/>
              </w:rPr>
              <w:t>Краткое описание внесе</w:t>
            </w:r>
            <w:r w:rsidRPr="000330BF">
              <w:rPr>
                <w:sz w:val="24"/>
              </w:rPr>
              <w:t>н</w:t>
            </w:r>
            <w:r w:rsidRPr="000330BF">
              <w:rPr>
                <w:sz w:val="24"/>
              </w:rPr>
              <w:t>ных изменений</w:t>
            </w:r>
          </w:p>
        </w:tc>
      </w:tr>
      <w:tr w:rsidR="00D052E2" w:rsidRPr="000330BF" w:rsidTr="00F05DBD">
        <w:trPr>
          <w:trHeight w:val="289"/>
        </w:trPr>
        <w:tc>
          <w:tcPr>
            <w:tcW w:w="2093" w:type="dxa"/>
            <w:vAlign w:val="center"/>
          </w:tcPr>
          <w:p w:rsidR="00D052E2" w:rsidRPr="000330BF" w:rsidRDefault="00D052E2" w:rsidP="00F05DBD">
            <w:pPr>
              <w:jc w:val="center"/>
              <w:rPr>
                <w:sz w:val="24"/>
              </w:rPr>
            </w:pPr>
            <w:r>
              <w:rPr>
                <w:sz w:val="24"/>
              </w:rPr>
              <w:t>22</w:t>
            </w:r>
            <w:r w:rsidRPr="000330BF">
              <w:rPr>
                <w:sz w:val="24"/>
              </w:rPr>
              <w:t>.</w:t>
            </w:r>
            <w:r>
              <w:rPr>
                <w:sz w:val="24"/>
              </w:rPr>
              <w:t>09</w:t>
            </w:r>
            <w:r w:rsidRPr="000330BF">
              <w:rPr>
                <w:sz w:val="24"/>
              </w:rPr>
              <w:t>.20</w:t>
            </w:r>
            <w:r>
              <w:rPr>
                <w:sz w:val="24"/>
              </w:rPr>
              <w:t>20</w:t>
            </w:r>
            <w:r w:rsidRPr="000330BF">
              <w:rPr>
                <w:sz w:val="24"/>
              </w:rPr>
              <w:t>.</w:t>
            </w:r>
          </w:p>
          <w:p w:rsidR="00D052E2" w:rsidRPr="000330BF" w:rsidRDefault="00D052E2" w:rsidP="00F05DBD">
            <w:pPr>
              <w:jc w:val="center"/>
              <w:rPr>
                <w:sz w:val="24"/>
              </w:rPr>
            </w:pPr>
            <w:r w:rsidRPr="000330BF">
              <w:rPr>
                <w:sz w:val="24"/>
              </w:rPr>
              <w:t>Правление</w:t>
            </w:r>
          </w:p>
          <w:p w:rsidR="00D052E2" w:rsidRPr="000330BF" w:rsidRDefault="00D052E2" w:rsidP="00D052E2">
            <w:pPr>
              <w:jc w:val="center"/>
              <w:rPr>
                <w:sz w:val="24"/>
              </w:rPr>
            </w:pPr>
            <w:r w:rsidRPr="000330BF">
              <w:rPr>
                <w:sz w:val="24"/>
              </w:rPr>
              <w:t>Протокол №</w:t>
            </w:r>
            <w:r>
              <w:rPr>
                <w:sz w:val="24"/>
              </w:rPr>
              <w:t>24</w:t>
            </w:r>
          </w:p>
        </w:tc>
        <w:tc>
          <w:tcPr>
            <w:tcW w:w="1984" w:type="dxa"/>
            <w:vAlign w:val="center"/>
          </w:tcPr>
          <w:p w:rsidR="00D052E2" w:rsidRPr="000330BF" w:rsidRDefault="00D052E2" w:rsidP="00D052E2">
            <w:pPr>
              <w:jc w:val="center"/>
              <w:rPr>
                <w:sz w:val="24"/>
              </w:rPr>
            </w:pPr>
            <w:r>
              <w:rPr>
                <w:sz w:val="24"/>
              </w:rPr>
              <w:t>22</w:t>
            </w:r>
            <w:r w:rsidRPr="000330BF">
              <w:rPr>
                <w:sz w:val="24"/>
              </w:rPr>
              <w:t>.0</w:t>
            </w:r>
            <w:r>
              <w:rPr>
                <w:sz w:val="24"/>
              </w:rPr>
              <w:t>9</w:t>
            </w:r>
            <w:r w:rsidRPr="000330BF">
              <w:rPr>
                <w:sz w:val="24"/>
              </w:rPr>
              <w:t>.20</w:t>
            </w:r>
            <w:r>
              <w:rPr>
                <w:sz w:val="24"/>
              </w:rPr>
              <w:t>20</w:t>
            </w:r>
          </w:p>
        </w:tc>
        <w:tc>
          <w:tcPr>
            <w:tcW w:w="2410" w:type="dxa"/>
            <w:vAlign w:val="center"/>
          </w:tcPr>
          <w:p w:rsidR="00D052E2" w:rsidRPr="000330BF" w:rsidRDefault="00D052E2" w:rsidP="00F05DBD">
            <w:pPr>
              <w:jc w:val="center"/>
              <w:rPr>
                <w:sz w:val="24"/>
              </w:rPr>
            </w:pPr>
            <w:r>
              <w:rPr>
                <w:sz w:val="24"/>
                <w:szCs w:val="16"/>
              </w:rPr>
              <w:t xml:space="preserve">Депозитарий </w:t>
            </w:r>
          </w:p>
        </w:tc>
        <w:tc>
          <w:tcPr>
            <w:tcW w:w="3260" w:type="dxa"/>
            <w:vAlign w:val="center"/>
          </w:tcPr>
          <w:p w:rsidR="00D052E2" w:rsidRPr="000330BF" w:rsidRDefault="00D052E2" w:rsidP="00F05DBD">
            <w:pPr>
              <w:rPr>
                <w:sz w:val="24"/>
              </w:rPr>
            </w:pPr>
            <w:r>
              <w:rPr>
                <w:sz w:val="24"/>
              </w:rPr>
              <w:t>Изменения: п.25 изложен в новой редакции, изменения в Приложении 1,2,3,6,9</w:t>
            </w:r>
          </w:p>
        </w:tc>
      </w:tr>
    </w:tbl>
    <w:p w:rsidR="00D052E2" w:rsidRDefault="00D052E2">
      <w:pPr>
        <w:spacing w:line="240" w:lineRule="atLeast"/>
        <w:jc w:val="center"/>
        <w:rPr>
          <w:sz w:val="28"/>
          <w:szCs w:val="28"/>
        </w:rPr>
      </w:pPr>
    </w:p>
    <w:p w:rsidR="00D052E2" w:rsidRDefault="00D052E2">
      <w:pPr>
        <w:spacing w:line="240" w:lineRule="atLeast"/>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2239"/>
        <w:gridCol w:w="4964"/>
      </w:tblGrid>
      <w:tr w:rsidR="00D052E2" w:rsidRPr="000330BF" w:rsidTr="00F05DBD">
        <w:trPr>
          <w:trHeight w:val="289"/>
        </w:trPr>
        <w:tc>
          <w:tcPr>
            <w:tcW w:w="9747" w:type="dxa"/>
            <w:gridSpan w:val="3"/>
            <w:shd w:val="clear" w:color="auto" w:fill="auto"/>
            <w:vAlign w:val="center"/>
          </w:tcPr>
          <w:p w:rsidR="00D052E2" w:rsidRPr="000330BF" w:rsidRDefault="00D052E2" w:rsidP="00F05DBD">
            <w:pPr>
              <w:jc w:val="center"/>
            </w:pPr>
            <w:r w:rsidRPr="000330BF">
              <w:rPr>
                <w:rFonts w:cs="Helv"/>
                <w:color w:val="000000"/>
                <w:sz w:val="28"/>
                <w:szCs w:val="28"/>
              </w:rPr>
              <w:t>Отмена</w:t>
            </w:r>
          </w:p>
        </w:tc>
      </w:tr>
      <w:tr w:rsidR="00D052E2" w:rsidRPr="000330BF" w:rsidTr="00F05DBD">
        <w:trPr>
          <w:trHeight w:val="289"/>
        </w:trPr>
        <w:tc>
          <w:tcPr>
            <w:tcW w:w="2544" w:type="dxa"/>
            <w:shd w:val="clear" w:color="auto" w:fill="auto"/>
            <w:vAlign w:val="center"/>
          </w:tcPr>
          <w:p w:rsidR="00D052E2" w:rsidRPr="000330BF" w:rsidRDefault="00D052E2" w:rsidP="00F05DBD">
            <w:pPr>
              <w:jc w:val="center"/>
              <w:rPr>
                <w:sz w:val="24"/>
              </w:rPr>
            </w:pPr>
            <w:r w:rsidRPr="000330BF">
              <w:rPr>
                <w:sz w:val="24"/>
              </w:rPr>
              <w:t>Дата и реквизиты у</w:t>
            </w:r>
            <w:r w:rsidRPr="000330BF">
              <w:rPr>
                <w:sz w:val="24"/>
              </w:rPr>
              <w:t>т</w:t>
            </w:r>
            <w:r w:rsidRPr="000330BF">
              <w:rPr>
                <w:sz w:val="24"/>
              </w:rPr>
              <w:t>верждения отмены</w:t>
            </w:r>
          </w:p>
        </w:tc>
        <w:tc>
          <w:tcPr>
            <w:tcW w:w="2239" w:type="dxa"/>
            <w:shd w:val="clear" w:color="auto" w:fill="auto"/>
          </w:tcPr>
          <w:p w:rsidR="00D052E2" w:rsidRPr="000330BF" w:rsidRDefault="00D052E2" w:rsidP="00F05DBD">
            <w:pPr>
              <w:jc w:val="center"/>
              <w:rPr>
                <w:sz w:val="24"/>
              </w:rPr>
            </w:pPr>
            <w:r w:rsidRPr="000330BF">
              <w:rPr>
                <w:sz w:val="24"/>
              </w:rPr>
              <w:t>Дата фактической отмены</w:t>
            </w:r>
          </w:p>
        </w:tc>
        <w:tc>
          <w:tcPr>
            <w:tcW w:w="4964" w:type="dxa"/>
            <w:shd w:val="clear" w:color="auto" w:fill="auto"/>
            <w:vAlign w:val="center"/>
          </w:tcPr>
          <w:p w:rsidR="00D052E2" w:rsidRPr="000330BF" w:rsidRDefault="00D052E2" w:rsidP="00F05DBD">
            <w:pPr>
              <w:jc w:val="center"/>
              <w:rPr>
                <w:sz w:val="24"/>
              </w:rPr>
            </w:pPr>
            <w:r w:rsidRPr="000330BF">
              <w:rPr>
                <w:sz w:val="24"/>
              </w:rPr>
              <w:t>Краткое обоснование</w:t>
            </w:r>
          </w:p>
        </w:tc>
      </w:tr>
      <w:tr w:rsidR="00D052E2" w:rsidRPr="000330BF" w:rsidTr="00F05DBD">
        <w:trPr>
          <w:trHeight w:val="289"/>
        </w:trPr>
        <w:tc>
          <w:tcPr>
            <w:tcW w:w="2544" w:type="dxa"/>
            <w:vAlign w:val="center"/>
          </w:tcPr>
          <w:p w:rsidR="00D052E2" w:rsidRPr="000330BF" w:rsidRDefault="00D052E2" w:rsidP="00F05DBD">
            <w:pPr>
              <w:jc w:val="center"/>
              <w:rPr>
                <w:sz w:val="24"/>
              </w:rPr>
            </w:pPr>
          </w:p>
        </w:tc>
        <w:tc>
          <w:tcPr>
            <w:tcW w:w="2239" w:type="dxa"/>
            <w:vAlign w:val="center"/>
          </w:tcPr>
          <w:p w:rsidR="00D052E2" w:rsidRPr="000330BF" w:rsidRDefault="00D052E2" w:rsidP="00F05DBD">
            <w:pPr>
              <w:jc w:val="center"/>
              <w:rPr>
                <w:sz w:val="24"/>
              </w:rPr>
            </w:pPr>
          </w:p>
        </w:tc>
        <w:tc>
          <w:tcPr>
            <w:tcW w:w="4964" w:type="dxa"/>
            <w:vAlign w:val="center"/>
          </w:tcPr>
          <w:p w:rsidR="00D052E2" w:rsidRPr="000330BF" w:rsidRDefault="00D052E2" w:rsidP="00F05DBD">
            <w:pPr>
              <w:jc w:val="center"/>
              <w:rPr>
                <w:sz w:val="24"/>
              </w:rPr>
            </w:pPr>
          </w:p>
        </w:tc>
      </w:tr>
    </w:tbl>
    <w:p w:rsidR="00D052E2" w:rsidRPr="000330BF" w:rsidRDefault="00D052E2" w:rsidP="00D052E2">
      <w:pPr>
        <w:rPr>
          <w:sz w:val="28"/>
          <w:szCs w:val="36"/>
        </w:rPr>
      </w:pPr>
    </w:p>
    <w:p w:rsidR="00D052E2" w:rsidRPr="000330BF" w:rsidRDefault="00D052E2" w:rsidP="00D052E2">
      <w:pPr>
        <w:rPr>
          <w:sz w:val="28"/>
          <w:szCs w:val="36"/>
        </w:rPr>
      </w:pPr>
      <w:r w:rsidRPr="000330BF">
        <w:rPr>
          <w:sz w:val="28"/>
          <w:szCs w:val="36"/>
        </w:rPr>
        <w:t>Сопровождение документа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6831"/>
      </w:tblGrid>
      <w:tr w:rsidR="00D052E2" w:rsidRPr="000330BF" w:rsidTr="00F05DBD">
        <w:trPr>
          <w:trHeight w:val="289"/>
        </w:trPr>
        <w:tc>
          <w:tcPr>
            <w:tcW w:w="2916" w:type="dxa"/>
            <w:shd w:val="clear" w:color="auto" w:fill="auto"/>
            <w:vAlign w:val="center"/>
          </w:tcPr>
          <w:p w:rsidR="00D052E2" w:rsidRPr="000330BF" w:rsidRDefault="00D052E2" w:rsidP="00F05DBD">
            <w:pPr>
              <w:rPr>
                <w:sz w:val="24"/>
              </w:rPr>
            </w:pPr>
            <w:r w:rsidRPr="000330BF">
              <w:rPr>
                <w:sz w:val="24"/>
              </w:rPr>
              <w:t>Подразделение-куратор</w:t>
            </w:r>
          </w:p>
        </w:tc>
        <w:tc>
          <w:tcPr>
            <w:tcW w:w="6831" w:type="dxa"/>
            <w:shd w:val="clear" w:color="auto" w:fill="FFFFFF"/>
            <w:vAlign w:val="center"/>
          </w:tcPr>
          <w:p w:rsidR="00D052E2" w:rsidRPr="000330BF" w:rsidRDefault="00D052E2" w:rsidP="00F05DBD">
            <w:pPr>
              <w:jc w:val="center"/>
              <w:rPr>
                <w:sz w:val="24"/>
                <w:szCs w:val="24"/>
              </w:rPr>
            </w:pPr>
            <w:r w:rsidRPr="000330BF">
              <w:rPr>
                <w:color w:val="000000"/>
                <w:sz w:val="24"/>
                <w:szCs w:val="24"/>
              </w:rPr>
              <w:t>Отдел организации работы служб клиентского сервиса</w:t>
            </w:r>
          </w:p>
        </w:tc>
      </w:tr>
      <w:tr w:rsidR="00D052E2" w:rsidRPr="000330BF" w:rsidTr="00F05DBD">
        <w:trPr>
          <w:trHeight w:val="289"/>
        </w:trPr>
        <w:tc>
          <w:tcPr>
            <w:tcW w:w="2916" w:type="dxa"/>
            <w:shd w:val="clear" w:color="auto" w:fill="auto"/>
            <w:vAlign w:val="center"/>
          </w:tcPr>
          <w:p w:rsidR="00D052E2" w:rsidRPr="000330BF" w:rsidRDefault="00D052E2" w:rsidP="00F05DBD">
            <w:pPr>
              <w:ind w:firstLine="115"/>
              <w:rPr>
                <w:sz w:val="24"/>
              </w:rPr>
            </w:pPr>
            <w:r w:rsidRPr="000330BF">
              <w:rPr>
                <w:sz w:val="24"/>
              </w:rPr>
              <w:t>Контактное лицо</w:t>
            </w:r>
          </w:p>
        </w:tc>
        <w:tc>
          <w:tcPr>
            <w:tcW w:w="6831" w:type="dxa"/>
            <w:shd w:val="clear" w:color="auto" w:fill="FFFFFF"/>
            <w:vAlign w:val="center"/>
          </w:tcPr>
          <w:p w:rsidR="00D052E2" w:rsidRPr="000330BF" w:rsidRDefault="00D052E2" w:rsidP="00F05DBD">
            <w:pPr>
              <w:jc w:val="center"/>
              <w:rPr>
                <w:sz w:val="24"/>
              </w:rPr>
            </w:pPr>
            <w:r>
              <w:rPr>
                <w:sz w:val="24"/>
              </w:rPr>
              <w:t>Дорофей Ю.Л.</w:t>
            </w:r>
          </w:p>
        </w:tc>
      </w:tr>
      <w:tr w:rsidR="00D052E2" w:rsidTr="00F05DBD">
        <w:trPr>
          <w:trHeight w:val="289"/>
        </w:trPr>
        <w:tc>
          <w:tcPr>
            <w:tcW w:w="2916" w:type="dxa"/>
            <w:shd w:val="clear" w:color="auto" w:fill="auto"/>
            <w:vAlign w:val="center"/>
          </w:tcPr>
          <w:p w:rsidR="00D052E2" w:rsidRPr="000330BF" w:rsidRDefault="00D052E2" w:rsidP="00F05DBD">
            <w:pPr>
              <w:ind w:firstLine="115"/>
              <w:rPr>
                <w:sz w:val="24"/>
              </w:rPr>
            </w:pPr>
            <w:r w:rsidRPr="000330BF">
              <w:rPr>
                <w:sz w:val="24"/>
              </w:rPr>
              <w:t>Замещающее лицо</w:t>
            </w:r>
          </w:p>
        </w:tc>
        <w:tc>
          <w:tcPr>
            <w:tcW w:w="6831" w:type="dxa"/>
            <w:shd w:val="clear" w:color="auto" w:fill="FFFFFF"/>
            <w:vAlign w:val="center"/>
          </w:tcPr>
          <w:p w:rsidR="00D052E2" w:rsidRPr="00176224" w:rsidRDefault="00D052E2" w:rsidP="00F05DBD">
            <w:pPr>
              <w:jc w:val="center"/>
              <w:rPr>
                <w:sz w:val="24"/>
              </w:rPr>
            </w:pPr>
            <w:r>
              <w:rPr>
                <w:sz w:val="24"/>
              </w:rPr>
              <w:t>Пискун С.И.</w:t>
            </w:r>
          </w:p>
        </w:tc>
      </w:tr>
    </w:tbl>
    <w:p w:rsidR="00D052E2" w:rsidRPr="00FD5AE4" w:rsidRDefault="00D052E2">
      <w:pPr>
        <w:spacing w:line="240" w:lineRule="atLeast"/>
        <w:jc w:val="center"/>
        <w:rPr>
          <w:sz w:val="28"/>
          <w:szCs w:val="28"/>
        </w:rPr>
      </w:pPr>
    </w:p>
    <w:sectPr w:rsidR="00D052E2" w:rsidRPr="00FD5AE4" w:rsidSect="008A2D0B">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22" w:rsidRDefault="00AE5822">
      <w:r>
        <w:separator/>
      </w:r>
    </w:p>
  </w:endnote>
  <w:endnote w:type="continuationSeparator" w:id="0">
    <w:p w:rsidR="00AE5822" w:rsidRDefault="00AE5822">
      <w:r>
        <w:continuationSeparator/>
      </w:r>
    </w:p>
  </w:endnote>
  <w:endnote w:type="continuationNotice" w:id="1">
    <w:p w:rsidR="00AE5822" w:rsidRDefault="00AE5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10">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G Omega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22" w:rsidRDefault="00AE5822">
      <w:r>
        <w:separator/>
      </w:r>
    </w:p>
  </w:footnote>
  <w:footnote w:type="continuationSeparator" w:id="0">
    <w:p w:rsidR="00AE5822" w:rsidRDefault="00AE5822">
      <w:r>
        <w:continuationSeparator/>
      </w:r>
    </w:p>
  </w:footnote>
  <w:footnote w:type="continuationNotice" w:id="1">
    <w:p w:rsidR="00AE5822" w:rsidRDefault="00AE58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24297"/>
      <w:docPartObj>
        <w:docPartGallery w:val="Page Numbers (Top of Page)"/>
        <w:docPartUnique/>
      </w:docPartObj>
    </w:sdtPr>
    <w:sdtEndPr/>
    <w:sdtContent>
      <w:p w:rsidR="00B15ADE" w:rsidRDefault="00B15ADE">
        <w:pPr>
          <w:pStyle w:val="a8"/>
          <w:jc w:val="center"/>
        </w:pPr>
        <w:r>
          <w:fldChar w:fldCharType="begin"/>
        </w:r>
        <w:r>
          <w:instrText>PAGE   \* MERGEFORMAT</w:instrText>
        </w:r>
        <w:r>
          <w:fldChar w:fldCharType="separate"/>
        </w:r>
        <w:r w:rsidR="004D6BD0">
          <w:rPr>
            <w:noProof/>
          </w:rPr>
          <w:t>20</w:t>
        </w:r>
        <w:r>
          <w:fldChar w:fldCharType="end"/>
        </w:r>
      </w:p>
    </w:sdtContent>
  </w:sdt>
  <w:p w:rsidR="00B15ADE" w:rsidRDefault="00B15A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DE" w:rsidRDefault="00B15ADE" w:rsidP="00D873E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D6BD0">
      <w:rPr>
        <w:rStyle w:val="aa"/>
        <w:noProof/>
      </w:rPr>
      <w:t>39</w:t>
    </w:r>
    <w:r>
      <w:rPr>
        <w:rStyle w:val="aa"/>
      </w:rPr>
      <w:fldChar w:fldCharType="end"/>
    </w:r>
  </w:p>
  <w:p w:rsidR="00B15ADE" w:rsidRDefault="00B15ADE" w:rsidP="00B85D44">
    <w:pPr>
      <w:pStyle w:val="a8"/>
      <w:tabs>
        <w:tab w:val="clear" w:pos="4153"/>
        <w:tab w:val="clear" w:pos="8306"/>
        <w:tab w:val="left" w:pos="5883"/>
      </w:tabs>
    </w:pPr>
    <w:r>
      <w:tab/>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62E"/>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4097C6B"/>
    <w:multiLevelType w:val="multilevel"/>
    <w:tmpl w:val="CD329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E56AB"/>
    <w:multiLevelType w:val="multilevel"/>
    <w:tmpl w:val="A0C899D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934C77"/>
    <w:multiLevelType w:val="multilevel"/>
    <w:tmpl w:val="5920745E"/>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B063D2"/>
    <w:multiLevelType w:val="multilevel"/>
    <w:tmpl w:val="8DDCB1A6"/>
    <w:lvl w:ilvl="0">
      <w:start w:val="1"/>
      <w:numFmt w:val="decimal"/>
      <w:lvlText w:val="%1."/>
      <w:lvlJc w:val="left"/>
      <w:pPr>
        <w:tabs>
          <w:tab w:val="num" w:pos="786"/>
        </w:tabs>
        <w:ind w:left="786" w:hanging="360"/>
      </w:pPr>
      <w:rPr>
        <w:rFonts w:ascii="10" w:hAnsi="10" w:hint="default"/>
        <w:sz w:val="20"/>
      </w:rPr>
    </w:lvl>
    <w:lvl w:ilvl="1">
      <w:start w:val="1"/>
      <w:numFmt w:val="decimal"/>
      <w:isLgl/>
      <w:lvlText w:val="%2.%2."/>
      <w:lvlJc w:val="left"/>
      <w:pPr>
        <w:tabs>
          <w:tab w:val="num" w:pos="2029"/>
        </w:tabs>
        <w:ind w:left="2029" w:hanging="1320"/>
      </w:pPr>
      <w:rPr>
        <w:rFonts w:hint="default"/>
        <w:sz w:val="20"/>
      </w:rPr>
    </w:lvl>
    <w:lvl w:ilvl="2">
      <w:start w:val="1"/>
      <w:numFmt w:val="decimal"/>
      <w:isLgl/>
      <w:lvlText w:val="%1.%2.%3."/>
      <w:lvlJc w:val="left"/>
      <w:pPr>
        <w:tabs>
          <w:tab w:val="num" w:pos="2312"/>
        </w:tabs>
        <w:ind w:left="2312" w:hanging="1320"/>
      </w:pPr>
      <w:rPr>
        <w:rFonts w:hint="default"/>
        <w:sz w:val="28"/>
      </w:rPr>
    </w:lvl>
    <w:lvl w:ilvl="3">
      <w:start w:val="1"/>
      <w:numFmt w:val="decimal"/>
      <w:isLgl/>
      <w:lvlText w:val="%1.%2.%3.%4."/>
      <w:lvlJc w:val="left"/>
      <w:pPr>
        <w:tabs>
          <w:tab w:val="num" w:pos="2595"/>
        </w:tabs>
        <w:ind w:left="2595" w:hanging="1320"/>
      </w:pPr>
      <w:rPr>
        <w:rFonts w:hint="default"/>
        <w:sz w:val="28"/>
      </w:rPr>
    </w:lvl>
    <w:lvl w:ilvl="4">
      <w:start w:val="1"/>
      <w:numFmt w:val="decimal"/>
      <w:isLgl/>
      <w:lvlText w:val="%1.%2.%3.%4.%5."/>
      <w:lvlJc w:val="left"/>
      <w:pPr>
        <w:tabs>
          <w:tab w:val="num" w:pos="2878"/>
        </w:tabs>
        <w:ind w:left="2878" w:hanging="1320"/>
      </w:pPr>
      <w:rPr>
        <w:rFonts w:hint="default"/>
        <w:sz w:val="28"/>
      </w:rPr>
    </w:lvl>
    <w:lvl w:ilvl="5">
      <w:start w:val="1"/>
      <w:numFmt w:val="decimal"/>
      <w:isLgl/>
      <w:lvlText w:val="%1.%2.%3.%4.%5.%6."/>
      <w:lvlJc w:val="left"/>
      <w:pPr>
        <w:tabs>
          <w:tab w:val="num" w:pos="3161"/>
        </w:tabs>
        <w:ind w:left="3161" w:hanging="1320"/>
      </w:pPr>
      <w:rPr>
        <w:rFonts w:hint="default"/>
        <w:sz w:val="28"/>
      </w:rPr>
    </w:lvl>
    <w:lvl w:ilvl="6">
      <w:start w:val="1"/>
      <w:numFmt w:val="decimal"/>
      <w:isLgl/>
      <w:lvlText w:val="%1.%2.%3.%4.%5.%6.%7."/>
      <w:lvlJc w:val="left"/>
      <w:pPr>
        <w:tabs>
          <w:tab w:val="num" w:pos="3564"/>
        </w:tabs>
        <w:ind w:left="3564" w:hanging="1440"/>
      </w:pPr>
      <w:rPr>
        <w:rFonts w:hint="default"/>
        <w:sz w:val="28"/>
      </w:rPr>
    </w:lvl>
    <w:lvl w:ilvl="7">
      <w:start w:val="1"/>
      <w:numFmt w:val="decimal"/>
      <w:isLgl/>
      <w:lvlText w:val="%1.%2.%3.%4.%5.%6.%7.%8."/>
      <w:lvlJc w:val="left"/>
      <w:pPr>
        <w:tabs>
          <w:tab w:val="num" w:pos="3847"/>
        </w:tabs>
        <w:ind w:left="3847" w:hanging="1440"/>
      </w:pPr>
      <w:rPr>
        <w:rFonts w:hint="default"/>
        <w:sz w:val="28"/>
      </w:rPr>
    </w:lvl>
    <w:lvl w:ilvl="8">
      <w:start w:val="1"/>
      <w:numFmt w:val="decimal"/>
      <w:isLgl/>
      <w:lvlText w:val="%1.%2.%3.%4.%5.%6.%7.%8.%9."/>
      <w:lvlJc w:val="left"/>
      <w:pPr>
        <w:tabs>
          <w:tab w:val="num" w:pos="4490"/>
        </w:tabs>
        <w:ind w:left="4490" w:hanging="1800"/>
      </w:pPr>
      <w:rPr>
        <w:rFonts w:hint="default"/>
        <w:sz w:val="28"/>
      </w:rPr>
    </w:lvl>
  </w:abstractNum>
  <w:abstractNum w:abstractNumId="5" w15:restartNumberingAfterBreak="0">
    <w:nsid w:val="137D6592"/>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5D571D"/>
    <w:multiLevelType w:val="multilevel"/>
    <w:tmpl w:val="8F924C4A"/>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30F2B"/>
    <w:multiLevelType w:val="multilevel"/>
    <w:tmpl w:val="394EE858"/>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8" w15:restartNumberingAfterBreak="0">
    <w:nsid w:val="27C272DC"/>
    <w:multiLevelType w:val="multilevel"/>
    <w:tmpl w:val="D932D5B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DA1DC8"/>
    <w:multiLevelType w:val="multilevel"/>
    <w:tmpl w:val="5336C7F0"/>
    <w:lvl w:ilvl="0">
      <w:start w:val="1"/>
      <w:numFmt w:val="decimal"/>
      <w:lvlText w:val="%1."/>
      <w:lvlJc w:val="left"/>
      <w:pPr>
        <w:tabs>
          <w:tab w:val="num" w:pos="390"/>
        </w:tabs>
        <w:ind w:left="390" w:hanging="390"/>
      </w:pPr>
      <w:rPr>
        <w:rFonts w:hint="default"/>
      </w:rPr>
    </w:lvl>
    <w:lvl w:ilvl="1">
      <w:start w:val="15"/>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28B159B8"/>
    <w:multiLevelType w:val="multilevel"/>
    <w:tmpl w:val="7526C2EE"/>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29BC59F2"/>
    <w:multiLevelType w:val="hybridMultilevel"/>
    <w:tmpl w:val="E6C6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D4519"/>
    <w:multiLevelType w:val="multilevel"/>
    <w:tmpl w:val="15A25B1A"/>
    <w:lvl w:ilvl="0">
      <w:start w:val="6"/>
      <w:numFmt w:val="decimal"/>
      <w:lvlText w:val="%1"/>
      <w:lvlJc w:val="left"/>
      <w:pPr>
        <w:ind w:left="405" w:hanging="405"/>
      </w:pPr>
      <w:rPr>
        <w:rFonts w:hint="default"/>
        <w:color w:val="auto"/>
      </w:rPr>
    </w:lvl>
    <w:lvl w:ilvl="1">
      <w:start w:val="2"/>
      <w:numFmt w:val="decimal"/>
      <w:lvlText w:val="%1.%2"/>
      <w:lvlJc w:val="left"/>
      <w:pPr>
        <w:ind w:left="765" w:hanging="40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2EF9471A"/>
    <w:multiLevelType w:val="multilevel"/>
    <w:tmpl w:val="0F522EF6"/>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4" w15:restartNumberingAfterBreak="0">
    <w:nsid w:val="30516347"/>
    <w:multiLevelType w:val="multilevel"/>
    <w:tmpl w:val="DE46AE14"/>
    <w:lvl w:ilvl="0">
      <w:start w:val="9"/>
      <w:numFmt w:val="decimal"/>
      <w:lvlText w:val="%1."/>
      <w:lvlJc w:val="left"/>
      <w:pPr>
        <w:tabs>
          <w:tab w:val="num" w:pos="480"/>
        </w:tabs>
        <w:ind w:left="480" w:hanging="48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732160"/>
    <w:multiLevelType w:val="multilevel"/>
    <w:tmpl w:val="1F06903A"/>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6" w15:restartNumberingAfterBreak="0">
    <w:nsid w:val="355E02F3"/>
    <w:multiLevelType w:val="multilevel"/>
    <w:tmpl w:val="9654851A"/>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83555"/>
    <w:multiLevelType w:val="multilevel"/>
    <w:tmpl w:val="95C2DD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8BF3C10"/>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A1E5DC4"/>
    <w:multiLevelType w:val="multilevel"/>
    <w:tmpl w:val="95C2DD86"/>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A6A2544"/>
    <w:multiLevelType w:val="multilevel"/>
    <w:tmpl w:val="DF7C22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B4D4744"/>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C7642F3"/>
    <w:multiLevelType w:val="hybridMultilevel"/>
    <w:tmpl w:val="49D6EB58"/>
    <w:lvl w:ilvl="0" w:tplc="0FE62C3A">
      <w:start w:val="2"/>
      <w:numFmt w:val="bullet"/>
      <w:lvlText w:val="-"/>
      <w:lvlJc w:val="left"/>
      <w:pPr>
        <w:tabs>
          <w:tab w:val="num" w:pos="1783"/>
        </w:tabs>
        <w:ind w:left="1783" w:hanging="360"/>
      </w:pPr>
      <w:rPr>
        <w:rFonts w:ascii="Times New Roman" w:eastAsia="Times New Roman" w:hAnsi="Times New Roman" w:cs="Times New Roman" w:hint="default"/>
      </w:rPr>
    </w:lvl>
    <w:lvl w:ilvl="1" w:tplc="04190003">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3" w15:restartNumberingAfterBreak="0">
    <w:nsid w:val="3CF71880"/>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D520DD"/>
    <w:multiLevelType w:val="multilevel"/>
    <w:tmpl w:val="CBFE4C52"/>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5" w15:restartNumberingAfterBreak="0">
    <w:nsid w:val="4127478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25E4195"/>
    <w:multiLevelType w:val="hybridMultilevel"/>
    <w:tmpl w:val="CC2C7158"/>
    <w:lvl w:ilvl="0" w:tplc="1860902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25A7B"/>
    <w:multiLevelType w:val="multilevel"/>
    <w:tmpl w:val="79B6DA56"/>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8" w15:restartNumberingAfterBreak="0">
    <w:nsid w:val="49371829"/>
    <w:multiLevelType w:val="multilevel"/>
    <w:tmpl w:val="D7F807D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9" w15:restartNumberingAfterBreak="0">
    <w:nsid w:val="4A93229B"/>
    <w:multiLevelType w:val="multilevel"/>
    <w:tmpl w:val="7FE4E668"/>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4DC4134E"/>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508A7175"/>
    <w:multiLevelType w:val="multilevel"/>
    <w:tmpl w:val="CCCE98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09E1552"/>
    <w:multiLevelType w:val="hybridMultilevel"/>
    <w:tmpl w:val="FAF8BF42"/>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83DB2"/>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50029"/>
    <w:multiLevelType w:val="multilevel"/>
    <w:tmpl w:val="91F86B2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C430B2"/>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A9672B8"/>
    <w:multiLevelType w:val="multilevel"/>
    <w:tmpl w:val="2B8AC7D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B3F3A48"/>
    <w:multiLevelType w:val="multilevel"/>
    <w:tmpl w:val="295899C2"/>
    <w:lvl w:ilvl="0">
      <w:start w:val="6"/>
      <w:numFmt w:val="decimal"/>
      <w:lvlText w:val="%1"/>
      <w:lvlJc w:val="left"/>
      <w:pPr>
        <w:ind w:left="405" w:hanging="405"/>
      </w:pPr>
      <w:rPr>
        <w:rFonts w:hint="default"/>
        <w:color w:val="auto"/>
      </w:rPr>
    </w:lvl>
    <w:lvl w:ilvl="1">
      <w:start w:val="2"/>
      <w:numFmt w:val="decimal"/>
      <w:lvlText w:val="%1.%2"/>
      <w:lvlJc w:val="left"/>
      <w:pPr>
        <w:ind w:left="688" w:hanging="405"/>
      </w:pPr>
      <w:rPr>
        <w:rFonts w:hint="default"/>
        <w:color w:val="auto"/>
      </w:rPr>
    </w:lvl>
    <w:lvl w:ilvl="2">
      <w:start w:val="3"/>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1852" w:hanging="72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2778" w:hanging="108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3704" w:hanging="1440"/>
      </w:pPr>
      <w:rPr>
        <w:rFonts w:hint="default"/>
        <w:color w:val="auto"/>
      </w:rPr>
    </w:lvl>
  </w:abstractNum>
  <w:abstractNum w:abstractNumId="38" w15:restartNumberingAfterBreak="0">
    <w:nsid w:val="5B4F39EA"/>
    <w:multiLevelType w:val="multilevel"/>
    <w:tmpl w:val="A558AEB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5A7347"/>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62FB0342"/>
    <w:multiLevelType w:val="multilevel"/>
    <w:tmpl w:val="496E6D9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849"/>
        </w:tabs>
        <w:ind w:left="1849"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394"/>
        </w:tabs>
        <w:ind w:left="5394" w:hanging="11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1" w15:restartNumberingAfterBreak="0">
    <w:nsid w:val="63EC1A5F"/>
    <w:multiLevelType w:val="multilevel"/>
    <w:tmpl w:val="AB684BF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3FA487F"/>
    <w:multiLevelType w:val="multilevel"/>
    <w:tmpl w:val="813AF022"/>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43" w15:restartNumberingAfterBreak="0">
    <w:nsid w:val="694D743E"/>
    <w:multiLevelType w:val="hybridMultilevel"/>
    <w:tmpl w:val="821AB06A"/>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4" w15:restartNumberingAfterBreak="0">
    <w:nsid w:val="6AEE0647"/>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E3E03FA"/>
    <w:multiLevelType w:val="multilevel"/>
    <w:tmpl w:val="580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E43A46"/>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9C24DE1"/>
    <w:multiLevelType w:val="multilevel"/>
    <w:tmpl w:val="D94CEE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5B344A"/>
    <w:multiLevelType w:val="hybridMultilevel"/>
    <w:tmpl w:val="65F6FBAA"/>
    <w:lvl w:ilvl="0" w:tplc="0FE62C3A">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C692CBC"/>
    <w:multiLevelType w:val="hybridMultilevel"/>
    <w:tmpl w:val="6DCCC4DE"/>
    <w:lvl w:ilvl="0" w:tplc="1DC0B3B2">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D38229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1" w15:restartNumberingAfterBreak="0">
    <w:nsid w:val="7E9B4F4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F547EEA"/>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7F6802C4"/>
    <w:multiLevelType w:val="multilevel"/>
    <w:tmpl w:val="95C2DD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0"/>
  </w:num>
  <w:num w:numId="2">
    <w:abstractNumId w:val="49"/>
  </w:num>
  <w:num w:numId="3">
    <w:abstractNumId w:val="22"/>
  </w:num>
  <w:num w:numId="4">
    <w:abstractNumId w:val="7"/>
  </w:num>
  <w:num w:numId="5">
    <w:abstractNumId w:val="27"/>
  </w:num>
  <w:num w:numId="6">
    <w:abstractNumId w:val="53"/>
  </w:num>
  <w:num w:numId="7">
    <w:abstractNumId w:val="48"/>
  </w:num>
  <w:num w:numId="8">
    <w:abstractNumId w:val="17"/>
  </w:num>
  <w:num w:numId="9">
    <w:abstractNumId w:val="13"/>
  </w:num>
  <w:num w:numId="10">
    <w:abstractNumId w:val="19"/>
  </w:num>
  <w:num w:numId="11">
    <w:abstractNumId w:val="31"/>
  </w:num>
  <w:num w:numId="12">
    <w:abstractNumId w:val="45"/>
  </w:num>
  <w:num w:numId="13">
    <w:abstractNumId w:val="15"/>
  </w:num>
  <w:num w:numId="14">
    <w:abstractNumId w:val="14"/>
  </w:num>
  <w:num w:numId="15">
    <w:abstractNumId w:val="1"/>
  </w:num>
  <w:num w:numId="16">
    <w:abstractNumId w:val="20"/>
  </w:num>
  <w:num w:numId="17">
    <w:abstractNumId w:val="41"/>
  </w:num>
  <w:num w:numId="18">
    <w:abstractNumId w:val="24"/>
  </w:num>
  <w:num w:numId="19">
    <w:abstractNumId w:val="8"/>
  </w:num>
  <w:num w:numId="20">
    <w:abstractNumId w:val="25"/>
  </w:num>
  <w:num w:numId="21">
    <w:abstractNumId w:val="51"/>
  </w:num>
  <w:num w:numId="22">
    <w:abstractNumId w:val="47"/>
  </w:num>
  <w:num w:numId="23">
    <w:abstractNumId w:val="46"/>
  </w:num>
  <w:num w:numId="24">
    <w:abstractNumId w:val="21"/>
  </w:num>
  <w:num w:numId="25">
    <w:abstractNumId w:val="23"/>
  </w:num>
  <w:num w:numId="26">
    <w:abstractNumId w:val="39"/>
  </w:num>
  <w:num w:numId="27">
    <w:abstractNumId w:val="44"/>
  </w:num>
  <w:num w:numId="28">
    <w:abstractNumId w:val="38"/>
  </w:num>
  <w:num w:numId="29">
    <w:abstractNumId w:val="4"/>
  </w:num>
  <w:num w:numId="30">
    <w:abstractNumId w:val="9"/>
  </w:num>
  <w:num w:numId="31">
    <w:abstractNumId w:val="40"/>
  </w:num>
  <w:num w:numId="32">
    <w:abstractNumId w:val="32"/>
  </w:num>
  <w:num w:numId="33">
    <w:abstractNumId w:val="2"/>
  </w:num>
  <w:num w:numId="34">
    <w:abstractNumId w:val="52"/>
  </w:num>
  <w:num w:numId="35">
    <w:abstractNumId w:val="18"/>
  </w:num>
  <w:num w:numId="36">
    <w:abstractNumId w:val="0"/>
  </w:num>
  <w:num w:numId="37">
    <w:abstractNumId w:val="5"/>
  </w:num>
  <w:num w:numId="38">
    <w:abstractNumId w:val="35"/>
  </w:num>
  <w:num w:numId="39">
    <w:abstractNumId w:val="30"/>
  </w:num>
  <w:num w:numId="40">
    <w:abstractNumId w:val="33"/>
  </w:num>
  <w:num w:numId="41">
    <w:abstractNumId w:val="36"/>
  </w:num>
  <w:num w:numId="42">
    <w:abstractNumId w:val="11"/>
  </w:num>
  <w:num w:numId="43">
    <w:abstractNumId w:val="28"/>
  </w:num>
  <w:num w:numId="44">
    <w:abstractNumId w:val="43"/>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12"/>
  </w:num>
  <w:num w:numId="54">
    <w:abstractNumId w:val="10"/>
  </w:num>
  <w:num w:numId="55">
    <w:abstractNumId w:val="29"/>
  </w:num>
  <w:num w:numId="56">
    <w:abstractNumId w:val="34"/>
  </w:num>
  <w:num w:numId="57">
    <w:abstractNumId w:val="6"/>
  </w:num>
  <w:num w:numId="58">
    <w:abstractNumId w:val="16"/>
  </w:num>
  <w:num w:numId="59">
    <w:abstractNumId w:val="3"/>
  </w:num>
  <w:num w:numId="60">
    <w:abstractNumId w:val="37"/>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AE"/>
    <w:rsid w:val="0000289A"/>
    <w:rsid w:val="00004ADC"/>
    <w:rsid w:val="00007B53"/>
    <w:rsid w:val="0001206E"/>
    <w:rsid w:val="000202B5"/>
    <w:rsid w:val="0002566C"/>
    <w:rsid w:val="000272D1"/>
    <w:rsid w:val="00042267"/>
    <w:rsid w:val="00044E8D"/>
    <w:rsid w:val="00045457"/>
    <w:rsid w:val="00050E06"/>
    <w:rsid w:val="000554C8"/>
    <w:rsid w:val="00064007"/>
    <w:rsid w:val="00064EDB"/>
    <w:rsid w:val="00071272"/>
    <w:rsid w:val="00072B3B"/>
    <w:rsid w:val="00076381"/>
    <w:rsid w:val="0007667B"/>
    <w:rsid w:val="00084E30"/>
    <w:rsid w:val="000B51B6"/>
    <w:rsid w:val="000C3D74"/>
    <w:rsid w:val="000D1509"/>
    <w:rsid w:val="000D2DD8"/>
    <w:rsid w:val="000E6759"/>
    <w:rsid w:val="000F1B6C"/>
    <w:rsid w:val="000F2282"/>
    <w:rsid w:val="000F4B5A"/>
    <w:rsid w:val="00102B18"/>
    <w:rsid w:val="00104F71"/>
    <w:rsid w:val="001064AE"/>
    <w:rsid w:val="00106CF7"/>
    <w:rsid w:val="00114B18"/>
    <w:rsid w:val="0011590D"/>
    <w:rsid w:val="00115E33"/>
    <w:rsid w:val="00125DFA"/>
    <w:rsid w:val="0013722F"/>
    <w:rsid w:val="001424A8"/>
    <w:rsid w:val="0015410B"/>
    <w:rsid w:val="00154BB4"/>
    <w:rsid w:val="00154FDA"/>
    <w:rsid w:val="001622E6"/>
    <w:rsid w:val="001647FD"/>
    <w:rsid w:val="00164AD9"/>
    <w:rsid w:val="00173FF9"/>
    <w:rsid w:val="00176558"/>
    <w:rsid w:val="0018481B"/>
    <w:rsid w:val="001862FD"/>
    <w:rsid w:val="00191192"/>
    <w:rsid w:val="001945C6"/>
    <w:rsid w:val="0019603F"/>
    <w:rsid w:val="001A25AE"/>
    <w:rsid w:val="001A268E"/>
    <w:rsid w:val="001A49A2"/>
    <w:rsid w:val="001A758A"/>
    <w:rsid w:val="001C0F67"/>
    <w:rsid w:val="001C1805"/>
    <w:rsid w:val="001C7A8E"/>
    <w:rsid w:val="001C7EBF"/>
    <w:rsid w:val="001D0272"/>
    <w:rsid w:val="001D1AA1"/>
    <w:rsid w:val="001D39B8"/>
    <w:rsid w:val="001E650B"/>
    <w:rsid w:val="001F4C7D"/>
    <w:rsid w:val="001F65C9"/>
    <w:rsid w:val="002023CF"/>
    <w:rsid w:val="00211683"/>
    <w:rsid w:val="00213222"/>
    <w:rsid w:val="00214866"/>
    <w:rsid w:val="002173B2"/>
    <w:rsid w:val="00226DE7"/>
    <w:rsid w:val="00227BC4"/>
    <w:rsid w:val="00254E7C"/>
    <w:rsid w:val="00263B22"/>
    <w:rsid w:val="00264E5E"/>
    <w:rsid w:val="00265E4E"/>
    <w:rsid w:val="00275F3F"/>
    <w:rsid w:val="0028151A"/>
    <w:rsid w:val="00281F87"/>
    <w:rsid w:val="00282751"/>
    <w:rsid w:val="00285923"/>
    <w:rsid w:val="002917F7"/>
    <w:rsid w:val="002948F7"/>
    <w:rsid w:val="00295DE7"/>
    <w:rsid w:val="0029790C"/>
    <w:rsid w:val="002B3EA2"/>
    <w:rsid w:val="002C35FE"/>
    <w:rsid w:val="002E0EF5"/>
    <w:rsid w:val="002F0F9E"/>
    <w:rsid w:val="003002E1"/>
    <w:rsid w:val="00301FCE"/>
    <w:rsid w:val="00304F20"/>
    <w:rsid w:val="003051A8"/>
    <w:rsid w:val="00317665"/>
    <w:rsid w:val="00322BE9"/>
    <w:rsid w:val="003274D6"/>
    <w:rsid w:val="00335780"/>
    <w:rsid w:val="00347E5C"/>
    <w:rsid w:val="0035588C"/>
    <w:rsid w:val="00360A8F"/>
    <w:rsid w:val="0037070F"/>
    <w:rsid w:val="003829D9"/>
    <w:rsid w:val="00385BEA"/>
    <w:rsid w:val="00385FE1"/>
    <w:rsid w:val="0039048C"/>
    <w:rsid w:val="003A1A04"/>
    <w:rsid w:val="003A2672"/>
    <w:rsid w:val="003A538A"/>
    <w:rsid w:val="003B6242"/>
    <w:rsid w:val="003D7D03"/>
    <w:rsid w:val="003E3A60"/>
    <w:rsid w:val="003E738F"/>
    <w:rsid w:val="003F5CDE"/>
    <w:rsid w:val="004024C0"/>
    <w:rsid w:val="0040492B"/>
    <w:rsid w:val="00405730"/>
    <w:rsid w:val="00411C75"/>
    <w:rsid w:val="00421F67"/>
    <w:rsid w:val="004242A7"/>
    <w:rsid w:val="0042628B"/>
    <w:rsid w:val="004265BD"/>
    <w:rsid w:val="004271AD"/>
    <w:rsid w:val="004328C9"/>
    <w:rsid w:val="00440975"/>
    <w:rsid w:val="00441543"/>
    <w:rsid w:val="00444477"/>
    <w:rsid w:val="004609C6"/>
    <w:rsid w:val="004611AD"/>
    <w:rsid w:val="00472B20"/>
    <w:rsid w:val="0047700A"/>
    <w:rsid w:val="00494FD5"/>
    <w:rsid w:val="00495CDB"/>
    <w:rsid w:val="00495F33"/>
    <w:rsid w:val="004A7C05"/>
    <w:rsid w:val="004B1338"/>
    <w:rsid w:val="004B14A2"/>
    <w:rsid w:val="004B2CA8"/>
    <w:rsid w:val="004B4F6D"/>
    <w:rsid w:val="004C325A"/>
    <w:rsid w:val="004C767D"/>
    <w:rsid w:val="004C7B14"/>
    <w:rsid w:val="004D0FF8"/>
    <w:rsid w:val="004D502F"/>
    <w:rsid w:val="004D6BD0"/>
    <w:rsid w:val="004D7308"/>
    <w:rsid w:val="004D77DE"/>
    <w:rsid w:val="004E3A29"/>
    <w:rsid w:val="004E5AF6"/>
    <w:rsid w:val="004E72E5"/>
    <w:rsid w:val="004F35CD"/>
    <w:rsid w:val="005014A8"/>
    <w:rsid w:val="0050241A"/>
    <w:rsid w:val="00515E58"/>
    <w:rsid w:val="00520F5E"/>
    <w:rsid w:val="00526B7F"/>
    <w:rsid w:val="0055171D"/>
    <w:rsid w:val="00560005"/>
    <w:rsid w:val="00562B08"/>
    <w:rsid w:val="005637B8"/>
    <w:rsid w:val="00563B33"/>
    <w:rsid w:val="00566FBE"/>
    <w:rsid w:val="00580F9E"/>
    <w:rsid w:val="00584D4E"/>
    <w:rsid w:val="005940E8"/>
    <w:rsid w:val="00595D88"/>
    <w:rsid w:val="005B196A"/>
    <w:rsid w:val="005B413A"/>
    <w:rsid w:val="005C6435"/>
    <w:rsid w:val="005E076F"/>
    <w:rsid w:val="005E502A"/>
    <w:rsid w:val="005F28FD"/>
    <w:rsid w:val="005F51A7"/>
    <w:rsid w:val="005F6BEE"/>
    <w:rsid w:val="00602762"/>
    <w:rsid w:val="006038F5"/>
    <w:rsid w:val="00606330"/>
    <w:rsid w:val="006079EF"/>
    <w:rsid w:val="006104DD"/>
    <w:rsid w:val="0061738D"/>
    <w:rsid w:val="006203B0"/>
    <w:rsid w:val="006263CE"/>
    <w:rsid w:val="00632E12"/>
    <w:rsid w:val="0064331A"/>
    <w:rsid w:val="006450CC"/>
    <w:rsid w:val="00646995"/>
    <w:rsid w:val="00647FC5"/>
    <w:rsid w:val="006578A8"/>
    <w:rsid w:val="00663B2A"/>
    <w:rsid w:val="0066714E"/>
    <w:rsid w:val="00667834"/>
    <w:rsid w:val="00667CFD"/>
    <w:rsid w:val="00671BC3"/>
    <w:rsid w:val="006738D3"/>
    <w:rsid w:val="00694E90"/>
    <w:rsid w:val="006A1C33"/>
    <w:rsid w:val="006A3746"/>
    <w:rsid w:val="006A37D1"/>
    <w:rsid w:val="006A3929"/>
    <w:rsid w:val="006B0393"/>
    <w:rsid w:val="006B3501"/>
    <w:rsid w:val="006C594E"/>
    <w:rsid w:val="006C5EB4"/>
    <w:rsid w:val="006C7A59"/>
    <w:rsid w:val="006D417A"/>
    <w:rsid w:val="006E2439"/>
    <w:rsid w:val="006F0F48"/>
    <w:rsid w:val="006F1241"/>
    <w:rsid w:val="006F6FF4"/>
    <w:rsid w:val="00700B8D"/>
    <w:rsid w:val="00701F95"/>
    <w:rsid w:val="00706781"/>
    <w:rsid w:val="007104E4"/>
    <w:rsid w:val="00711091"/>
    <w:rsid w:val="0071279D"/>
    <w:rsid w:val="00717185"/>
    <w:rsid w:val="00740553"/>
    <w:rsid w:val="00745C58"/>
    <w:rsid w:val="007465C9"/>
    <w:rsid w:val="00747480"/>
    <w:rsid w:val="00753338"/>
    <w:rsid w:val="007538D1"/>
    <w:rsid w:val="007540A1"/>
    <w:rsid w:val="00764CC2"/>
    <w:rsid w:val="00766DD2"/>
    <w:rsid w:val="00775536"/>
    <w:rsid w:val="0077599B"/>
    <w:rsid w:val="007819D5"/>
    <w:rsid w:val="00783B97"/>
    <w:rsid w:val="007914ED"/>
    <w:rsid w:val="00796043"/>
    <w:rsid w:val="007A25E3"/>
    <w:rsid w:val="007C1600"/>
    <w:rsid w:val="007C523A"/>
    <w:rsid w:val="007D3A7B"/>
    <w:rsid w:val="007D658D"/>
    <w:rsid w:val="007E15D4"/>
    <w:rsid w:val="007E4F8D"/>
    <w:rsid w:val="007E5819"/>
    <w:rsid w:val="007F64B2"/>
    <w:rsid w:val="00801857"/>
    <w:rsid w:val="00802C3F"/>
    <w:rsid w:val="00803096"/>
    <w:rsid w:val="00822FAF"/>
    <w:rsid w:val="0083134D"/>
    <w:rsid w:val="00833F1E"/>
    <w:rsid w:val="00837133"/>
    <w:rsid w:val="00840064"/>
    <w:rsid w:val="008432C0"/>
    <w:rsid w:val="008517AF"/>
    <w:rsid w:val="00851B70"/>
    <w:rsid w:val="008564C3"/>
    <w:rsid w:val="008632A8"/>
    <w:rsid w:val="00876D38"/>
    <w:rsid w:val="008776F9"/>
    <w:rsid w:val="008A07A4"/>
    <w:rsid w:val="008A2D0B"/>
    <w:rsid w:val="008A6DB1"/>
    <w:rsid w:val="008B2F35"/>
    <w:rsid w:val="008B7243"/>
    <w:rsid w:val="008C0B2D"/>
    <w:rsid w:val="008C0DFE"/>
    <w:rsid w:val="008C2490"/>
    <w:rsid w:val="008D418A"/>
    <w:rsid w:val="008E1436"/>
    <w:rsid w:val="008F5A98"/>
    <w:rsid w:val="00905AC4"/>
    <w:rsid w:val="00910F5D"/>
    <w:rsid w:val="00917877"/>
    <w:rsid w:val="00920566"/>
    <w:rsid w:val="00923847"/>
    <w:rsid w:val="009318DF"/>
    <w:rsid w:val="0094111B"/>
    <w:rsid w:val="00947677"/>
    <w:rsid w:val="00950F3C"/>
    <w:rsid w:val="009554FE"/>
    <w:rsid w:val="0095799A"/>
    <w:rsid w:val="009620CC"/>
    <w:rsid w:val="00967F51"/>
    <w:rsid w:val="00976B51"/>
    <w:rsid w:val="00977395"/>
    <w:rsid w:val="00977545"/>
    <w:rsid w:val="00991A7B"/>
    <w:rsid w:val="00995DFF"/>
    <w:rsid w:val="00996905"/>
    <w:rsid w:val="009A154C"/>
    <w:rsid w:val="009A2491"/>
    <w:rsid w:val="009A37E9"/>
    <w:rsid w:val="009A3E5B"/>
    <w:rsid w:val="009A746D"/>
    <w:rsid w:val="009B01DF"/>
    <w:rsid w:val="009B30DE"/>
    <w:rsid w:val="009C1988"/>
    <w:rsid w:val="009C6940"/>
    <w:rsid w:val="009C76AA"/>
    <w:rsid w:val="009D045D"/>
    <w:rsid w:val="009D6C44"/>
    <w:rsid w:val="009D7154"/>
    <w:rsid w:val="009E01DA"/>
    <w:rsid w:val="009E2450"/>
    <w:rsid w:val="009E2C39"/>
    <w:rsid w:val="009E6916"/>
    <w:rsid w:val="009E7869"/>
    <w:rsid w:val="009E7E3B"/>
    <w:rsid w:val="009F08A6"/>
    <w:rsid w:val="009F0FCD"/>
    <w:rsid w:val="009F5E9C"/>
    <w:rsid w:val="009F7241"/>
    <w:rsid w:val="00A02E86"/>
    <w:rsid w:val="00A0752E"/>
    <w:rsid w:val="00A16FCD"/>
    <w:rsid w:val="00A30C2D"/>
    <w:rsid w:val="00A33A80"/>
    <w:rsid w:val="00A3540D"/>
    <w:rsid w:val="00A3688D"/>
    <w:rsid w:val="00A43264"/>
    <w:rsid w:val="00A4464D"/>
    <w:rsid w:val="00A51102"/>
    <w:rsid w:val="00A545DF"/>
    <w:rsid w:val="00A549E8"/>
    <w:rsid w:val="00A56F85"/>
    <w:rsid w:val="00A57F07"/>
    <w:rsid w:val="00A674B2"/>
    <w:rsid w:val="00A74098"/>
    <w:rsid w:val="00A80D57"/>
    <w:rsid w:val="00A80F93"/>
    <w:rsid w:val="00A825D9"/>
    <w:rsid w:val="00A8548A"/>
    <w:rsid w:val="00A96E5A"/>
    <w:rsid w:val="00AA25A1"/>
    <w:rsid w:val="00AA579A"/>
    <w:rsid w:val="00AA72F3"/>
    <w:rsid w:val="00AA73DB"/>
    <w:rsid w:val="00AB128A"/>
    <w:rsid w:val="00AC261D"/>
    <w:rsid w:val="00AD11EA"/>
    <w:rsid w:val="00AE55E2"/>
    <w:rsid w:val="00AE5822"/>
    <w:rsid w:val="00AF2D92"/>
    <w:rsid w:val="00AF3F48"/>
    <w:rsid w:val="00AF58FA"/>
    <w:rsid w:val="00B0110D"/>
    <w:rsid w:val="00B01617"/>
    <w:rsid w:val="00B119C1"/>
    <w:rsid w:val="00B12A64"/>
    <w:rsid w:val="00B13777"/>
    <w:rsid w:val="00B13F77"/>
    <w:rsid w:val="00B15ADE"/>
    <w:rsid w:val="00B16D69"/>
    <w:rsid w:val="00B211A4"/>
    <w:rsid w:val="00B266C0"/>
    <w:rsid w:val="00B339D2"/>
    <w:rsid w:val="00B3755C"/>
    <w:rsid w:val="00B40080"/>
    <w:rsid w:val="00B44F4B"/>
    <w:rsid w:val="00B45EDF"/>
    <w:rsid w:val="00B519B8"/>
    <w:rsid w:val="00B51E6B"/>
    <w:rsid w:val="00B567E9"/>
    <w:rsid w:val="00B664AA"/>
    <w:rsid w:val="00B74208"/>
    <w:rsid w:val="00B84CE6"/>
    <w:rsid w:val="00B85D44"/>
    <w:rsid w:val="00B93500"/>
    <w:rsid w:val="00B97DE5"/>
    <w:rsid w:val="00BA3FAB"/>
    <w:rsid w:val="00BA4997"/>
    <w:rsid w:val="00BA7782"/>
    <w:rsid w:val="00BB083C"/>
    <w:rsid w:val="00BB38C9"/>
    <w:rsid w:val="00BB3BAD"/>
    <w:rsid w:val="00BB6034"/>
    <w:rsid w:val="00BB7362"/>
    <w:rsid w:val="00BB7AC3"/>
    <w:rsid w:val="00BC6BD7"/>
    <w:rsid w:val="00BD1542"/>
    <w:rsid w:val="00BD34FB"/>
    <w:rsid w:val="00BE755C"/>
    <w:rsid w:val="00BF7C2D"/>
    <w:rsid w:val="00C01189"/>
    <w:rsid w:val="00C01239"/>
    <w:rsid w:val="00C013CB"/>
    <w:rsid w:val="00C14A90"/>
    <w:rsid w:val="00C41D29"/>
    <w:rsid w:val="00C50A16"/>
    <w:rsid w:val="00C61A15"/>
    <w:rsid w:val="00C6629B"/>
    <w:rsid w:val="00C66AFD"/>
    <w:rsid w:val="00C6781B"/>
    <w:rsid w:val="00C7147B"/>
    <w:rsid w:val="00C71926"/>
    <w:rsid w:val="00C7293E"/>
    <w:rsid w:val="00C75E35"/>
    <w:rsid w:val="00C838B0"/>
    <w:rsid w:val="00C843E2"/>
    <w:rsid w:val="00C948CB"/>
    <w:rsid w:val="00C97F9F"/>
    <w:rsid w:val="00CA00DF"/>
    <w:rsid w:val="00CA060C"/>
    <w:rsid w:val="00CA6820"/>
    <w:rsid w:val="00CA79E3"/>
    <w:rsid w:val="00CC3102"/>
    <w:rsid w:val="00CC39F3"/>
    <w:rsid w:val="00CC7AFC"/>
    <w:rsid w:val="00CE0DA2"/>
    <w:rsid w:val="00CE6377"/>
    <w:rsid w:val="00CE65FB"/>
    <w:rsid w:val="00CE788B"/>
    <w:rsid w:val="00CF44F3"/>
    <w:rsid w:val="00CF5122"/>
    <w:rsid w:val="00D052E2"/>
    <w:rsid w:val="00D25EE9"/>
    <w:rsid w:val="00D26C7F"/>
    <w:rsid w:val="00D41E32"/>
    <w:rsid w:val="00D45972"/>
    <w:rsid w:val="00D5240B"/>
    <w:rsid w:val="00D53473"/>
    <w:rsid w:val="00D6347C"/>
    <w:rsid w:val="00D646D3"/>
    <w:rsid w:val="00D72C37"/>
    <w:rsid w:val="00D72DE5"/>
    <w:rsid w:val="00D7363B"/>
    <w:rsid w:val="00D82232"/>
    <w:rsid w:val="00D873EB"/>
    <w:rsid w:val="00D9021F"/>
    <w:rsid w:val="00D95A48"/>
    <w:rsid w:val="00DA43B5"/>
    <w:rsid w:val="00DC041D"/>
    <w:rsid w:val="00DC1040"/>
    <w:rsid w:val="00DC51BA"/>
    <w:rsid w:val="00DC6AE9"/>
    <w:rsid w:val="00DD51A2"/>
    <w:rsid w:val="00DD52A3"/>
    <w:rsid w:val="00DD724C"/>
    <w:rsid w:val="00DE4269"/>
    <w:rsid w:val="00DF7933"/>
    <w:rsid w:val="00E0393D"/>
    <w:rsid w:val="00E03A5D"/>
    <w:rsid w:val="00E04AE1"/>
    <w:rsid w:val="00E07901"/>
    <w:rsid w:val="00E1569D"/>
    <w:rsid w:val="00E2423B"/>
    <w:rsid w:val="00E2509D"/>
    <w:rsid w:val="00E30CA9"/>
    <w:rsid w:val="00E34395"/>
    <w:rsid w:val="00E43637"/>
    <w:rsid w:val="00E45487"/>
    <w:rsid w:val="00E45F25"/>
    <w:rsid w:val="00E50CBC"/>
    <w:rsid w:val="00E50D36"/>
    <w:rsid w:val="00E64CB5"/>
    <w:rsid w:val="00E754C4"/>
    <w:rsid w:val="00E77670"/>
    <w:rsid w:val="00E8032D"/>
    <w:rsid w:val="00EB7E2C"/>
    <w:rsid w:val="00EC33FF"/>
    <w:rsid w:val="00ED5172"/>
    <w:rsid w:val="00EE0D0E"/>
    <w:rsid w:val="00EE5EF8"/>
    <w:rsid w:val="00EE73D7"/>
    <w:rsid w:val="00EF318A"/>
    <w:rsid w:val="00F024E1"/>
    <w:rsid w:val="00F055FC"/>
    <w:rsid w:val="00F058A2"/>
    <w:rsid w:val="00F14AC6"/>
    <w:rsid w:val="00F22AF6"/>
    <w:rsid w:val="00F24380"/>
    <w:rsid w:val="00F26F37"/>
    <w:rsid w:val="00F342E1"/>
    <w:rsid w:val="00F47FF7"/>
    <w:rsid w:val="00F51874"/>
    <w:rsid w:val="00F51CA9"/>
    <w:rsid w:val="00F52C4C"/>
    <w:rsid w:val="00F530E3"/>
    <w:rsid w:val="00F61AE5"/>
    <w:rsid w:val="00F7068E"/>
    <w:rsid w:val="00F726F7"/>
    <w:rsid w:val="00F72EF4"/>
    <w:rsid w:val="00F75C9D"/>
    <w:rsid w:val="00F92953"/>
    <w:rsid w:val="00F95431"/>
    <w:rsid w:val="00FA331F"/>
    <w:rsid w:val="00FA34B5"/>
    <w:rsid w:val="00FB0B66"/>
    <w:rsid w:val="00FB666E"/>
    <w:rsid w:val="00FC1ED0"/>
    <w:rsid w:val="00FC5C96"/>
    <w:rsid w:val="00FD5AE4"/>
    <w:rsid w:val="00FE504C"/>
    <w:rsid w:val="00FE60DA"/>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268BB"/>
  <w15:docId w15:val="{9BE439B0-ECCE-4FDE-9E03-48A2B29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D0B"/>
  </w:style>
  <w:style w:type="paragraph" w:styleId="1">
    <w:name w:val="heading 1"/>
    <w:basedOn w:val="a"/>
    <w:next w:val="a"/>
    <w:qFormat/>
    <w:rsid w:val="008A2D0B"/>
    <w:pPr>
      <w:keepNext/>
      <w:numPr>
        <w:numId w:val="1"/>
      </w:numPr>
      <w:jc w:val="both"/>
      <w:outlineLvl w:val="0"/>
    </w:pPr>
    <w:rPr>
      <w:sz w:val="24"/>
    </w:rPr>
  </w:style>
  <w:style w:type="paragraph" w:styleId="2">
    <w:name w:val="heading 2"/>
    <w:basedOn w:val="a"/>
    <w:next w:val="a"/>
    <w:qFormat/>
    <w:rsid w:val="008A2D0B"/>
    <w:pPr>
      <w:keepNext/>
      <w:numPr>
        <w:ilvl w:val="1"/>
        <w:numId w:val="1"/>
      </w:numPr>
      <w:spacing w:before="240" w:after="60"/>
      <w:outlineLvl w:val="1"/>
    </w:pPr>
    <w:rPr>
      <w:rFonts w:ascii="Arial" w:hAnsi="Arial"/>
      <w:b/>
      <w:i/>
      <w:sz w:val="24"/>
    </w:rPr>
  </w:style>
  <w:style w:type="paragraph" w:styleId="3">
    <w:name w:val="heading 3"/>
    <w:basedOn w:val="a"/>
    <w:next w:val="a"/>
    <w:qFormat/>
    <w:rsid w:val="008A2D0B"/>
    <w:pPr>
      <w:keepNext/>
      <w:numPr>
        <w:ilvl w:val="2"/>
        <w:numId w:val="1"/>
      </w:numPr>
      <w:spacing w:before="240" w:after="60"/>
      <w:outlineLvl w:val="2"/>
    </w:pPr>
    <w:rPr>
      <w:rFonts w:ascii="Arial" w:hAnsi="Arial"/>
      <w:sz w:val="24"/>
    </w:rPr>
  </w:style>
  <w:style w:type="paragraph" w:styleId="4">
    <w:name w:val="heading 4"/>
    <w:basedOn w:val="a"/>
    <w:next w:val="a"/>
    <w:qFormat/>
    <w:rsid w:val="008A2D0B"/>
    <w:pPr>
      <w:keepNext/>
      <w:numPr>
        <w:ilvl w:val="3"/>
        <w:numId w:val="1"/>
      </w:numPr>
      <w:spacing w:before="240" w:after="60"/>
      <w:outlineLvl w:val="3"/>
    </w:pPr>
    <w:rPr>
      <w:rFonts w:ascii="Arial" w:hAnsi="Arial"/>
      <w:b/>
      <w:sz w:val="24"/>
    </w:rPr>
  </w:style>
  <w:style w:type="paragraph" w:styleId="5">
    <w:name w:val="heading 5"/>
    <w:basedOn w:val="a"/>
    <w:next w:val="a"/>
    <w:qFormat/>
    <w:rsid w:val="008A2D0B"/>
    <w:pPr>
      <w:numPr>
        <w:ilvl w:val="4"/>
        <w:numId w:val="1"/>
      </w:numPr>
      <w:spacing w:before="240" w:after="60"/>
      <w:outlineLvl w:val="4"/>
    </w:pPr>
    <w:rPr>
      <w:sz w:val="22"/>
    </w:rPr>
  </w:style>
  <w:style w:type="paragraph" w:styleId="6">
    <w:name w:val="heading 6"/>
    <w:basedOn w:val="a"/>
    <w:next w:val="a"/>
    <w:qFormat/>
    <w:rsid w:val="008A2D0B"/>
    <w:pPr>
      <w:numPr>
        <w:ilvl w:val="5"/>
        <w:numId w:val="1"/>
      </w:numPr>
      <w:spacing w:before="240" w:after="60"/>
      <w:outlineLvl w:val="5"/>
    </w:pPr>
    <w:rPr>
      <w:i/>
      <w:sz w:val="22"/>
    </w:rPr>
  </w:style>
  <w:style w:type="paragraph" w:styleId="7">
    <w:name w:val="heading 7"/>
    <w:basedOn w:val="a"/>
    <w:next w:val="a"/>
    <w:qFormat/>
    <w:rsid w:val="008A2D0B"/>
    <w:pPr>
      <w:numPr>
        <w:ilvl w:val="6"/>
        <w:numId w:val="1"/>
      </w:numPr>
      <w:spacing w:before="240" w:after="60"/>
      <w:outlineLvl w:val="6"/>
    </w:pPr>
    <w:rPr>
      <w:rFonts w:ascii="Arial" w:hAnsi="Arial"/>
    </w:rPr>
  </w:style>
  <w:style w:type="paragraph" w:styleId="8">
    <w:name w:val="heading 8"/>
    <w:basedOn w:val="a"/>
    <w:next w:val="a"/>
    <w:qFormat/>
    <w:rsid w:val="008A2D0B"/>
    <w:pPr>
      <w:numPr>
        <w:ilvl w:val="7"/>
        <w:numId w:val="1"/>
      </w:numPr>
      <w:spacing w:before="240" w:after="60"/>
      <w:outlineLvl w:val="7"/>
    </w:pPr>
    <w:rPr>
      <w:rFonts w:ascii="Arial" w:hAnsi="Arial"/>
      <w:i/>
    </w:rPr>
  </w:style>
  <w:style w:type="paragraph" w:styleId="9">
    <w:name w:val="heading 9"/>
    <w:basedOn w:val="a"/>
    <w:next w:val="a"/>
    <w:qFormat/>
    <w:rsid w:val="008A2D0B"/>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2D0B"/>
    <w:pPr>
      <w:ind w:firstLine="5812"/>
      <w:jc w:val="both"/>
    </w:pPr>
    <w:rPr>
      <w:sz w:val="24"/>
    </w:rPr>
  </w:style>
  <w:style w:type="paragraph" w:styleId="20">
    <w:name w:val="Body Text 2"/>
    <w:basedOn w:val="a"/>
    <w:rsid w:val="008A2D0B"/>
    <w:rPr>
      <w:sz w:val="24"/>
    </w:rPr>
  </w:style>
  <w:style w:type="paragraph" w:styleId="a4">
    <w:name w:val="Plain Text"/>
    <w:basedOn w:val="a"/>
    <w:rsid w:val="008A2D0B"/>
    <w:rPr>
      <w:rFonts w:ascii="Courier New" w:hAnsi="Courier New"/>
    </w:rPr>
  </w:style>
  <w:style w:type="paragraph" w:styleId="a5">
    <w:name w:val="footer"/>
    <w:basedOn w:val="a"/>
    <w:rsid w:val="008A2D0B"/>
    <w:pPr>
      <w:tabs>
        <w:tab w:val="center" w:pos="4703"/>
        <w:tab w:val="right" w:pos="9406"/>
      </w:tabs>
    </w:pPr>
  </w:style>
  <w:style w:type="paragraph" w:customStyle="1" w:styleId="ConsPlusNormal">
    <w:name w:val="ConsPlusNormal"/>
    <w:rsid w:val="008A2D0B"/>
    <w:pPr>
      <w:widowControl w:val="0"/>
      <w:autoSpaceDE w:val="0"/>
      <w:autoSpaceDN w:val="0"/>
      <w:adjustRightInd w:val="0"/>
      <w:ind w:firstLine="720"/>
    </w:pPr>
    <w:rPr>
      <w:rFonts w:ascii="Arial" w:hAnsi="Arial" w:cs="Arial"/>
    </w:rPr>
  </w:style>
  <w:style w:type="paragraph" w:styleId="30">
    <w:name w:val="Body Text Indent 3"/>
    <w:basedOn w:val="a"/>
    <w:rsid w:val="008A2D0B"/>
    <w:pPr>
      <w:ind w:left="426"/>
      <w:jc w:val="both"/>
    </w:pPr>
    <w:rPr>
      <w:sz w:val="24"/>
    </w:rPr>
  </w:style>
  <w:style w:type="paragraph" w:styleId="21">
    <w:name w:val="Body Text Indent 2"/>
    <w:basedOn w:val="a"/>
    <w:link w:val="22"/>
    <w:rsid w:val="008A2D0B"/>
    <w:pPr>
      <w:ind w:left="426" w:hanging="426"/>
      <w:jc w:val="both"/>
    </w:pPr>
    <w:rPr>
      <w:sz w:val="24"/>
    </w:rPr>
  </w:style>
  <w:style w:type="paragraph" w:customStyle="1" w:styleId="ConsPlusNonformat">
    <w:name w:val="ConsPlusNonformat"/>
    <w:rsid w:val="008A2D0B"/>
    <w:pPr>
      <w:widowControl w:val="0"/>
      <w:autoSpaceDE w:val="0"/>
      <w:autoSpaceDN w:val="0"/>
      <w:adjustRightInd w:val="0"/>
    </w:pPr>
    <w:rPr>
      <w:rFonts w:ascii="Courier New" w:hAnsi="Courier New" w:cs="Courier New"/>
    </w:rPr>
  </w:style>
  <w:style w:type="paragraph" w:styleId="a6">
    <w:name w:val="Body Text"/>
    <w:basedOn w:val="a"/>
    <w:link w:val="a7"/>
    <w:rsid w:val="008A2D0B"/>
    <w:pPr>
      <w:jc w:val="both"/>
    </w:pPr>
    <w:rPr>
      <w:sz w:val="24"/>
    </w:rPr>
  </w:style>
  <w:style w:type="paragraph" w:customStyle="1" w:styleId="anna">
    <w:name w:val="anna"/>
    <w:basedOn w:val="a"/>
    <w:rsid w:val="008A2D0B"/>
    <w:pPr>
      <w:jc w:val="both"/>
    </w:pPr>
    <w:rPr>
      <w:rFonts w:ascii="CG Omega (W1)" w:hAnsi="CG Omega (W1)"/>
      <w:b/>
      <w:lang w:val="en-GB" w:eastAsia="en-US"/>
    </w:rPr>
  </w:style>
  <w:style w:type="paragraph" w:customStyle="1" w:styleId="ConsNormal">
    <w:name w:val="ConsNormal"/>
    <w:rsid w:val="008A2D0B"/>
    <w:pPr>
      <w:widowControl w:val="0"/>
      <w:autoSpaceDE w:val="0"/>
      <w:autoSpaceDN w:val="0"/>
      <w:adjustRightInd w:val="0"/>
      <w:ind w:firstLine="720"/>
    </w:pPr>
    <w:rPr>
      <w:rFonts w:ascii="Arial" w:hAnsi="Arial" w:cs="Arial"/>
    </w:rPr>
  </w:style>
  <w:style w:type="paragraph" w:styleId="a8">
    <w:name w:val="header"/>
    <w:basedOn w:val="a"/>
    <w:link w:val="a9"/>
    <w:uiPriority w:val="99"/>
    <w:rsid w:val="008A2D0B"/>
    <w:pPr>
      <w:tabs>
        <w:tab w:val="center" w:pos="4153"/>
        <w:tab w:val="right" w:pos="8306"/>
      </w:tabs>
    </w:pPr>
  </w:style>
  <w:style w:type="paragraph" w:styleId="31">
    <w:name w:val="Body Text 3"/>
    <w:basedOn w:val="a"/>
    <w:link w:val="32"/>
    <w:rsid w:val="008A2D0B"/>
    <w:rPr>
      <w:sz w:val="28"/>
    </w:rPr>
  </w:style>
  <w:style w:type="character" w:styleId="aa">
    <w:name w:val="page number"/>
    <w:basedOn w:val="a0"/>
    <w:rsid w:val="008A2D0B"/>
  </w:style>
  <w:style w:type="paragraph" w:styleId="ab">
    <w:name w:val="Balloon Text"/>
    <w:basedOn w:val="a"/>
    <w:semiHidden/>
    <w:rsid w:val="001A25AE"/>
    <w:rPr>
      <w:rFonts w:ascii="Tahoma" w:hAnsi="Tahoma" w:cs="Tahoma"/>
      <w:sz w:val="16"/>
      <w:szCs w:val="16"/>
    </w:rPr>
  </w:style>
  <w:style w:type="paragraph" w:styleId="ac">
    <w:name w:val="Document Map"/>
    <w:basedOn w:val="a"/>
    <w:semiHidden/>
    <w:rsid w:val="00B85D44"/>
    <w:pPr>
      <w:shd w:val="clear" w:color="auto" w:fill="000080"/>
    </w:pPr>
    <w:rPr>
      <w:rFonts w:ascii="Tahoma" w:hAnsi="Tahoma" w:cs="Tahoma"/>
    </w:rPr>
  </w:style>
  <w:style w:type="character" w:styleId="ad">
    <w:name w:val="line number"/>
    <w:basedOn w:val="a0"/>
    <w:rsid w:val="009D045D"/>
  </w:style>
  <w:style w:type="character" w:customStyle="1" w:styleId="22">
    <w:name w:val="Основной текст с отступом 2 Знак"/>
    <w:link w:val="21"/>
    <w:rsid w:val="008564C3"/>
    <w:rPr>
      <w:sz w:val="24"/>
    </w:rPr>
  </w:style>
  <w:style w:type="table" w:styleId="ae">
    <w:name w:val="Table Grid"/>
    <w:basedOn w:val="a1"/>
    <w:uiPriority w:val="59"/>
    <w:rsid w:val="008564C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link w:val="a6"/>
    <w:rsid w:val="00B40080"/>
    <w:rPr>
      <w:sz w:val="24"/>
    </w:rPr>
  </w:style>
  <w:style w:type="character" w:customStyle="1" w:styleId="a9">
    <w:name w:val="Верхний колонтитул Знак"/>
    <w:basedOn w:val="a0"/>
    <w:link w:val="a8"/>
    <w:uiPriority w:val="99"/>
    <w:rsid w:val="00B40080"/>
  </w:style>
  <w:style w:type="character" w:customStyle="1" w:styleId="32">
    <w:name w:val="Основной текст 3 Знак"/>
    <w:link w:val="31"/>
    <w:rsid w:val="00B40080"/>
    <w:rPr>
      <w:sz w:val="28"/>
    </w:rPr>
  </w:style>
  <w:style w:type="paragraph" w:styleId="af">
    <w:name w:val="List Paragraph"/>
    <w:basedOn w:val="a"/>
    <w:uiPriority w:val="34"/>
    <w:qFormat/>
    <w:rsid w:val="008D418A"/>
    <w:pPr>
      <w:ind w:left="708"/>
    </w:pPr>
  </w:style>
  <w:style w:type="paragraph" w:customStyle="1" w:styleId="Default">
    <w:name w:val="Default"/>
    <w:rsid w:val="00A33A80"/>
    <w:pPr>
      <w:autoSpaceDE w:val="0"/>
      <w:autoSpaceDN w:val="0"/>
      <w:adjustRightInd w:val="0"/>
    </w:pPr>
    <w:rPr>
      <w:color w:val="000000"/>
      <w:sz w:val="24"/>
      <w:szCs w:val="24"/>
    </w:rPr>
  </w:style>
  <w:style w:type="paragraph" w:customStyle="1" w:styleId="p-normal">
    <w:name w:val="p-normal"/>
    <w:basedOn w:val="a"/>
    <w:rsid w:val="004D502F"/>
    <w:pPr>
      <w:spacing w:before="100" w:beforeAutospacing="1" w:after="100" w:afterAutospacing="1"/>
    </w:pPr>
    <w:rPr>
      <w:sz w:val="24"/>
      <w:szCs w:val="24"/>
    </w:rPr>
  </w:style>
  <w:style w:type="character" w:customStyle="1" w:styleId="h-normal">
    <w:name w:val="h-normal"/>
    <w:basedOn w:val="a0"/>
    <w:rsid w:val="004D502F"/>
  </w:style>
  <w:style w:type="character" w:styleId="af0">
    <w:name w:val="Emphasis"/>
    <w:basedOn w:val="a0"/>
    <w:uiPriority w:val="20"/>
    <w:qFormat/>
    <w:rsid w:val="004D502F"/>
    <w:rPr>
      <w:i/>
      <w:iCs/>
    </w:rPr>
  </w:style>
  <w:style w:type="character" w:customStyle="1" w:styleId="colorff0000font-weightbold">
    <w:name w:val="color__ff0000font-weight_bold"/>
    <w:basedOn w:val="a0"/>
    <w:rsid w:val="004D502F"/>
  </w:style>
  <w:style w:type="character" w:customStyle="1" w:styleId="font-weightbold">
    <w:name w:val="font-weight_bold"/>
    <w:basedOn w:val="a0"/>
    <w:rsid w:val="004D502F"/>
  </w:style>
  <w:style w:type="character" w:styleId="af1">
    <w:name w:val="Hyperlink"/>
    <w:basedOn w:val="a0"/>
    <w:uiPriority w:val="99"/>
    <w:unhideWhenUsed/>
    <w:rsid w:val="00B339D2"/>
    <w:rPr>
      <w:color w:val="0066AA"/>
      <w:u w:val="single"/>
    </w:rPr>
  </w:style>
  <w:style w:type="paragraph" w:styleId="af2">
    <w:name w:val="Normal (Web)"/>
    <w:basedOn w:val="a"/>
    <w:uiPriority w:val="99"/>
    <w:semiHidden/>
    <w:unhideWhenUsed/>
    <w:rsid w:val="001862FD"/>
    <w:pPr>
      <w:spacing w:before="100" w:beforeAutospacing="1" w:after="100" w:afterAutospacing="1"/>
    </w:pPr>
    <w:rPr>
      <w:sz w:val="24"/>
      <w:szCs w:val="24"/>
    </w:rPr>
  </w:style>
  <w:style w:type="table" w:styleId="-2">
    <w:name w:val="Light List Accent 2"/>
    <w:basedOn w:val="a1"/>
    <w:uiPriority w:val="61"/>
    <w:rsid w:val="00B13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300">
      <w:bodyDiv w:val="1"/>
      <w:marLeft w:val="0"/>
      <w:marRight w:val="0"/>
      <w:marTop w:val="0"/>
      <w:marBottom w:val="0"/>
      <w:divBdr>
        <w:top w:val="none" w:sz="0" w:space="0" w:color="auto"/>
        <w:left w:val="none" w:sz="0" w:space="0" w:color="auto"/>
        <w:bottom w:val="none" w:sz="0" w:space="0" w:color="auto"/>
        <w:right w:val="none" w:sz="0" w:space="0" w:color="auto"/>
      </w:divBdr>
      <w:divsChild>
        <w:div w:id="221990210">
          <w:marLeft w:val="0"/>
          <w:marRight w:val="0"/>
          <w:marTop w:val="0"/>
          <w:marBottom w:val="0"/>
          <w:divBdr>
            <w:top w:val="none" w:sz="0" w:space="0" w:color="auto"/>
            <w:left w:val="none" w:sz="0" w:space="0" w:color="auto"/>
            <w:bottom w:val="none" w:sz="0" w:space="0" w:color="auto"/>
            <w:right w:val="none" w:sz="0" w:space="0" w:color="auto"/>
          </w:divBdr>
          <w:divsChild>
            <w:div w:id="80178661">
              <w:marLeft w:val="0"/>
              <w:marRight w:val="0"/>
              <w:marTop w:val="0"/>
              <w:marBottom w:val="0"/>
              <w:divBdr>
                <w:top w:val="none" w:sz="0" w:space="0" w:color="auto"/>
                <w:left w:val="none" w:sz="0" w:space="0" w:color="auto"/>
                <w:bottom w:val="none" w:sz="0" w:space="0" w:color="auto"/>
                <w:right w:val="none" w:sz="0" w:space="0" w:color="auto"/>
              </w:divBdr>
              <w:divsChild>
                <w:div w:id="1709135998">
                  <w:marLeft w:val="0"/>
                  <w:marRight w:val="0"/>
                  <w:marTop w:val="0"/>
                  <w:marBottom w:val="0"/>
                  <w:divBdr>
                    <w:top w:val="none" w:sz="0" w:space="0" w:color="auto"/>
                    <w:left w:val="none" w:sz="0" w:space="0" w:color="auto"/>
                    <w:bottom w:val="none" w:sz="0" w:space="0" w:color="auto"/>
                    <w:right w:val="none" w:sz="0" w:space="0" w:color="auto"/>
                  </w:divBdr>
                  <w:divsChild>
                    <w:div w:id="294526267">
                      <w:marLeft w:val="0"/>
                      <w:marRight w:val="0"/>
                      <w:marTop w:val="0"/>
                      <w:marBottom w:val="0"/>
                      <w:divBdr>
                        <w:top w:val="none" w:sz="0" w:space="0" w:color="auto"/>
                        <w:left w:val="none" w:sz="0" w:space="0" w:color="auto"/>
                        <w:bottom w:val="none" w:sz="0" w:space="0" w:color="auto"/>
                        <w:right w:val="none" w:sz="0" w:space="0" w:color="auto"/>
                      </w:divBdr>
                      <w:divsChild>
                        <w:div w:id="1025986412">
                          <w:marLeft w:val="0"/>
                          <w:marRight w:val="0"/>
                          <w:marTop w:val="0"/>
                          <w:marBottom w:val="0"/>
                          <w:divBdr>
                            <w:top w:val="none" w:sz="0" w:space="0" w:color="auto"/>
                            <w:left w:val="none" w:sz="0" w:space="0" w:color="auto"/>
                            <w:bottom w:val="none" w:sz="0" w:space="0" w:color="auto"/>
                            <w:right w:val="none" w:sz="0" w:space="0" w:color="auto"/>
                          </w:divBdr>
                          <w:divsChild>
                            <w:div w:id="1614246151">
                              <w:marLeft w:val="0"/>
                              <w:marRight w:val="0"/>
                              <w:marTop w:val="0"/>
                              <w:marBottom w:val="600"/>
                              <w:divBdr>
                                <w:top w:val="none" w:sz="0" w:space="0" w:color="auto"/>
                                <w:left w:val="none" w:sz="0" w:space="0" w:color="auto"/>
                                <w:bottom w:val="none" w:sz="0" w:space="0" w:color="auto"/>
                                <w:right w:val="none" w:sz="0" w:space="0" w:color="auto"/>
                              </w:divBdr>
                              <w:divsChild>
                                <w:div w:id="1283196013">
                                  <w:marLeft w:val="0"/>
                                  <w:marRight w:val="0"/>
                                  <w:marTop w:val="0"/>
                                  <w:marBottom w:val="0"/>
                                  <w:divBdr>
                                    <w:top w:val="none" w:sz="0" w:space="0" w:color="878787"/>
                                    <w:left w:val="none" w:sz="0" w:space="0" w:color="878787"/>
                                    <w:bottom w:val="single" w:sz="6" w:space="0" w:color="878787"/>
                                    <w:right w:val="none" w:sz="0" w:space="0" w:color="878787"/>
                                  </w:divBdr>
                                  <w:divsChild>
                                    <w:div w:id="157893298">
                                      <w:marLeft w:val="0"/>
                                      <w:marRight w:val="0"/>
                                      <w:marTop w:val="0"/>
                                      <w:marBottom w:val="0"/>
                                      <w:divBdr>
                                        <w:top w:val="none" w:sz="0" w:space="0" w:color="auto"/>
                                        <w:left w:val="none" w:sz="0" w:space="0" w:color="auto"/>
                                        <w:bottom w:val="none" w:sz="0" w:space="0" w:color="auto"/>
                                        <w:right w:val="none" w:sz="0" w:space="0" w:color="auto"/>
                                      </w:divBdr>
                                      <w:divsChild>
                                        <w:div w:id="914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099876">
      <w:bodyDiv w:val="1"/>
      <w:marLeft w:val="0"/>
      <w:marRight w:val="0"/>
      <w:marTop w:val="0"/>
      <w:marBottom w:val="0"/>
      <w:divBdr>
        <w:top w:val="none" w:sz="0" w:space="0" w:color="auto"/>
        <w:left w:val="none" w:sz="0" w:space="0" w:color="auto"/>
        <w:bottom w:val="none" w:sz="0" w:space="0" w:color="auto"/>
        <w:right w:val="none" w:sz="0" w:space="0" w:color="auto"/>
      </w:divBdr>
    </w:div>
    <w:div w:id="1401444638">
      <w:bodyDiv w:val="1"/>
      <w:marLeft w:val="0"/>
      <w:marRight w:val="0"/>
      <w:marTop w:val="0"/>
      <w:marBottom w:val="0"/>
      <w:divBdr>
        <w:top w:val="none" w:sz="0" w:space="0" w:color="auto"/>
        <w:left w:val="none" w:sz="0" w:space="0" w:color="auto"/>
        <w:bottom w:val="none" w:sz="0" w:space="0" w:color="auto"/>
        <w:right w:val="none" w:sz="0" w:space="0" w:color="auto"/>
      </w:divBdr>
    </w:div>
    <w:div w:id="14380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A89C26DB1500A0447A750B3666C5840C76DAFB1439522E93B11ADAC2D39C450A6B6D2BAAB9379788FC5189E54FjEN" TargetMode="External"/><Relationship Id="rId18" Type="http://schemas.openxmlformats.org/officeDocument/2006/relationships/hyperlink" Target="consultantplus://offline/ref=D053FC398C53A80D27A31E0983B79E732DF58C612344B69C2D9649B100A6C3952A9D96817000DCBE8F702F48B4iFRDO" TargetMode="External"/><Relationship Id="rId26" Type="http://schemas.openxmlformats.org/officeDocument/2006/relationships/hyperlink" Target="consultantplus://offline/ref=75A89C26DB1500A0447A750B3666C5840C76DAFB1439502A96BE1ADAC2D39C450A6B6D2BAAB9379788FC5188E74Fj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5A89C26DB1500A0447A750B3666C5840C76DAFB1439502A96BE1ADAC2D39C450A6B6D2BAAB9379788FC5188E74FjCN" TargetMode="External"/><Relationship Id="rId17" Type="http://schemas.openxmlformats.org/officeDocument/2006/relationships/hyperlink" Target="consultantplus://offline/ref=F762A7E7277365EA5F74B29E2FE0DAE7E64DBB9D599DBB45869DAF99D6EAA1786503E9CE725BEF80F87E349E4125PDO" TargetMode="External"/><Relationship Id="rId25" Type="http://schemas.openxmlformats.org/officeDocument/2006/relationships/hyperlink" Target="consultantplus://offline/ref=75A89C26DB1500A0447A750B3666C5840C76DAFB1439502A96BE1ADAC2D39C450A6B6D2BAAB9379788FC5189E04Fj9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5A89C26DB1500A0447A750B3666C5840C76DAFB1439522E93B11ADAC2D39C450A6B6D2BAAB9379788FC5189E54FjEN" TargetMode="External"/><Relationship Id="rId20" Type="http://schemas.openxmlformats.org/officeDocument/2006/relationships/hyperlink" Target="consultantplus://offline/ref=D053FC398C53A80D27A31E0983B79E732DF58C612344B6992D904FB100A6C3952A9D96817000DCBE8F702F48B6iFRDO" TargetMode="External"/><Relationship Id="rId29" Type="http://schemas.openxmlformats.org/officeDocument/2006/relationships/hyperlink" Target="consultantplus://offline/ref=75A89C26DB1500A0447A750B3666C5840C76DAFB1439502A96BE1ADAC2D39C450A6B6D2BAAB9379788FC5188E74Fj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A89C26DB1500A0447A750B3666C5840C76DAFB1439502A96BE1ADAC2D39C450A6B6D2BAAB9379788FC5189E04Fj9N" TargetMode="External"/><Relationship Id="rId24" Type="http://schemas.openxmlformats.org/officeDocument/2006/relationships/hyperlink" Target="http://www.priorbank.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A89C26DB1500A0447A750B3666C5840C76DAFB1439502A96BE1ADAC2D39C450A6B6D2BAAB9379788FC5188E74FjCN" TargetMode="External"/><Relationship Id="rId23" Type="http://schemas.openxmlformats.org/officeDocument/2006/relationships/hyperlink" Target="http://www.priorbank.by" TargetMode="External"/><Relationship Id="rId28" Type="http://schemas.openxmlformats.org/officeDocument/2006/relationships/hyperlink" Target="consultantplus://offline/ref=75A89C26DB1500A0447A750B3666C5840C76DAFB1439502A96BE1ADAC2D39C450A6B6D2BAAB9379788FC5189E04Fj9N" TargetMode="External"/><Relationship Id="rId10" Type="http://schemas.openxmlformats.org/officeDocument/2006/relationships/hyperlink" Target="http://www.priorbank.by" TargetMode="External"/><Relationship Id="rId19" Type="http://schemas.openxmlformats.org/officeDocument/2006/relationships/hyperlink" Target="consultantplus://offline/ref=D053FC398C53A80D27A31E0983B79E732DF58C612344B69C2D9649B100A6C3952A9D96817000DCBE8F702F48B4iFRC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5A89C26DB1500A0447A750B3666C5840C76DAFB1439522E93B11ADAC2D39C450A6B6D2BAAB9379788FC5189E54FjEN" TargetMode="External"/><Relationship Id="rId14" Type="http://schemas.openxmlformats.org/officeDocument/2006/relationships/hyperlink" Target="consultantplus://offline/ref=75A89C26DB1500A0447A750B3666C5840C76DAFB1439502A96BE1ADAC2D39C450A6B6D2BAAB9379788FC5189E04Fj9N" TargetMode="External"/><Relationship Id="rId22" Type="http://schemas.openxmlformats.org/officeDocument/2006/relationships/hyperlink" Target="http://www.priorbank.by" TargetMode="External"/><Relationship Id="rId27" Type="http://schemas.openxmlformats.org/officeDocument/2006/relationships/hyperlink" Target="consultantplus://offline/ref=75A89C26DB1500A0447A750B3666C5840C76DAFB1439522E93B11ADAC2D39C450A6B6D2BAAB9379788FC5189E54FjEN" TargetMode="External"/><Relationship Id="rId30" Type="http://schemas.openxmlformats.org/officeDocument/2006/relationships/hyperlink" Target="consultantplus://offline/ref=75A89C26DB1500A0447A750B3666C5840C76DAFB1439522E93B11ADAC2D39C450A6B6D2BAAB9379788FC5189E54FjEN" TargetMode="External"/><Relationship Id="rId8" Type="http://schemas.openxmlformats.org/officeDocument/2006/relationships/hyperlink" Target="consultantplus://offline/ref=75A89C26DB1500A0447A750B3666C5840C76DAFB1439502A96BE1ADAC2D39C450A6B6D2BAAB9379788FC5188E74F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9EC7-DE3D-49AB-8F25-E2461F7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14929</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Priorbank JSC</Company>
  <LinksUpToDate>false</LinksUpToDate>
  <CharactersWithSpaces>99831</CharactersWithSpaces>
  <SharedDoc>false</SharedDoc>
  <HLinks>
    <vt:vector size="24" baseType="variant">
      <vt:variant>
        <vt:i4>6225934</vt:i4>
      </vt:variant>
      <vt:variant>
        <vt:i4>9</vt:i4>
      </vt:variant>
      <vt:variant>
        <vt:i4>0</vt:i4>
      </vt:variant>
      <vt:variant>
        <vt:i4>5</vt:i4>
      </vt:variant>
      <vt:variant>
        <vt:lpwstr>consultantplus://offline/ref=D053FC398C53A80D27A31E0983B79E732DF58C612344B6992D904FB100A6C3952A9D96817000DCBE8F702F48B6iFRDO</vt:lpwstr>
      </vt:variant>
      <vt:variant>
        <vt:lpwstr/>
      </vt:variant>
      <vt:variant>
        <vt:i4>6225928</vt:i4>
      </vt:variant>
      <vt:variant>
        <vt:i4>6</vt:i4>
      </vt:variant>
      <vt:variant>
        <vt:i4>0</vt:i4>
      </vt:variant>
      <vt:variant>
        <vt:i4>5</vt:i4>
      </vt:variant>
      <vt:variant>
        <vt:lpwstr>consultantplus://offline/ref=D053FC398C53A80D27A31E0983B79E732DF58C612344B69C2D9649B100A6C3952A9D96817000DCBE8F702F48B4iFRCO</vt:lpwstr>
      </vt:variant>
      <vt:variant>
        <vt:lpwstr/>
      </vt:variant>
      <vt:variant>
        <vt:i4>6225935</vt:i4>
      </vt:variant>
      <vt:variant>
        <vt:i4>3</vt:i4>
      </vt:variant>
      <vt:variant>
        <vt:i4>0</vt:i4>
      </vt:variant>
      <vt:variant>
        <vt:i4>5</vt:i4>
      </vt:variant>
      <vt:variant>
        <vt:lpwstr>consultantplus://offline/ref=D053FC398C53A80D27A31E0983B79E732DF58C612344B69C2D9649B100A6C3952A9D96817000DCBE8F702F48B4iFRDO</vt:lpwstr>
      </vt:variant>
      <vt:variant>
        <vt:lpwstr/>
      </vt:variant>
      <vt:variant>
        <vt:i4>655372</vt:i4>
      </vt:variant>
      <vt:variant>
        <vt:i4>0</vt:i4>
      </vt:variant>
      <vt:variant>
        <vt:i4>0</vt:i4>
      </vt:variant>
      <vt:variant>
        <vt:i4>5</vt:i4>
      </vt:variant>
      <vt:variant>
        <vt:lpwstr>consultantplus://offline/ref=F762A7E7277365EA5F74B29E2FE0DAE7E64DBB9D599DBB45869DAF99D6EAA1786503E9CE725BEF80F87E349E4125PDO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DorofeyYL</dc:creator>
  <cp:lastModifiedBy>Olga Babarikina</cp:lastModifiedBy>
  <cp:revision>5</cp:revision>
  <cp:lastPrinted>2019-09-04T12:24:00Z</cp:lastPrinted>
  <dcterms:created xsi:type="dcterms:W3CDTF">2020-09-25T09:04:00Z</dcterms:created>
  <dcterms:modified xsi:type="dcterms:W3CDTF">2020-09-25T11:29:00Z</dcterms:modified>
</cp:coreProperties>
</file>