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36" w:rsidRPr="00CE3979" w:rsidRDefault="000344BF" w:rsidP="007D3336">
      <w:pPr>
        <w:jc w:val="center"/>
        <w:rPr>
          <w:b/>
          <w:vertAlign w:val="superscript"/>
        </w:rPr>
      </w:pPr>
      <w:r w:rsidRPr="00CE3979">
        <w:rPr>
          <w:b/>
          <w:vertAlign w:val="superscript"/>
        </w:rPr>
        <w:t xml:space="preserve"> </w:t>
      </w: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rPr>
      </w:pPr>
    </w:p>
    <w:p w:rsidR="007D3336" w:rsidRPr="00CE3979" w:rsidRDefault="007D3336" w:rsidP="007D3336">
      <w:pPr>
        <w:jc w:val="center"/>
        <w:rPr>
          <w:b/>
          <w:sz w:val="32"/>
          <w:szCs w:val="32"/>
        </w:rPr>
      </w:pPr>
    </w:p>
    <w:p w:rsidR="007D3336" w:rsidRDefault="007D3336" w:rsidP="007D3336">
      <w:pPr>
        <w:jc w:val="center"/>
        <w:rPr>
          <w:b/>
          <w:sz w:val="32"/>
          <w:szCs w:val="32"/>
        </w:rPr>
      </w:pPr>
      <w:r w:rsidRPr="00CE3979">
        <w:rPr>
          <w:b/>
          <w:sz w:val="32"/>
          <w:szCs w:val="32"/>
        </w:rPr>
        <w:t>П</w:t>
      </w:r>
      <w:r w:rsidR="009961DC" w:rsidRPr="00CE3979">
        <w:rPr>
          <w:b/>
          <w:sz w:val="32"/>
          <w:szCs w:val="32"/>
        </w:rPr>
        <w:t>РИМЕЧАНИЯ</w:t>
      </w:r>
    </w:p>
    <w:p w:rsidR="00630A92" w:rsidRPr="001630AF" w:rsidRDefault="00630A92" w:rsidP="00630A92">
      <w:pPr>
        <w:jc w:val="center"/>
        <w:rPr>
          <w:b/>
          <w:sz w:val="32"/>
          <w:szCs w:val="32"/>
        </w:rPr>
      </w:pPr>
      <w:r w:rsidRPr="00FD1704">
        <w:rPr>
          <w:b/>
          <w:sz w:val="32"/>
          <w:szCs w:val="32"/>
        </w:rPr>
        <w:t xml:space="preserve">К ГОДОВОЙ </w:t>
      </w:r>
      <w:r>
        <w:rPr>
          <w:b/>
          <w:sz w:val="32"/>
          <w:szCs w:val="32"/>
        </w:rPr>
        <w:t>КОНСОЛИДИРОВАННОЙ</w:t>
      </w:r>
      <w:r w:rsidRPr="005F00F3">
        <w:rPr>
          <w:b/>
          <w:sz w:val="32"/>
          <w:szCs w:val="32"/>
        </w:rPr>
        <w:t xml:space="preserve"> </w:t>
      </w:r>
    </w:p>
    <w:p w:rsidR="00630A92" w:rsidRPr="00FD1704" w:rsidRDefault="00630A92" w:rsidP="00630A92">
      <w:pPr>
        <w:jc w:val="center"/>
        <w:rPr>
          <w:b/>
          <w:sz w:val="32"/>
          <w:szCs w:val="32"/>
        </w:rPr>
      </w:pPr>
      <w:r w:rsidRPr="005F00F3">
        <w:rPr>
          <w:b/>
          <w:sz w:val="32"/>
          <w:szCs w:val="32"/>
        </w:rPr>
        <w:t>БУХГАЛТЕРСКОЙ (ФИНАНСОВОЙ)</w:t>
      </w:r>
      <w:r>
        <w:t xml:space="preserve"> </w:t>
      </w:r>
      <w:r w:rsidRPr="00FD1704">
        <w:rPr>
          <w:b/>
          <w:sz w:val="32"/>
          <w:szCs w:val="32"/>
        </w:rPr>
        <w:t xml:space="preserve">ОТЧЕТНОСТИ </w:t>
      </w:r>
    </w:p>
    <w:p w:rsidR="00630A92" w:rsidRPr="00FD1704" w:rsidRDefault="00630A92" w:rsidP="00630A92">
      <w:pPr>
        <w:jc w:val="center"/>
        <w:rPr>
          <w:b/>
          <w:sz w:val="32"/>
          <w:szCs w:val="32"/>
        </w:rPr>
      </w:pPr>
      <w:r w:rsidRPr="00FD1704">
        <w:rPr>
          <w:b/>
          <w:sz w:val="32"/>
          <w:szCs w:val="32"/>
        </w:rPr>
        <w:t>ЗА 2015 ГОД</w:t>
      </w:r>
    </w:p>
    <w:p w:rsidR="00630A92" w:rsidRPr="00FD1704" w:rsidRDefault="00630A92" w:rsidP="00630A92">
      <w:pPr>
        <w:jc w:val="center"/>
        <w:rPr>
          <w:b/>
          <w:sz w:val="32"/>
          <w:szCs w:val="32"/>
        </w:rPr>
      </w:pPr>
      <w:r w:rsidRPr="00FD1704">
        <w:rPr>
          <w:b/>
          <w:sz w:val="32"/>
          <w:szCs w:val="32"/>
        </w:rPr>
        <w:t>«ПРИОРБАНК» ОАО</w:t>
      </w:r>
    </w:p>
    <w:p w:rsidR="00630A92" w:rsidRPr="00CE3979" w:rsidRDefault="00630A92" w:rsidP="007D3336">
      <w:pPr>
        <w:jc w:val="center"/>
        <w:rPr>
          <w:b/>
          <w:sz w:val="32"/>
          <w:szCs w:val="32"/>
        </w:rPr>
      </w:pPr>
    </w:p>
    <w:p w:rsidR="007D3336" w:rsidRPr="00CE3979" w:rsidRDefault="007D3336" w:rsidP="007D3336">
      <w:pPr>
        <w:jc w:val="center"/>
        <w:rPr>
          <w:sz w:val="32"/>
          <w:szCs w:val="32"/>
        </w:rPr>
      </w:pPr>
    </w:p>
    <w:p w:rsidR="007D3336" w:rsidRPr="00CE3979" w:rsidRDefault="007D3336" w:rsidP="007D3336">
      <w:pPr>
        <w:jc w:val="center"/>
        <w:rPr>
          <w:sz w:val="32"/>
          <w:szCs w:val="32"/>
        </w:rP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7D3336" w:rsidRPr="00CE3979" w:rsidRDefault="007D3336" w:rsidP="007D3336">
      <w:pPr>
        <w:jc w:val="center"/>
      </w:pPr>
    </w:p>
    <w:p w:rsidR="00D56A60" w:rsidRPr="00CE3979" w:rsidRDefault="00D56A60" w:rsidP="00D56A60">
      <w:pPr>
        <w:jc w:val="both"/>
      </w:pPr>
    </w:p>
    <w:p w:rsidR="00D56A60" w:rsidRPr="00CE3979" w:rsidRDefault="007D3336" w:rsidP="00D56A60">
      <w:pPr>
        <w:numPr>
          <w:ilvl w:val="0"/>
          <w:numId w:val="22"/>
        </w:numPr>
        <w:jc w:val="both"/>
        <w:rPr>
          <w:b/>
        </w:rPr>
      </w:pPr>
      <w:r w:rsidRPr="00CE3979">
        <w:rPr>
          <w:b/>
        </w:rPr>
        <w:t>Общая информация</w:t>
      </w:r>
    </w:p>
    <w:p w:rsidR="007D3336" w:rsidRPr="00CE3979" w:rsidRDefault="007D3336" w:rsidP="007D3336">
      <w:pPr>
        <w:jc w:val="center"/>
      </w:pPr>
    </w:p>
    <w:p w:rsidR="007D3336" w:rsidRPr="00CE3979" w:rsidRDefault="007D3336" w:rsidP="007D3336">
      <w:pPr>
        <w:pStyle w:val="000Normal"/>
        <w:spacing w:before="0" w:after="0" w:line="240" w:lineRule="auto"/>
        <w:ind w:right="-21" w:firstLine="540"/>
        <w:rPr>
          <w:rFonts w:ascii="Times New Roman" w:hAnsi="Times New Roman"/>
          <w:spacing w:val="-5"/>
          <w:sz w:val="24"/>
          <w:lang w:val="ru-RU" w:eastAsia="ru-RU"/>
        </w:rPr>
      </w:pPr>
      <w:r w:rsidRPr="00CE3979">
        <w:rPr>
          <w:rFonts w:ascii="Times New Roman" w:hAnsi="Times New Roman"/>
          <w:spacing w:val="-5"/>
          <w:sz w:val="24"/>
          <w:lang w:val="ru-RU" w:eastAsia="ru-RU"/>
        </w:rPr>
        <w:t xml:space="preserve"> «</w:t>
      </w:r>
      <w:proofErr w:type="spellStart"/>
      <w:r w:rsidRPr="00CE3979">
        <w:rPr>
          <w:rFonts w:ascii="Times New Roman" w:hAnsi="Times New Roman"/>
          <w:spacing w:val="-5"/>
          <w:sz w:val="24"/>
          <w:lang w:val="ru-RU" w:eastAsia="ru-RU"/>
        </w:rPr>
        <w:t>Приорбанк</w:t>
      </w:r>
      <w:proofErr w:type="spellEnd"/>
      <w:r w:rsidRPr="00CE3979">
        <w:rPr>
          <w:rFonts w:ascii="Times New Roman" w:hAnsi="Times New Roman"/>
          <w:spacing w:val="-5"/>
          <w:sz w:val="24"/>
          <w:lang w:val="ru-RU" w:eastAsia="ru-RU"/>
        </w:rPr>
        <w:t xml:space="preserve">» ОАО (далее банк) был создан в январе 1989 года в форме открытого акционерного общества в соответствии с законодательством Республики Беларусь. </w:t>
      </w:r>
    </w:p>
    <w:p w:rsidR="00E71383" w:rsidRPr="00CE3979" w:rsidRDefault="007D3336" w:rsidP="007D3336">
      <w:pPr>
        <w:pStyle w:val="000Normal"/>
        <w:spacing w:before="0" w:after="0" w:line="240" w:lineRule="auto"/>
        <w:ind w:right="-21" w:firstLine="540"/>
        <w:rPr>
          <w:rFonts w:ascii="Times New Roman" w:hAnsi="Times New Roman"/>
          <w:spacing w:val="-5"/>
          <w:sz w:val="24"/>
          <w:lang w:val="ru-RU" w:eastAsia="ru-RU"/>
        </w:rPr>
      </w:pPr>
      <w:r w:rsidRPr="00CE3979">
        <w:rPr>
          <w:rFonts w:ascii="Times New Roman" w:hAnsi="Times New Roman"/>
          <w:spacing w:val="-5"/>
          <w:sz w:val="24"/>
          <w:lang w:val="ru-RU" w:eastAsia="ru-RU"/>
        </w:rPr>
        <w:t xml:space="preserve">Банк является дочерней </w:t>
      </w:r>
      <w:r w:rsidR="00E71383" w:rsidRPr="00CE3979">
        <w:rPr>
          <w:rFonts w:ascii="Times New Roman" w:hAnsi="Times New Roman"/>
          <w:spacing w:val="-5"/>
          <w:sz w:val="24"/>
          <w:lang w:val="ru-RU" w:eastAsia="ru-RU"/>
        </w:rPr>
        <w:t xml:space="preserve">компанией </w:t>
      </w:r>
      <w:proofErr w:type="spellStart"/>
      <w:r w:rsidR="00E71383" w:rsidRPr="00CE3979">
        <w:rPr>
          <w:rFonts w:ascii="Times New Roman" w:hAnsi="Times New Roman"/>
          <w:spacing w:val="-5"/>
          <w:sz w:val="24"/>
          <w:lang w:val="ru-RU" w:eastAsia="ru-RU"/>
        </w:rPr>
        <w:t>Райффайзен</w:t>
      </w:r>
      <w:proofErr w:type="spellEnd"/>
      <w:r w:rsidR="00E71383" w:rsidRPr="00CE3979">
        <w:rPr>
          <w:rFonts w:ascii="Times New Roman" w:hAnsi="Times New Roman"/>
          <w:spacing w:val="-5"/>
          <w:sz w:val="24"/>
          <w:lang w:val="ru-RU" w:eastAsia="ru-RU"/>
        </w:rPr>
        <w:t xml:space="preserve"> СИС </w:t>
      </w:r>
      <w:proofErr w:type="spellStart"/>
      <w:r w:rsidR="00E71383" w:rsidRPr="00CE3979">
        <w:rPr>
          <w:rFonts w:ascii="Times New Roman" w:hAnsi="Times New Roman"/>
          <w:spacing w:val="-5"/>
          <w:sz w:val="24"/>
          <w:lang w:val="ru-RU" w:eastAsia="ru-RU"/>
        </w:rPr>
        <w:t>Риджен</w:t>
      </w:r>
      <w:proofErr w:type="spellEnd"/>
      <w:r w:rsidR="00E71383" w:rsidRPr="00CE3979">
        <w:rPr>
          <w:rFonts w:ascii="Times New Roman" w:hAnsi="Times New Roman"/>
          <w:spacing w:val="-5"/>
          <w:sz w:val="24"/>
          <w:lang w:val="ru-RU" w:eastAsia="ru-RU"/>
        </w:rPr>
        <w:t xml:space="preserve"> Холдинг </w:t>
      </w:r>
      <w:proofErr w:type="spellStart"/>
      <w:r w:rsidR="00E71383" w:rsidRPr="00CE3979">
        <w:rPr>
          <w:rFonts w:ascii="Times New Roman" w:hAnsi="Times New Roman"/>
          <w:spacing w:val="-5"/>
          <w:sz w:val="24"/>
          <w:lang w:val="ru-RU" w:eastAsia="ru-RU"/>
        </w:rPr>
        <w:t>ГмбХ</w:t>
      </w:r>
      <w:proofErr w:type="spellEnd"/>
      <w:r w:rsidR="00E71383" w:rsidRPr="00CE3979">
        <w:rPr>
          <w:rFonts w:ascii="Times New Roman" w:hAnsi="Times New Roman"/>
          <w:spacing w:val="-5"/>
          <w:sz w:val="24"/>
          <w:lang w:val="ru-RU" w:eastAsia="ru-RU"/>
        </w:rPr>
        <w:t xml:space="preserve"> (</w:t>
      </w:r>
      <w:proofErr w:type="spellStart"/>
      <w:r w:rsidR="00E71383" w:rsidRPr="00CE3979">
        <w:rPr>
          <w:rFonts w:ascii="Times New Roman" w:hAnsi="Times New Roman"/>
          <w:spacing w:val="-5"/>
          <w:sz w:val="24"/>
          <w:lang w:val="ru-RU" w:eastAsia="ru-RU"/>
        </w:rPr>
        <w:t>Raiffeisen</w:t>
      </w:r>
      <w:proofErr w:type="spellEnd"/>
      <w:r w:rsidR="00E71383" w:rsidRPr="00CE3979">
        <w:rPr>
          <w:rFonts w:ascii="Times New Roman" w:hAnsi="Times New Roman"/>
          <w:spacing w:val="-5"/>
          <w:sz w:val="24"/>
          <w:lang w:val="ru-RU" w:eastAsia="ru-RU"/>
        </w:rPr>
        <w:t xml:space="preserve"> CIS </w:t>
      </w:r>
      <w:proofErr w:type="spellStart"/>
      <w:r w:rsidR="00E71383" w:rsidRPr="00CE3979">
        <w:rPr>
          <w:rFonts w:ascii="Times New Roman" w:hAnsi="Times New Roman"/>
          <w:spacing w:val="-5"/>
          <w:sz w:val="24"/>
          <w:lang w:val="ru-RU" w:eastAsia="ru-RU"/>
        </w:rPr>
        <w:t>Region</w:t>
      </w:r>
      <w:proofErr w:type="spellEnd"/>
      <w:r w:rsidR="00E71383" w:rsidRPr="00CE3979">
        <w:rPr>
          <w:rFonts w:ascii="Times New Roman" w:hAnsi="Times New Roman"/>
          <w:spacing w:val="-5"/>
          <w:sz w:val="24"/>
          <w:lang w:val="ru-RU" w:eastAsia="ru-RU"/>
        </w:rPr>
        <w:t xml:space="preserve"> </w:t>
      </w:r>
      <w:proofErr w:type="spellStart"/>
      <w:r w:rsidR="00E71383" w:rsidRPr="00CE3979">
        <w:rPr>
          <w:rFonts w:ascii="Times New Roman" w:hAnsi="Times New Roman"/>
          <w:spacing w:val="-5"/>
          <w:sz w:val="24"/>
          <w:lang w:val="ru-RU" w:eastAsia="ru-RU"/>
        </w:rPr>
        <w:t>Holding</w:t>
      </w:r>
      <w:proofErr w:type="spellEnd"/>
      <w:r w:rsidR="00E71383" w:rsidRPr="00CE3979">
        <w:rPr>
          <w:rFonts w:ascii="Times New Roman" w:hAnsi="Times New Roman"/>
          <w:spacing w:val="-5"/>
          <w:sz w:val="24"/>
          <w:lang w:val="ru-RU" w:eastAsia="ru-RU"/>
        </w:rPr>
        <w:t xml:space="preserve"> </w:t>
      </w:r>
      <w:proofErr w:type="spellStart"/>
      <w:r w:rsidR="00E71383" w:rsidRPr="00CE3979">
        <w:rPr>
          <w:rFonts w:ascii="Times New Roman" w:hAnsi="Times New Roman"/>
          <w:spacing w:val="-5"/>
          <w:sz w:val="24"/>
          <w:lang w:val="ru-RU" w:eastAsia="ru-RU"/>
        </w:rPr>
        <w:t>GmbH</w:t>
      </w:r>
      <w:proofErr w:type="spellEnd"/>
      <w:r w:rsidR="00E71383" w:rsidRPr="00CE3979">
        <w:rPr>
          <w:rFonts w:ascii="Times New Roman" w:hAnsi="Times New Roman"/>
          <w:spacing w:val="-5"/>
          <w:sz w:val="24"/>
          <w:lang w:val="ru-RU" w:eastAsia="ru-RU"/>
        </w:rPr>
        <w:t>) - 87,74% акций.</w:t>
      </w:r>
    </w:p>
    <w:p w:rsidR="007D3336" w:rsidRPr="00CE3979" w:rsidRDefault="00E71383" w:rsidP="007D3336">
      <w:pPr>
        <w:pStyle w:val="000Normal"/>
        <w:spacing w:before="0" w:after="0" w:line="240" w:lineRule="auto"/>
        <w:ind w:right="-21" w:firstLine="540"/>
        <w:rPr>
          <w:rFonts w:ascii="Times New Roman" w:hAnsi="Times New Roman"/>
          <w:spacing w:val="-5"/>
          <w:sz w:val="24"/>
          <w:lang w:val="ru-RU" w:eastAsia="ru-RU"/>
        </w:rPr>
      </w:pPr>
      <w:r w:rsidRPr="00CE3979">
        <w:rPr>
          <w:rFonts w:ascii="Times New Roman" w:hAnsi="Times New Roman"/>
          <w:spacing w:val="-5"/>
          <w:sz w:val="24"/>
          <w:lang w:val="ru-RU" w:eastAsia="ru-RU"/>
        </w:rPr>
        <w:t xml:space="preserve"> </w:t>
      </w:r>
    </w:p>
    <w:p w:rsidR="007D3336" w:rsidRPr="00CE3979" w:rsidRDefault="007D3336" w:rsidP="007D3336">
      <w:pPr>
        <w:pStyle w:val="000Normal"/>
        <w:spacing w:before="0" w:after="0" w:line="240" w:lineRule="auto"/>
        <w:ind w:right="-21" w:firstLine="540"/>
        <w:rPr>
          <w:rFonts w:ascii="Times New Roman" w:hAnsi="Times New Roman"/>
          <w:spacing w:val="-5"/>
          <w:sz w:val="24"/>
          <w:lang w:val="ru-RU" w:eastAsia="ru-RU"/>
        </w:rPr>
      </w:pPr>
      <w:r w:rsidRPr="00CE3979">
        <w:rPr>
          <w:rFonts w:ascii="Times New Roman" w:hAnsi="Times New Roman"/>
          <w:spacing w:val="-5"/>
          <w:sz w:val="24"/>
          <w:lang w:val="ru-RU" w:eastAsia="ru-RU"/>
        </w:rPr>
        <w:t>Крупнейшими акционерами банка на отчетную дату являются:</w:t>
      </w:r>
    </w:p>
    <w:tbl>
      <w:tblPr>
        <w:tblW w:w="0" w:type="auto"/>
        <w:tblLook w:val="00A0" w:firstRow="1" w:lastRow="0" w:firstColumn="1" w:lastColumn="0" w:noHBand="0" w:noVBand="0"/>
      </w:tblPr>
      <w:tblGrid>
        <w:gridCol w:w="7337"/>
        <w:gridCol w:w="850"/>
        <w:gridCol w:w="1383"/>
      </w:tblGrid>
      <w:tr w:rsidR="007D3336" w:rsidRPr="00CE3979" w:rsidTr="007D3336">
        <w:tc>
          <w:tcPr>
            <w:tcW w:w="7338" w:type="dxa"/>
          </w:tcPr>
          <w:p w:rsidR="007D3336" w:rsidRPr="00CE3979" w:rsidRDefault="007D3336" w:rsidP="007D3336">
            <w:pPr>
              <w:pStyle w:val="000Normal"/>
              <w:spacing w:before="0" w:after="60" w:line="240" w:lineRule="auto"/>
              <w:ind w:left="567" w:right="-21"/>
              <w:rPr>
                <w:rFonts w:ascii="Times New Roman" w:hAnsi="Times New Roman"/>
                <w:spacing w:val="-5"/>
                <w:sz w:val="24"/>
                <w:lang w:val="ru-RU"/>
              </w:rPr>
            </w:pPr>
          </w:p>
          <w:p w:rsidR="007D3336" w:rsidRPr="00CE3979" w:rsidRDefault="007D3336" w:rsidP="007D3336">
            <w:pPr>
              <w:pStyle w:val="000Normal"/>
              <w:spacing w:before="0" w:after="60" w:line="240" w:lineRule="auto"/>
              <w:ind w:left="567" w:right="-21"/>
              <w:rPr>
                <w:rFonts w:ascii="Times New Roman" w:hAnsi="Times New Roman"/>
                <w:spacing w:val="-5"/>
                <w:sz w:val="24"/>
                <w:lang w:val="ru-RU"/>
              </w:rPr>
            </w:pPr>
            <w:proofErr w:type="spellStart"/>
            <w:r w:rsidRPr="00CE3979">
              <w:rPr>
                <w:rFonts w:ascii="Times New Roman" w:hAnsi="Times New Roman"/>
                <w:spacing w:val="-5"/>
                <w:sz w:val="24"/>
                <w:lang w:val="ru-RU"/>
              </w:rPr>
              <w:t>Райффайзен</w:t>
            </w:r>
            <w:proofErr w:type="spellEnd"/>
            <w:r w:rsidRPr="00CE3979">
              <w:rPr>
                <w:rFonts w:ascii="Times New Roman" w:hAnsi="Times New Roman"/>
                <w:spacing w:val="-5"/>
                <w:sz w:val="24"/>
                <w:lang w:val="ru-RU"/>
              </w:rPr>
              <w:t xml:space="preserve"> </w:t>
            </w:r>
            <w:r w:rsidR="00126B11" w:rsidRPr="00CE3979">
              <w:rPr>
                <w:rFonts w:ascii="Times New Roman" w:hAnsi="Times New Roman"/>
                <w:spacing w:val="-5"/>
                <w:sz w:val="24"/>
                <w:lang w:val="ru-RU"/>
              </w:rPr>
              <w:t xml:space="preserve">СИС </w:t>
            </w:r>
            <w:proofErr w:type="spellStart"/>
            <w:r w:rsidR="00126B11" w:rsidRPr="00CE3979">
              <w:rPr>
                <w:rFonts w:ascii="Times New Roman" w:hAnsi="Times New Roman"/>
                <w:spacing w:val="-5"/>
                <w:sz w:val="24"/>
                <w:lang w:val="ru-RU"/>
              </w:rPr>
              <w:t>Риджен</w:t>
            </w:r>
            <w:proofErr w:type="spellEnd"/>
            <w:r w:rsidR="00126B11" w:rsidRPr="00CE3979">
              <w:rPr>
                <w:rFonts w:ascii="Times New Roman" w:hAnsi="Times New Roman"/>
                <w:spacing w:val="-5"/>
                <w:sz w:val="24"/>
                <w:lang w:val="ru-RU"/>
              </w:rPr>
              <w:t xml:space="preserve"> Холдинг </w:t>
            </w:r>
            <w:proofErr w:type="spellStart"/>
            <w:r w:rsidR="00126B11" w:rsidRPr="00CE3979">
              <w:rPr>
                <w:rFonts w:ascii="Times New Roman" w:hAnsi="Times New Roman"/>
                <w:spacing w:val="-5"/>
                <w:sz w:val="24"/>
                <w:lang w:val="ru-RU"/>
              </w:rPr>
              <w:t>ГмбХ</w:t>
            </w:r>
            <w:proofErr w:type="spellEnd"/>
            <w:r w:rsidR="00126B11" w:rsidRPr="00CE3979">
              <w:rPr>
                <w:rFonts w:ascii="Times New Roman" w:hAnsi="Times New Roman"/>
                <w:spacing w:val="-5"/>
                <w:sz w:val="24"/>
                <w:lang w:val="ru-RU"/>
              </w:rPr>
              <w:t xml:space="preserve"> </w:t>
            </w:r>
            <w:r w:rsidRPr="00CE3979">
              <w:rPr>
                <w:rFonts w:ascii="Times New Roman" w:hAnsi="Times New Roman"/>
                <w:spacing w:val="-5"/>
                <w:sz w:val="24"/>
                <w:lang w:val="ru-RU"/>
              </w:rPr>
              <w:t>(</w:t>
            </w:r>
            <w:proofErr w:type="spellStart"/>
            <w:r w:rsidRPr="00CE3979">
              <w:rPr>
                <w:rFonts w:ascii="Times New Roman" w:hAnsi="Times New Roman"/>
                <w:spacing w:val="-5"/>
                <w:sz w:val="24"/>
                <w:lang w:val="en-US"/>
              </w:rPr>
              <w:t>Raiffeisen</w:t>
            </w:r>
            <w:proofErr w:type="spellEnd"/>
            <w:r w:rsidRPr="00CE3979">
              <w:rPr>
                <w:rFonts w:ascii="Times New Roman" w:hAnsi="Times New Roman"/>
                <w:spacing w:val="-5"/>
                <w:sz w:val="24"/>
                <w:lang w:val="ru-RU"/>
              </w:rPr>
              <w:t xml:space="preserve"> </w:t>
            </w:r>
            <w:r w:rsidR="00126B11" w:rsidRPr="00CE3979">
              <w:rPr>
                <w:rFonts w:ascii="Times New Roman" w:hAnsi="Times New Roman"/>
                <w:spacing w:val="-5"/>
                <w:sz w:val="24"/>
                <w:lang w:val="en-US"/>
              </w:rPr>
              <w:t>CIS</w:t>
            </w:r>
            <w:r w:rsidR="00126B11" w:rsidRPr="00CE3979">
              <w:rPr>
                <w:rFonts w:ascii="Times New Roman" w:hAnsi="Times New Roman"/>
                <w:spacing w:val="-5"/>
                <w:sz w:val="24"/>
                <w:lang w:val="ru-RU"/>
              </w:rPr>
              <w:t xml:space="preserve"> </w:t>
            </w:r>
            <w:r w:rsidR="00126B11" w:rsidRPr="00CE3979">
              <w:rPr>
                <w:rFonts w:ascii="Times New Roman" w:hAnsi="Times New Roman"/>
                <w:spacing w:val="-5"/>
                <w:sz w:val="24"/>
                <w:lang w:val="en-US"/>
              </w:rPr>
              <w:t>Region</w:t>
            </w:r>
            <w:r w:rsidR="00126B11" w:rsidRPr="00CE3979">
              <w:rPr>
                <w:rFonts w:ascii="Times New Roman" w:hAnsi="Times New Roman"/>
                <w:spacing w:val="-5"/>
                <w:sz w:val="24"/>
                <w:lang w:val="ru-RU"/>
              </w:rPr>
              <w:t xml:space="preserve"> </w:t>
            </w:r>
            <w:r w:rsidR="00126B11" w:rsidRPr="00CE3979">
              <w:rPr>
                <w:rFonts w:ascii="Times New Roman" w:hAnsi="Times New Roman"/>
                <w:spacing w:val="-5"/>
                <w:sz w:val="24"/>
                <w:lang w:val="en-US"/>
              </w:rPr>
              <w:t>Holding</w:t>
            </w:r>
            <w:r w:rsidR="00126B11" w:rsidRPr="00CE3979">
              <w:rPr>
                <w:rFonts w:ascii="Times New Roman" w:hAnsi="Times New Roman"/>
                <w:spacing w:val="-5"/>
                <w:sz w:val="24"/>
                <w:lang w:val="ru-RU"/>
              </w:rPr>
              <w:t xml:space="preserve"> </w:t>
            </w:r>
            <w:r w:rsidR="00126B11" w:rsidRPr="00CE3979">
              <w:rPr>
                <w:rFonts w:ascii="Times New Roman" w:hAnsi="Times New Roman"/>
                <w:spacing w:val="-5"/>
                <w:sz w:val="24"/>
                <w:lang w:val="en-US"/>
              </w:rPr>
              <w:t>GmbH</w:t>
            </w:r>
            <w:r w:rsidRPr="00CE3979">
              <w:rPr>
                <w:rFonts w:ascii="Times New Roman" w:hAnsi="Times New Roman"/>
                <w:spacing w:val="-5"/>
                <w:sz w:val="24"/>
                <w:lang w:val="ru-RU"/>
              </w:rPr>
              <w:t>), Австрия</w:t>
            </w:r>
          </w:p>
        </w:tc>
        <w:tc>
          <w:tcPr>
            <w:tcW w:w="850" w:type="dxa"/>
          </w:tcPr>
          <w:p w:rsidR="007D3336" w:rsidRPr="00CE3979" w:rsidRDefault="007D3336" w:rsidP="007D3336">
            <w:pPr>
              <w:pStyle w:val="000Normal"/>
              <w:spacing w:before="0" w:after="60" w:line="240" w:lineRule="auto"/>
              <w:ind w:right="-21"/>
              <w:rPr>
                <w:rFonts w:ascii="Times New Roman" w:hAnsi="Times New Roman"/>
                <w:spacing w:val="-5"/>
                <w:sz w:val="24"/>
                <w:lang w:val="ru-RU"/>
              </w:rPr>
            </w:pPr>
          </w:p>
        </w:tc>
        <w:tc>
          <w:tcPr>
            <w:tcW w:w="1383" w:type="dxa"/>
          </w:tcPr>
          <w:p w:rsidR="007D3336" w:rsidRPr="00CE3979" w:rsidRDefault="007D3336" w:rsidP="007D3336">
            <w:pPr>
              <w:pStyle w:val="000Normal"/>
              <w:spacing w:before="0" w:after="60" w:line="240" w:lineRule="auto"/>
              <w:ind w:right="-1"/>
              <w:jc w:val="right"/>
              <w:rPr>
                <w:rFonts w:ascii="Times New Roman" w:hAnsi="Times New Roman"/>
                <w:spacing w:val="-5"/>
                <w:sz w:val="24"/>
                <w:lang w:val="ru-RU"/>
              </w:rPr>
            </w:pPr>
          </w:p>
          <w:p w:rsidR="007D3336" w:rsidRPr="00CE3979" w:rsidRDefault="007D3336" w:rsidP="007D3336">
            <w:pPr>
              <w:pStyle w:val="000Normal"/>
              <w:spacing w:before="0" w:after="60" w:line="240" w:lineRule="auto"/>
              <w:ind w:right="-1"/>
              <w:jc w:val="right"/>
              <w:rPr>
                <w:rFonts w:ascii="Times New Roman" w:hAnsi="Times New Roman"/>
                <w:spacing w:val="-5"/>
                <w:sz w:val="24"/>
                <w:lang w:val="ru-RU"/>
              </w:rPr>
            </w:pPr>
            <w:r w:rsidRPr="00CE3979">
              <w:rPr>
                <w:rFonts w:ascii="Times New Roman" w:hAnsi="Times New Roman"/>
                <w:spacing w:val="-5"/>
                <w:sz w:val="24"/>
                <w:lang w:val="ru-RU"/>
              </w:rPr>
              <w:t>87.74%</w:t>
            </w:r>
          </w:p>
        </w:tc>
      </w:tr>
      <w:tr w:rsidR="00E24BED" w:rsidRPr="00CE3979" w:rsidTr="007D3336">
        <w:tc>
          <w:tcPr>
            <w:tcW w:w="7338" w:type="dxa"/>
          </w:tcPr>
          <w:p w:rsidR="00E24BED" w:rsidRPr="00CE3979" w:rsidRDefault="00E24BED" w:rsidP="00AD0D8E">
            <w:pPr>
              <w:pStyle w:val="000Normal"/>
              <w:spacing w:before="0" w:after="60" w:line="240" w:lineRule="auto"/>
              <w:ind w:left="567" w:right="-21"/>
              <w:rPr>
                <w:rFonts w:ascii="Times New Roman" w:hAnsi="Times New Roman"/>
                <w:spacing w:val="-5"/>
                <w:sz w:val="24"/>
                <w:lang w:val="ru-RU"/>
              </w:rPr>
            </w:pPr>
            <w:r w:rsidRPr="00CE3979">
              <w:rPr>
                <w:rFonts w:ascii="Times New Roman" w:hAnsi="Times New Roman"/>
                <w:spacing w:val="-5"/>
                <w:sz w:val="24"/>
                <w:lang w:val="ru-RU"/>
              </w:rPr>
              <w:t>Государственный комитет по имуществу Республики Беларусь</w:t>
            </w:r>
          </w:p>
        </w:tc>
        <w:tc>
          <w:tcPr>
            <w:tcW w:w="850" w:type="dxa"/>
          </w:tcPr>
          <w:p w:rsidR="00E24BED" w:rsidRPr="00CE3979" w:rsidRDefault="00E24BED" w:rsidP="00AD0D8E">
            <w:pPr>
              <w:pStyle w:val="000Normal"/>
              <w:spacing w:before="0" w:after="60" w:line="240" w:lineRule="auto"/>
              <w:ind w:right="-21"/>
              <w:rPr>
                <w:rFonts w:ascii="Times New Roman" w:hAnsi="Times New Roman"/>
                <w:spacing w:val="-5"/>
                <w:sz w:val="24"/>
                <w:lang w:val="ru-RU"/>
              </w:rPr>
            </w:pPr>
          </w:p>
        </w:tc>
        <w:tc>
          <w:tcPr>
            <w:tcW w:w="1383" w:type="dxa"/>
          </w:tcPr>
          <w:p w:rsidR="00E24BED" w:rsidRPr="00CE3979" w:rsidRDefault="00E24BED" w:rsidP="00AD0D8E">
            <w:pPr>
              <w:pStyle w:val="000Normal"/>
              <w:spacing w:before="0" w:after="60" w:line="240" w:lineRule="auto"/>
              <w:ind w:right="-1"/>
              <w:jc w:val="right"/>
              <w:rPr>
                <w:rFonts w:ascii="Times New Roman" w:hAnsi="Times New Roman"/>
                <w:spacing w:val="-5"/>
                <w:sz w:val="24"/>
                <w:lang w:val="ru-RU"/>
              </w:rPr>
            </w:pPr>
            <w:r w:rsidRPr="00CE3979">
              <w:rPr>
                <w:rFonts w:ascii="Times New Roman" w:hAnsi="Times New Roman"/>
                <w:spacing w:val="-5"/>
                <w:sz w:val="24"/>
                <w:lang w:val="en-US"/>
              </w:rPr>
              <w:t>4</w:t>
            </w:r>
            <w:r w:rsidRPr="00CE3979">
              <w:rPr>
                <w:rFonts w:ascii="Times New Roman" w:hAnsi="Times New Roman"/>
                <w:spacing w:val="-5"/>
                <w:sz w:val="24"/>
                <w:lang w:val="ru-RU"/>
              </w:rPr>
              <w:t>.</w:t>
            </w:r>
            <w:r w:rsidRPr="00CE3979">
              <w:rPr>
                <w:rFonts w:ascii="Times New Roman" w:hAnsi="Times New Roman"/>
                <w:spacing w:val="-5"/>
                <w:sz w:val="24"/>
                <w:lang w:val="en-US"/>
              </w:rPr>
              <w:t>61</w:t>
            </w:r>
            <w:r w:rsidRPr="00CE3979">
              <w:rPr>
                <w:rFonts w:ascii="Times New Roman" w:hAnsi="Times New Roman"/>
                <w:spacing w:val="-5"/>
                <w:sz w:val="24"/>
                <w:lang w:val="ru-RU"/>
              </w:rPr>
              <w:t>%</w:t>
            </w:r>
          </w:p>
        </w:tc>
      </w:tr>
      <w:tr w:rsidR="00E24BED" w:rsidRPr="00CE3979" w:rsidTr="007D3336">
        <w:tc>
          <w:tcPr>
            <w:tcW w:w="7338" w:type="dxa"/>
          </w:tcPr>
          <w:p w:rsidR="00E24BED" w:rsidRPr="00CE3979" w:rsidRDefault="00E24BED" w:rsidP="00AD0D8E">
            <w:pPr>
              <w:pStyle w:val="000Normal"/>
              <w:spacing w:before="0" w:after="0" w:line="240" w:lineRule="auto"/>
              <w:ind w:left="567" w:right="-21"/>
              <w:rPr>
                <w:rFonts w:ascii="Times New Roman" w:hAnsi="Times New Roman"/>
                <w:spacing w:val="-5"/>
                <w:sz w:val="24"/>
                <w:lang w:val="ru-RU"/>
              </w:rPr>
            </w:pPr>
            <w:r w:rsidRPr="00CE3979">
              <w:rPr>
                <w:rFonts w:ascii="Times New Roman" w:hAnsi="Times New Roman"/>
                <w:spacing w:val="-5"/>
                <w:sz w:val="24"/>
                <w:lang w:val="ru-RU"/>
              </w:rPr>
              <w:t>ОАО «МАЗ» - управляющая компания холдинга «БЕЛАВТОМАЗ», Республика Беларусь</w:t>
            </w:r>
          </w:p>
          <w:p w:rsidR="00E24BED" w:rsidRPr="00CE3979" w:rsidRDefault="00E24BED" w:rsidP="00AD0D8E">
            <w:pPr>
              <w:pStyle w:val="000Normal"/>
              <w:spacing w:before="0" w:after="0" w:line="240" w:lineRule="auto"/>
              <w:ind w:left="567" w:right="-21"/>
              <w:rPr>
                <w:rFonts w:ascii="Times New Roman" w:hAnsi="Times New Roman"/>
                <w:spacing w:val="-5"/>
                <w:sz w:val="24"/>
                <w:lang w:val="ru-RU"/>
              </w:rPr>
            </w:pPr>
          </w:p>
        </w:tc>
        <w:tc>
          <w:tcPr>
            <w:tcW w:w="850" w:type="dxa"/>
          </w:tcPr>
          <w:p w:rsidR="00E24BED" w:rsidRPr="00CE3979" w:rsidRDefault="00E24BED" w:rsidP="00AD0D8E">
            <w:pPr>
              <w:pStyle w:val="000Normal"/>
              <w:spacing w:before="0" w:after="0" w:line="240" w:lineRule="auto"/>
              <w:ind w:right="-21"/>
              <w:rPr>
                <w:rFonts w:ascii="Times New Roman" w:hAnsi="Times New Roman"/>
                <w:spacing w:val="-5"/>
                <w:sz w:val="24"/>
                <w:lang w:val="ru-RU"/>
              </w:rPr>
            </w:pPr>
          </w:p>
        </w:tc>
        <w:tc>
          <w:tcPr>
            <w:tcW w:w="1383" w:type="dxa"/>
          </w:tcPr>
          <w:p w:rsidR="00E24BED" w:rsidRPr="00CE3979" w:rsidRDefault="00E24BED" w:rsidP="00AD0D8E">
            <w:pPr>
              <w:pStyle w:val="000Normal"/>
              <w:spacing w:before="0" w:after="0" w:line="240" w:lineRule="auto"/>
              <w:ind w:right="-1"/>
              <w:jc w:val="right"/>
              <w:rPr>
                <w:rFonts w:ascii="Times New Roman" w:hAnsi="Times New Roman"/>
                <w:spacing w:val="-5"/>
                <w:sz w:val="24"/>
                <w:lang w:val="ru-RU"/>
              </w:rPr>
            </w:pPr>
          </w:p>
          <w:p w:rsidR="00E24BED" w:rsidRPr="00CE3979" w:rsidRDefault="00E24BED" w:rsidP="00AD0D8E">
            <w:pPr>
              <w:pStyle w:val="000Normal"/>
              <w:spacing w:before="0" w:after="0" w:line="240" w:lineRule="auto"/>
              <w:ind w:right="-1"/>
              <w:jc w:val="right"/>
              <w:rPr>
                <w:rFonts w:ascii="Times New Roman" w:hAnsi="Times New Roman"/>
                <w:spacing w:val="-5"/>
                <w:sz w:val="24"/>
                <w:lang w:val="ru-RU"/>
              </w:rPr>
            </w:pPr>
            <w:r w:rsidRPr="00CE3979">
              <w:rPr>
                <w:rFonts w:ascii="Times New Roman" w:hAnsi="Times New Roman"/>
                <w:spacing w:val="-5"/>
                <w:sz w:val="24"/>
                <w:lang w:val="ru-RU"/>
              </w:rPr>
              <w:t>1.28%</w:t>
            </w:r>
          </w:p>
        </w:tc>
      </w:tr>
    </w:tbl>
    <w:p w:rsidR="008213B6" w:rsidRDefault="008213B6" w:rsidP="007D3336">
      <w:pPr>
        <w:pStyle w:val="000Normal"/>
        <w:spacing w:before="0" w:after="0" w:line="240" w:lineRule="auto"/>
        <w:ind w:right="-21" w:firstLine="540"/>
        <w:rPr>
          <w:rFonts w:ascii="Times New Roman" w:hAnsi="Times New Roman"/>
          <w:spacing w:val="-5"/>
          <w:sz w:val="24"/>
          <w:szCs w:val="24"/>
          <w:lang w:val="en-US" w:eastAsia="ru-RU"/>
        </w:rPr>
      </w:pPr>
    </w:p>
    <w:p w:rsidR="00881F52"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w:t>
      </w:r>
      <w:proofErr w:type="spellStart"/>
      <w:r w:rsidRPr="00CE3979">
        <w:rPr>
          <w:rFonts w:ascii="Times New Roman" w:hAnsi="Times New Roman"/>
          <w:spacing w:val="-5"/>
          <w:sz w:val="24"/>
          <w:szCs w:val="24"/>
          <w:lang w:val="ru-RU" w:eastAsia="ru-RU"/>
        </w:rPr>
        <w:t>Приорбанк</w:t>
      </w:r>
      <w:proofErr w:type="spellEnd"/>
      <w:r w:rsidRPr="00CE3979">
        <w:rPr>
          <w:rFonts w:ascii="Times New Roman" w:hAnsi="Times New Roman"/>
          <w:spacing w:val="-5"/>
          <w:sz w:val="24"/>
          <w:szCs w:val="24"/>
          <w:lang w:val="ru-RU" w:eastAsia="ru-RU"/>
        </w:rPr>
        <w:t xml:space="preserve">» ОАО </w:t>
      </w:r>
      <w:r w:rsidRPr="00CE3979">
        <w:rPr>
          <w:rFonts w:ascii="Arial" w:hAnsi="Arial" w:cs="Arial"/>
          <w:spacing w:val="-5"/>
          <w:sz w:val="24"/>
          <w:szCs w:val="24"/>
          <w:lang w:val="ru-RU" w:eastAsia="ru-RU"/>
        </w:rPr>
        <w:t>―</w:t>
      </w:r>
      <w:r w:rsidRPr="00CE3979">
        <w:rPr>
          <w:rFonts w:ascii="Times New Roman" w:hAnsi="Times New Roman"/>
          <w:spacing w:val="-5"/>
          <w:sz w:val="24"/>
          <w:szCs w:val="24"/>
          <w:lang w:val="ru-RU" w:eastAsia="ru-RU"/>
        </w:rPr>
        <w:t xml:space="preserve"> крупнейший частный универсальный банк Республики Беларусь, предоставляющий обслуживание как крупным государственным предприятиям, частным компаниям, предприятиям малого и среднего бизнеса, индивидуальным предпринимателям, так и физическим лицам.</w:t>
      </w:r>
      <w:r w:rsidR="00881F52" w:rsidRPr="00CE3979">
        <w:rPr>
          <w:rFonts w:ascii="Times New Roman" w:hAnsi="Times New Roman"/>
          <w:spacing w:val="-5"/>
          <w:sz w:val="24"/>
          <w:szCs w:val="24"/>
          <w:lang w:val="ru-RU" w:eastAsia="ru-RU"/>
        </w:rPr>
        <w:t xml:space="preserve"> </w:t>
      </w:r>
    </w:p>
    <w:p w:rsidR="00131926" w:rsidRPr="00FD1704" w:rsidRDefault="00131926" w:rsidP="00131926">
      <w:pPr>
        <w:pStyle w:val="000Normal"/>
        <w:spacing w:before="0" w:after="0" w:line="240" w:lineRule="auto"/>
        <w:ind w:right="-21" w:firstLine="540"/>
        <w:rPr>
          <w:rFonts w:ascii="Times New Roman" w:hAnsi="Times New Roman"/>
          <w:spacing w:val="-5"/>
          <w:sz w:val="24"/>
          <w:szCs w:val="24"/>
          <w:lang w:val="ru-RU" w:eastAsia="ru-RU"/>
        </w:rPr>
      </w:pPr>
      <w:proofErr w:type="spellStart"/>
      <w:r w:rsidRPr="00FD1704">
        <w:rPr>
          <w:rFonts w:ascii="Times New Roman" w:hAnsi="Times New Roman"/>
          <w:spacing w:val="-5"/>
          <w:sz w:val="24"/>
          <w:szCs w:val="24"/>
          <w:lang w:val="ru-RU" w:eastAsia="ru-RU"/>
        </w:rPr>
        <w:t>Приорбанк</w:t>
      </w:r>
      <w:proofErr w:type="spellEnd"/>
      <w:r w:rsidRPr="00FD1704">
        <w:rPr>
          <w:rFonts w:ascii="Times New Roman" w:hAnsi="Times New Roman"/>
          <w:spacing w:val="-5"/>
          <w:sz w:val="24"/>
          <w:szCs w:val="24"/>
          <w:lang w:val="ru-RU" w:eastAsia="ru-RU"/>
        </w:rPr>
        <w:t xml:space="preserve"> имеет развитую сеть продаж банковских продуктов, которая состоит из 34 центров банковских услуг (ЦБУ) и 60 удаленных рабочих мест (УРМ). В каждом подразделении банка  можно получить качественное обслуживание, индивидуальный подход и выгодные условия по банковским продуктам. </w:t>
      </w:r>
      <w:proofErr w:type="spellStart"/>
      <w:r w:rsidRPr="00FD1704">
        <w:rPr>
          <w:rFonts w:ascii="Times New Roman" w:hAnsi="Times New Roman"/>
          <w:spacing w:val="-5"/>
          <w:sz w:val="24"/>
          <w:szCs w:val="24"/>
          <w:lang w:val="ru-RU" w:eastAsia="ru-RU"/>
        </w:rPr>
        <w:t>Приорбанк</w:t>
      </w:r>
      <w:proofErr w:type="spellEnd"/>
      <w:r w:rsidRPr="00FD1704">
        <w:rPr>
          <w:rFonts w:ascii="Times New Roman" w:hAnsi="Times New Roman"/>
          <w:spacing w:val="-5"/>
          <w:sz w:val="24"/>
          <w:szCs w:val="24"/>
          <w:lang w:val="ru-RU" w:eastAsia="ru-RU"/>
        </w:rPr>
        <w:t xml:space="preserve"> обладает широкой сетью банкоматов и платежно-справочных терминалов.</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Банк действует на основании:</w:t>
      </w:r>
    </w:p>
    <w:p w:rsidR="007D3336" w:rsidRPr="00CE3979" w:rsidRDefault="007D3336" w:rsidP="007D3336">
      <w:pPr>
        <w:pStyle w:val="000Normal"/>
        <w:spacing w:before="0" w:after="0" w:line="240" w:lineRule="auto"/>
        <w:ind w:left="992" w:right="-23" w:hanging="425"/>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 </w:t>
      </w:r>
      <w:r w:rsidRPr="00CE3979">
        <w:rPr>
          <w:rFonts w:ascii="Times New Roman" w:hAnsi="Times New Roman"/>
          <w:spacing w:val="-5"/>
          <w:sz w:val="24"/>
          <w:szCs w:val="24"/>
          <w:lang w:val="ru-RU" w:eastAsia="ru-RU"/>
        </w:rPr>
        <w:tab/>
        <w:t xml:space="preserve">основной лицензии, предусматривающей расширенный перечень банковских операций, выданной Национальным банком Республики Беларусь </w:t>
      </w:r>
      <w:r w:rsidR="001E76C0" w:rsidRPr="00CE3979">
        <w:rPr>
          <w:rFonts w:ascii="Times New Roman" w:hAnsi="Times New Roman"/>
          <w:spacing w:val="-5"/>
          <w:sz w:val="24"/>
          <w:szCs w:val="24"/>
          <w:lang w:val="ru-RU" w:eastAsia="ru-RU"/>
        </w:rPr>
        <w:t>06</w:t>
      </w:r>
      <w:r w:rsidRPr="00CE3979">
        <w:rPr>
          <w:rFonts w:ascii="Times New Roman" w:hAnsi="Times New Roman"/>
          <w:spacing w:val="-5"/>
          <w:sz w:val="24"/>
          <w:szCs w:val="24"/>
          <w:lang w:val="ru-RU" w:eastAsia="ru-RU"/>
        </w:rPr>
        <w:t xml:space="preserve"> </w:t>
      </w:r>
      <w:r w:rsidR="001E76C0" w:rsidRPr="00CE3979">
        <w:rPr>
          <w:rFonts w:ascii="Times New Roman" w:hAnsi="Times New Roman"/>
          <w:spacing w:val="-5"/>
          <w:sz w:val="24"/>
          <w:szCs w:val="24"/>
          <w:lang w:val="ru-RU" w:eastAsia="ru-RU"/>
        </w:rPr>
        <w:t>мая</w:t>
      </w:r>
      <w:r w:rsidRPr="00CE3979">
        <w:rPr>
          <w:rFonts w:ascii="Times New Roman" w:hAnsi="Times New Roman"/>
          <w:spacing w:val="-5"/>
          <w:sz w:val="24"/>
          <w:szCs w:val="24"/>
          <w:lang w:val="ru-RU" w:eastAsia="ru-RU"/>
        </w:rPr>
        <w:t xml:space="preserve"> 20</w:t>
      </w:r>
      <w:r w:rsidR="001E76C0" w:rsidRPr="00CE3979">
        <w:rPr>
          <w:rFonts w:ascii="Times New Roman" w:hAnsi="Times New Roman"/>
          <w:spacing w:val="-5"/>
          <w:sz w:val="24"/>
          <w:szCs w:val="24"/>
          <w:lang w:val="ru-RU" w:eastAsia="ru-RU"/>
        </w:rPr>
        <w:t>13</w:t>
      </w:r>
      <w:r w:rsidRPr="00CE3979">
        <w:rPr>
          <w:rFonts w:ascii="Times New Roman" w:hAnsi="Times New Roman"/>
          <w:spacing w:val="-5"/>
          <w:sz w:val="24"/>
          <w:szCs w:val="24"/>
          <w:lang w:val="ru-RU" w:eastAsia="ru-RU"/>
        </w:rPr>
        <w:t> года № 12;</w:t>
      </w:r>
    </w:p>
    <w:p w:rsidR="007D3336" w:rsidRPr="00CE3979" w:rsidRDefault="007D3336" w:rsidP="007D3336">
      <w:pPr>
        <w:pStyle w:val="000Normal"/>
        <w:spacing w:before="0" w:after="0" w:line="240" w:lineRule="auto"/>
        <w:ind w:left="992" w:right="-23" w:hanging="425"/>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w:t>
      </w:r>
      <w:r w:rsidRPr="00CE3979">
        <w:rPr>
          <w:rFonts w:ascii="Times New Roman" w:hAnsi="Times New Roman"/>
          <w:spacing w:val="-5"/>
          <w:sz w:val="24"/>
          <w:szCs w:val="24"/>
          <w:lang w:val="ru-RU" w:eastAsia="ru-RU"/>
        </w:rPr>
        <w:tab/>
        <w:t xml:space="preserve">специального разрешения (лицензии) на право осуществления профессиональной и биржевой деятельности по ценным бумагам (№ 02200/5200-1246-1080), выданного Министерством финансов Республики Беларусь </w:t>
      </w:r>
      <w:r w:rsidR="00E65367" w:rsidRPr="00CE3979">
        <w:rPr>
          <w:rFonts w:ascii="Times New Roman" w:hAnsi="Times New Roman"/>
          <w:spacing w:val="-5"/>
          <w:sz w:val="24"/>
          <w:szCs w:val="24"/>
          <w:lang w:val="ru-RU" w:eastAsia="ru-RU"/>
        </w:rPr>
        <w:t>на основании решения от 30 мая 2001г</w:t>
      </w:r>
      <w:r w:rsidRPr="00CE3979">
        <w:rPr>
          <w:rFonts w:ascii="Times New Roman" w:hAnsi="Times New Roman"/>
          <w:spacing w:val="-5"/>
          <w:sz w:val="24"/>
          <w:szCs w:val="24"/>
          <w:lang w:val="ru-RU" w:eastAsia="ru-RU"/>
        </w:rPr>
        <w:t>.</w:t>
      </w:r>
      <w:r w:rsidR="00E65367" w:rsidRPr="00CE3979">
        <w:rPr>
          <w:rFonts w:ascii="Times New Roman" w:hAnsi="Times New Roman"/>
          <w:spacing w:val="-5"/>
          <w:sz w:val="24"/>
          <w:szCs w:val="24"/>
          <w:lang w:val="ru-RU" w:eastAsia="ru-RU"/>
        </w:rPr>
        <w:t xml:space="preserve"> Действительно по 30.05.2021 г.</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Банк принимает вклады населения и выдает кредиты, осуществляет платежи в пределах Беларуси и за рубежом, занимается обменом валюты и оказывает банковские услуги клиентам - юридическим и физическим лицам. </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Юридический адрес банка: Республика Беларусь, 220002, г. Минск, ул. В. </w:t>
      </w:r>
      <w:proofErr w:type="spellStart"/>
      <w:r w:rsidRPr="00CE3979">
        <w:rPr>
          <w:rFonts w:ascii="Times New Roman" w:hAnsi="Times New Roman"/>
          <w:spacing w:val="-5"/>
          <w:sz w:val="24"/>
          <w:szCs w:val="24"/>
          <w:lang w:val="ru-RU" w:eastAsia="ru-RU"/>
        </w:rPr>
        <w:t>Хоружей</w:t>
      </w:r>
      <w:proofErr w:type="spellEnd"/>
      <w:r w:rsidRPr="00CE3979">
        <w:rPr>
          <w:rFonts w:ascii="Times New Roman" w:hAnsi="Times New Roman"/>
          <w:spacing w:val="-5"/>
          <w:sz w:val="24"/>
          <w:szCs w:val="24"/>
          <w:lang w:val="ru-RU" w:eastAsia="ru-RU"/>
        </w:rPr>
        <w:t>, 31А.</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Количество работников списочного состава по состоянию на 01 января 201</w:t>
      </w:r>
      <w:r w:rsidR="004C37F0" w:rsidRPr="004C37F0">
        <w:rPr>
          <w:rFonts w:ascii="Times New Roman" w:hAnsi="Times New Roman"/>
          <w:spacing w:val="-5"/>
          <w:sz w:val="24"/>
          <w:szCs w:val="24"/>
          <w:lang w:val="ru-RU" w:eastAsia="ru-RU"/>
        </w:rPr>
        <w:t>6</w:t>
      </w:r>
      <w:r w:rsidR="000B43F8" w:rsidRPr="00CE3979">
        <w:rPr>
          <w:rFonts w:ascii="Times New Roman" w:hAnsi="Times New Roman"/>
          <w:spacing w:val="-5"/>
          <w:sz w:val="24"/>
          <w:szCs w:val="24"/>
          <w:lang w:val="ru-RU" w:eastAsia="ru-RU"/>
        </w:rPr>
        <w:t xml:space="preserve"> года составило 2 52</w:t>
      </w:r>
      <w:r w:rsidR="008B3918" w:rsidRPr="00CE3979">
        <w:rPr>
          <w:rFonts w:ascii="Times New Roman" w:hAnsi="Times New Roman"/>
          <w:spacing w:val="-5"/>
          <w:sz w:val="24"/>
          <w:szCs w:val="24"/>
          <w:lang w:val="ru-RU" w:eastAsia="ru-RU"/>
        </w:rPr>
        <w:t>0</w:t>
      </w:r>
      <w:r w:rsidRPr="00CE3979">
        <w:rPr>
          <w:rFonts w:ascii="Times New Roman" w:hAnsi="Times New Roman"/>
          <w:spacing w:val="-5"/>
          <w:sz w:val="24"/>
          <w:szCs w:val="24"/>
          <w:lang w:val="ru-RU" w:eastAsia="ru-RU"/>
        </w:rPr>
        <w:t xml:space="preserve"> человек. </w:t>
      </w:r>
    </w:p>
    <w:p w:rsidR="007D3336" w:rsidRPr="00CE3979" w:rsidRDefault="007D3336" w:rsidP="007D3336">
      <w:pPr>
        <w:pStyle w:val="000Normal"/>
        <w:spacing w:before="0" w:after="0" w:line="240" w:lineRule="auto"/>
        <w:ind w:right="-21" w:firstLine="540"/>
        <w:rPr>
          <w:rFonts w:ascii="Times New Roman" w:hAnsi="Times New Roman"/>
          <w:lang w:val="ru-RU"/>
        </w:rPr>
      </w:pPr>
      <w:r w:rsidRPr="00CE3979">
        <w:rPr>
          <w:rFonts w:ascii="Times New Roman" w:hAnsi="Times New Roman"/>
          <w:spacing w:val="-5"/>
          <w:sz w:val="24"/>
          <w:szCs w:val="24"/>
          <w:lang w:val="ru-RU" w:eastAsia="ru-RU"/>
        </w:rPr>
        <w:t>«</w:t>
      </w:r>
      <w:proofErr w:type="spellStart"/>
      <w:r w:rsidRPr="00CE3979">
        <w:rPr>
          <w:rFonts w:ascii="Times New Roman" w:hAnsi="Times New Roman"/>
          <w:spacing w:val="-5"/>
          <w:sz w:val="24"/>
          <w:szCs w:val="24"/>
          <w:lang w:val="ru-RU" w:eastAsia="ru-RU"/>
        </w:rPr>
        <w:t>Приорбанк</w:t>
      </w:r>
      <w:proofErr w:type="spellEnd"/>
      <w:r w:rsidRPr="00CE3979">
        <w:rPr>
          <w:rFonts w:ascii="Times New Roman" w:hAnsi="Times New Roman"/>
          <w:spacing w:val="-5"/>
          <w:sz w:val="24"/>
          <w:szCs w:val="24"/>
          <w:lang w:val="ru-RU" w:eastAsia="ru-RU"/>
        </w:rPr>
        <w:t xml:space="preserve">» ОАО является материнской компанией </w:t>
      </w:r>
      <w:r w:rsidRPr="004077C3">
        <w:rPr>
          <w:rFonts w:ascii="Times New Roman" w:hAnsi="Times New Roman"/>
          <w:spacing w:val="-5"/>
          <w:sz w:val="24"/>
          <w:szCs w:val="24"/>
          <w:lang w:val="ru-RU" w:eastAsia="ru-RU"/>
        </w:rPr>
        <w:t>банковско</w:t>
      </w:r>
      <w:r w:rsidR="007153E7" w:rsidRPr="004077C3">
        <w:rPr>
          <w:rFonts w:ascii="Times New Roman" w:hAnsi="Times New Roman"/>
          <w:spacing w:val="-5"/>
          <w:sz w:val="24"/>
          <w:szCs w:val="24"/>
          <w:lang w:val="ru-RU" w:eastAsia="ru-RU"/>
        </w:rPr>
        <w:t>го</w:t>
      </w:r>
      <w:r w:rsidRPr="004077C3">
        <w:rPr>
          <w:rFonts w:ascii="Times New Roman" w:hAnsi="Times New Roman"/>
          <w:spacing w:val="-5"/>
          <w:sz w:val="24"/>
          <w:szCs w:val="24"/>
          <w:lang w:val="ru-RU" w:eastAsia="ru-RU"/>
        </w:rPr>
        <w:t xml:space="preserve"> </w:t>
      </w:r>
      <w:r w:rsidR="007153E7" w:rsidRPr="004077C3">
        <w:rPr>
          <w:rFonts w:ascii="Times New Roman" w:hAnsi="Times New Roman"/>
          <w:spacing w:val="-5"/>
          <w:sz w:val="24"/>
          <w:szCs w:val="24"/>
          <w:lang w:val="ru-RU" w:eastAsia="ru-RU"/>
        </w:rPr>
        <w:t>Холдинга</w:t>
      </w:r>
      <w:r w:rsidRPr="004077C3">
        <w:rPr>
          <w:rFonts w:ascii="Times New Roman" w:hAnsi="Times New Roman"/>
          <w:spacing w:val="-5"/>
          <w:sz w:val="24"/>
          <w:szCs w:val="24"/>
          <w:lang w:val="ru-RU" w:eastAsia="ru-RU"/>
        </w:rPr>
        <w:t>,</w:t>
      </w:r>
      <w:r w:rsidRPr="00CE3979">
        <w:rPr>
          <w:rFonts w:ascii="Times New Roman" w:hAnsi="Times New Roman"/>
          <w:spacing w:val="-5"/>
          <w:sz w:val="24"/>
          <w:szCs w:val="24"/>
          <w:lang w:val="ru-RU" w:eastAsia="ru-RU"/>
        </w:rPr>
        <w:t xml:space="preserve"> которая включает следующие дочерние компании: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993"/>
        <w:gridCol w:w="1701"/>
        <w:gridCol w:w="2697"/>
      </w:tblGrid>
      <w:tr w:rsidR="007D3336" w:rsidRPr="00CE3979" w:rsidTr="00942693">
        <w:tc>
          <w:tcPr>
            <w:tcW w:w="2660" w:type="dxa"/>
            <w:vAlign w:val="center"/>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Наименование дочерней компании</w:t>
            </w:r>
          </w:p>
        </w:tc>
        <w:tc>
          <w:tcPr>
            <w:tcW w:w="1417" w:type="dxa"/>
            <w:vAlign w:val="center"/>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Страна регистрации</w:t>
            </w:r>
          </w:p>
        </w:tc>
        <w:tc>
          <w:tcPr>
            <w:tcW w:w="993" w:type="dxa"/>
            <w:vAlign w:val="center"/>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Доля участия</w:t>
            </w:r>
          </w:p>
        </w:tc>
        <w:tc>
          <w:tcPr>
            <w:tcW w:w="1701" w:type="dxa"/>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Дата регистрации</w:t>
            </w:r>
          </w:p>
        </w:tc>
        <w:tc>
          <w:tcPr>
            <w:tcW w:w="2697" w:type="dxa"/>
            <w:vAlign w:val="center"/>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Вид деятельности</w:t>
            </w:r>
          </w:p>
        </w:tc>
      </w:tr>
      <w:tr w:rsidR="007D3336" w:rsidRPr="00CE3979" w:rsidTr="00942693">
        <w:trPr>
          <w:trHeight w:val="96"/>
        </w:trPr>
        <w:tc>
          <w:tcPr>
            <w:tcW w:w="2660" w:type="dxa"/>
            <w:vAlign w:val="center"/>
          </w:tcPr>
          <w:p w:rsidR="007D3336" w:rsidRPr="00CE3979" w:rsidRDefault="007D3336" w:rsidP="000D20B4">
            <w:pPr>
              <w:pStyle w:val="000Normal"/>
              <w:jc w:val="center"/>
              <w:rPr>
                <w:rFonts w:ascii="Times New Roman" w:hAnsi="Times New Roman"/>
                <w:sz w:val="22"/>
                <w:szCs w:val="22"/>
                <w:lang w:val="en-US"/>
              </w:rPr>
            </w:pPr>
            <w:r w:rsidRPr="00CE3979">
              <w:rPr>
                <w:rFonts w:ascii="Times New Roman" w:hAnsi="Times New Roman"/>
                <w:sz w:val="22"/>
                <w:szCs w:val="22"/>
                <w:lang w:val="en-US"/>
              </w:rPr>
              <w:t>1</w:t>
            </w:r>
          </w:p>
        </w:tc>
        <w:tc>
          <w:tcPr>
            <w:tcW w:w="1417" w:type="dxa"/>
            <w:vAlign w:val="center"/>
          </w:tcPr>
          <w:p w:rsidR="007D3336" w:rsidRPr="00CE3979" w:rsidRDefault="007D3336" w:rsidP="000D20B4">
            <w:pPr>
              <w:pStyle w:val="000Normal"/>
              <w:jc w:val="center"/>
              <w:rPr>
                <w:rFonts w:ascii="Times New Roman" w:hAnsi="Times New Roman"/>
                <w:sz w:val="22"/>
                <w:szCs w:val="22"/>
                <w:lang w:val="en-US"/>
              </w:rPr>
            </w:pPr>
            <w:r w:rsidRPr="00CE3979">
              <w:rPr>
                <w:rFonts w:ascii="Times New Roman" w:hAnsi="Times New Roman"/>
                <w:sz w:val="22"/>
                <w:szCs w:val="22"/>
                <w:lang w:val="en-US"/>
              </w:rPr>
              <w:t>2</w:t>
            </w:r>
          </w:p>
        </w:tc>
        <w:tc>
          <w:tcPr>
            <w:tcW w:w="993" w:type="dxa"/>
            <w:vAlign w:val="center"/>
          </w:tcPr>
          <w:p w:rsidR="007D3336" w:rsidRPr="00CE3979" w:rsidRDefault="007D3336" w:rsidP="000D20B4">
            <w:pPr>
              <w:pStyle w:val="000Normal"/>
              <w:jc w:val="center"/>
              <w:rPr>
                <w:rFonts w:ascii="Times New Roman" w:hAnsi="Times New Roman"/>
                <w:sz w:val="22"/>
                <w:szCs w:val="22"/>
                <w:lang w:val="en-US"/>
              </w:rPr>
            </w:pPr>
            <w:r w:rsidRPr="00CE3979">
              <w:rPr>
                <w:rFonts w:ascii="Times New Roman" w:hAnsi="Times New Roman"/>
                <w:sz w:val="22"/>
                <w:szCs w:val="22"/>
                <w:lang w:val="en-US"/>
              </w:rPr>
              <w:t>3</w:t>
            </w:r>
          </w:p>
        </w:tc>
        <w:tc>
          <w:tcPr>
            <w:tcW w:w="1701" w:type="dxa"/>
            <w:vAlign w:val="center"/>
          </w:tcPr>
          <w:p w:rsidR="007D3336" w:rsidRPr="00CE3979" w:rsidRDefault="007D3336" w:rsidP="000D20B4">
            <w:pPr>
              <w:pStyle w:val="000Normal"/>
              <w:jc w:val="center"/>
              <w:rPr>
                <w:rFonts w:ascii="Times New Roman" w:hAnsi="Times New Roman"/>
                <w:sz w:val="22"/>
                <w:szCs w:val="22"/>
                <w:lang w:val="en-US"/>
              </w:rPr>
            </w:pPr>
            <w:r w:rsidRPr="00CE3979">
              <w:rPr>
                <w:rFonts w:ascii="Times New Roman" w:hAnsi="Times New Roman"/>
                <w:sz w:val="22"/>
                <w:szCs w:val="22"/>
                <w:lang w:val="en-US"/>
              </w:rPr>
              <w:t>4</w:t>
            </w:r>
          </w:p>
        </w:tc>
        <w:tc>
          <w:tcPr>
            <w:tcW w:w="2697" w:type="dxa"/>
            <w:vAlign w:val="center"/>
          </w:tcPr>
          <w:p w:rsidR="007D3336" w:rsidRPr="00CE3979" w:rsidRDefault="007D3336" w:rsidP="000D20B4">
            <w:pPr>
              <w:pStyle w:val="000Normal"/>
              <w:jc w:val="center"/>
              <w:rPr>
                <w:rFonts w:ascii="Times New Roman" w:hAnsi="Times New Roman"/>
                <w:sz w:val="22"/>
                <w:szCs w:val="22"/>
                <w:lang w:val="en-US"/>
              </w:rPr>
            </w:pPr>
            <w:r w:rsidRPr="00CE3979">
              <w:rPr>
                <w:rFonts w:ascii="Times New Roman" w:hAnsi="Times New Roman"/>
                <w:sz w:val="22"/>
                <w:szCs w:val="22"/>
                <w:lang w:val="en-US"/>
              </w:rPr>
              <w:t>5</w:t>
            </w:r>
          </w:p>
        </w:tc>
      </w:tr>
      <w:tr w:rsidR="007D3336" w:rsidRPr="00CE3979" w:rsidTr="00942693">
        <w:tc>
          <w:tcPr>
            <w:tcW w:w="2660" w:type="dxa"/>
            <w:vAlign w:val="bottom"/>
          </w:tcPr>
          <w:p w:rsidR="007D3336" w:rsidRPr="00CE3979" w:rsidRDefault="007D3336" w:rsidP="00912DAF">
            <w:pPr>
              <w:pStyle w:val="000Normal"/>
              <w:jc w:val="left"/>
              <w:rPr>
                <w:rFonts w:ascii="Times New Roman" w:hAnsi="Times New Roman"/>
                <w:sz w:val="22"/>
                <w:szCs w:val="22"/>
                <w:lang w:val="ru-RU"/>
              </w:rPr>
            </w:pPr>
            <w:r w:rsidRPr="00CE3979">
              <w:rPr>
                <w:rFonts w:ascii="Times New Roman" w:hAnsi="Times New Roman"/>
                <w:sz w:val="22"/>
                <w:szCs w:val="22"/>
                <w:lang w:val="ru-RU"/>
              </w:rPr>
              <w:t>СООО «</w:t>
            </w:r>
            <w:proofErr w:type="spellStart"/>
            <w:r w:rsidRPr="00CE3979">
              <w:rPr>
                <w:rFonts w:ascii="Times New Roman" w:hAnsi="Times New Roman"/>
                <w:sz w:val="22"/>
                <w:szCs w:val="22"/>
                <w:lang w:val="ru-RU"/>
              </w:rPr>
              <w:t>Райффайзен</w:t>
            </w:r>
            <w:proofErr w:type="spellEnd"/>
            <w:r w:rsidRPr="00CE3979">
              <w:rPr>
                <w:rFonts w:ascii="Times New Roman" w:hAnsi="Times New Roman"/>
                <w:sz w:val="22"/>
                <w:szCs w:val="22"/>
                <w:lang w:val="ru-RU"/>
              </w:rPr>
              <w:t xml:space="preserve"> Лизинг»</w:t>
            </w:r>
          </w:p>
        </w:tc>
        <w:tc>
          <w:tcPr>
            <w:tcW w:w="1417" w:type="dxa"/>
            <w:vAlign w:val="bottom"/>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Беларусь</w:t>
            </w:r>
          </w:p>
        </w:tc>
        <w:tc>
          <w:tcPr>
            <w:tcW w:w="993" w:type="dxa"/>
            <w:vAlign w:val="bottom"/>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70%</w:t>
            </w:r>
          </w:p>
        </w:tc>
        <w:tc>
          <w:tcPr>
            <w:tcW w:w="1701" w:type="dxa"/>
            <w:vAlign w:val="bottom"/>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июль 2005 г.</w:t>
            </w:r>
          </w:p>
        </w:tc>
        <w:tc>
          <w:tcPr>
            <w:tcW w:w="2697" w:type="dxa"/>
            <w:vAlign w:val="bottom"/>
          </w:tcPr>
          <w:p w:rsidR="007D3336" w:rsidRPr="00CE3979" w:rsidRDefault="00803C25"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 xml:space="preserve">Финансовый </w:t>
            </w:r>
            <w:r w:rsidR="007D3336" w:rsidRPr="00CE3979">
              <w:rPr>
                <w:rFonts w:ascii="Times New Roman" w:hAnsi="Times New Roman"/>
                <w:sz w:val="22"/>
                <w:szCs w:val="22"/>
                <w:lang w:val="ru-RU"/>
              </w:rPr>
              <w:t>лизинг</w:t>
            </w:r>
          </w:p>
        </w:tc>
      </w:tr>
      <w:tr w:rsidR="007D3336" w:rsidRPr="00CE3979" w:rsidTr="00942693">
        <w:tc>
          <w:tcPr>
            <w:tcW w:w="2660" w:type="dxa"/>
            <w:vAlign w:val="bottom"/>
          </w:tcPr>
          <w:p w:rsidR="007D3336" w:rsidRPr="00CE3979" w:rsidRDefault="007D3336" w:rsidP="00E25D29">
            <w:pPr>
              <w:pStyle w:val="000Normal"/>
              <w:tabs>
                <w:tab w:val="left" w:pos="566"/>
              </w:tabs>
              <w:spacing w:line="240" w:lineRule="auto"/>
              <w:jc w:val="center"/>
              <w:rPr>
                <w:rFonts w:ascii="Times New Roman" w:hAnsi="Times New Roman"/>
                <w:sz w:val="22"/>
                <w:szCs w:val="22"/>
                <w:lang w:val="ru-RU"/>
              </w:rPr>
            </w:pPr>
            <w:r w:rsidRPr="00CE3979">
              <w:rPr>
                <w:rFonts w:ascii="Times New Roman" w:hAnsi="Times New Roman"/>
                <w:sz w:val="22"/>
                <w:szCs w:val="22"/>
                <w:lang w:val="ru-RU"/>
              </w:rPr>
              <w:t>УП «Приор</w:t>
            </w:r>
            <w:proofErr w:type="spellStart"/>
            <w:r w:rsidR="00E25D29" w:rsidRPr="00CE3979">
              <w:rPr>
                <w:rFonts w:ascii="Times New Roman" w:hAnsi="Times New Roman"/>
                <w:sz w:val="22"/>
                <w:szCs w:val="22"/>
                <w:lang w:val="en-US"/>
              </w:rPr>
              <w:t>трансАгро</w:t>
            </w:r>
            <w:proofErr w:type="spellEnd"/>
            <w:r w:rsidRPr="00CE3979">
              <w:rPr>
                <w:rFonts w:ascii="Times New Roman" w:hAnsi="Times New Roman"/>
                <w:sz w:val="22"/>
                <w:szCs w:val="22"/>
                <w:lang w:val="ru-RU"/>
              </w:rPr>
              <w:t>»</w:t>
            </w:r>
          </w:p>
        </w:tc>
        <w:tc>
          <w:tcPr>
            <w:tcW w:w="1417" w:type="dxa"/>
            <w:vAlign w:val="bottom"/>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Беларусь</w:t>
            </w:r>
          </w:p>
        </w:tc>
        <w:tc>
          <w:tcPr>
            <w:tcW w:w="993" w:type="dxa"/>
            <w:vAlign w:val="bottom"/>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100%</w:t>
            </w:r>
          </w:p>
        </w:tc>
        <w:tc>
          <w:tcPr>
            <w:tcW w:w="1701" w:type="dxa"/>
            <w:vAlign w:val="bottom"/>
          </w:tcPr>
          <w:p w:rsidR="007D3336" w:rsidRPr="00CE3979" w:rsidRDefault="00F5543B" w:rsidP="00F5543B">
            <w:pPr>
              <w:pStyle w:val="000Normal"/>
              <w:jc w:val="center"/>
              <w:rPr>
                <w:rFonts w:ascii="Times New Roman" w:hAnsi="Times New Roman"/>
                <w:sz w:val="22"/>
                <w:szCs w:val="22"/>
                <w:lang w:val="ru-RU"/>
              </w:rPr>
            </w:pPr>
            <w:r w:rsidRPr="00CE3979">
              <w:rPr>
                <w:rFonts w:ascii="Times New Roman" w:hAnsi="Times New Roman"/>
                <w:sz w:val="22"/>
                <w:szCs w:val="22"/>
                <w:lang w:val="ru-RU"/>
              </w:rPr>
              <w:t>август</w:t>
            </w:r>
            <w:r w:rsidR="007D3336" w:rsidRPr="00CE3979">
              <w:rPr>
                <w:rFonts w:ascii="Times New Roman" w:hAnsi="Times New Roman"/>
                <w:sz w:val="22"/>
                <w:szCs w:val="22"/>
                <w:lang w:val="ru-RU"/>
              </w:rPr>
              <w:t xml:space="preserve"> </w:t>
            </w:r>
            <w:r w:rsidRPr="00CE3979">
              <w:rPr>
                <w:rFonts w:ascii="Times New Roman" w:hAnsi="Times New Roman"/>
                <w:sz w:val="22"/>
                <w:szCs w:val="22"/>
                <w:lang w:val="ru-RU"/>
              </w:rPr>
              <w:t>2014</w:t>
            </w:r>
            <w:r w:rsidR="007D3336" w:rsidRPr="00CE3979">
              <w:rPr>
                <w:rFonts w:ascii="Times New Roman" w:hAnsi="Times New Roman"/>
                <w:sz w:val="22"/>
                <w:szCs w:val="22"/>
                <w:lang w:val="ru-RU"/>
              </w:rPr>
              <w:t> г.</w:t>
            </w:r>
          </w:p>
        </w:tc>
        <w:tc>
          <w:tcPr>
            <w:tcW w:w="2697" w:type="dxa"/>
          </w:tcPr>
          <w:p w:rsidR="007D3336" w:rsidRPr="00CE3979" w:rsidRDefault="00803C25"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Растениеводство в сочетании с животноводством (смешанное сельское хозяйство)</w:t>
            </w:r>
          </w:p>
        </w:tc>
      </w:tr>
      <w:tr w:rsidR="00630A92" w:rsidRPr="00CE3979" w:rsidTr="00942693">
        <w:tc>
          <w:tcPr>
            <w:tcW w:w="2660" w:type="dxa"/>
            <w:vAlign w:val="bottom"/>
          </w:tcPr>
          <w:p w:rsidR="00630A92" w:rsidRPr="00FD1704" w:rsidRDefault="00630A92" w:rsidP="00B711A3">
            <w:pPr>
              <w:pStyle w:val="000Normal"/>
              <w:jc w:val="center"/>
              <w:rPr>
                <w:rFonts w:ascii="Times New Roman" w:hAnsi="Times New Roman"/>
                <w:sz w:val="22"/>
                <w:szCs w:val="22"/>
                <w:lang w:val="ru-RU"/>
              </w:rPr>
            </w:pPr>
            <w:r w:rsidRPr="00FD1704">
              <w:rPr>
                <w:rFonts w:ascii="Times New Roman" w:hAnsi="Times New Roman"/>
                <w:sz w:val="22"/>
                <w:szCs w:val="22"/>
                <w:lang w:val="ru-RU"/>
              </w:rPr>
              <w:lastRenderedPageBreak/>
              <w:t>УСП «</w:t>
            </w:r>
            <w:proofErr w:type="spellStart"/>
            <w:r w:rsidRPr="00FD1704">
              <w:rPr>
                <w:rFonts w:ascii="Times New Roman" w:hAnsi="Times New Roman"/>
                <w:sz w:val="22"/>
                <w:szCs w:val="22"/>
                <w:lang w:val="ru-RU"/>
              </w:rPr>
              <w:t>Приорлайф</w:t>
            </w:r>
            <w:proofErr w:type="spellEnd"/>
            <w:r w:rsidRPr="00FD1704">
              <w:rPr>
                <w:rFonts w:ascii="Times New Roman" w:hAnsi="Times New Roman"/>
                <w:sz w:val="22"/>
                <w:szCs w:val="22"/>
                <w:lang w:val="ru-RU"/>
              </w:rPr>
              <w:t>»</w:t>
            </w:r>
          </w:p>
        </w:tc>
        <w:tc>
          <w:tcPr>
            <w:tcW w:w="1417" w:type="dxa"/>
            <w:vAlign w:val="bottom"/>
          </w:tcPr>
          <w:p w:rsidR="00630A92" w:rsidRPr="00FD1704" w:rsidRDefault="00630A92" w:rsidP="00B711A3">
            <w:pPr>
              <w:pStyle w:val="000Normal"/>
              <w:jc w:val="center"/>
              <w:rPr>
                <w:rFonts w:ascii="Times New Roman" w:hAnsi="Times New Roman"/>
                <w:sz w:val="22"/>
                <w:szCs w:val="22"/>
                <w:lang w:val="ru-RU"/>
              </w:rPr>
            </w:pPr>
            <w:r w:rsidRPr="00FD1704">
              <w:rPr>
                <w:rFonts w:ascii="Times New Roman" w:hAnsi="Times New Roman"/>
                <w:sz w:val="22"/>
                <w:szCs w:val="22"/>
                <w:lang w:val="ru-RU"/>
              </w:rPr>
              <w:t>Беларусь</w:t>
            </w:r>
          </w:p>
        </w:tc>
        <w:tc>
          <w:tcPr>
            <w:tcW w:w="993" w:type="dxa"/>
            <w:vAlign w:val="bottom"/>
          </w:tcPr>
          <w:p w:rsidR="00630A92" w:rsidRPr="00FD1704" w:rsidRDefault="00630A92" w:rsidP="00B711A3">
            <w:pPr>
              <w:pStyle w:val="000Normal"/>
              <w:jc w:val="center"/>
              <w:rPr>
                <w:rFonts w:ascii="Times New Roman" w:hAnsi="Times New Roman"/>
                <w:sz w:val="22"/>
                <w:szCs w:val="22"/>
                <w:lang w:val="ru-RU"/>
              </w:rPr>
            </w:pPr>
            <w:r w:rsidRPr="00FD1704">
              <w:rPr>
                <w:rFonts w:ascii="Times New Roman" w:hAnsi="Times New Roman"/>
                <w:sz w:val="22"/>
                <w:szCs w:val="22"/>
                <w:lang w:val="ru-RU"/>
              </w:rPr>
              <w:t>100%</w:t>
            </w:r>
          </w:p>
        </w:tc>
        <w:tc>
          <w:tcPr>
            <w:tcW w:w="1701" w:type="dxa"/>
            <w:vAlign w:val="bottom"/>
          </w:tcPr>
          <w:p w:rsidR="00630A92" w:rsidRPr="00FD1704" w:rsidRDefault="00630A92" w:rsidP="00B711A3">
            <w:pPr>
              <w:pStyle w:val="000Normal"/>
              <w:jc w:val="center"/>
              <w:rPr>
                <w:rFonts w:ascii="Times New Roman" w:hAnsi="Times New Roman"/>
                <w:sz w:val="22"/>
                <w:szCs w:val="22"/>
                <w:lang w:val="ru-RU"/>
              </w:rPr>
            </w:pPr>
            <w:r w:rsidRPr="00FD1704">
              <w:rPr>
                <w:rFonts w:ascii="Times New Roman" w:hAnsi="Times New Roman"/>
                <w:sz w:val="22"/>
                <w:szCs w:val="22"/>
                <w:lang w:val="ru-RU"/>
              </w:rPr>
              <w:t>январь 2015 г.</w:t>
            </w:r>
          </w:p>
        </w:tc>
        <w:tc>
          <w:tcPr>
            <w:tcW w:w="2697" w:type="dxa"/>
            <w:vAlign w:val="bottom"/>
          </w:tcPr>
          <w:p w:rsidR="00630A92" w:rsidRPr="00FD1704" w:rsidRDefault="00630A92" w:rsidP="00B711A3">
            <w:pPr>
              <w:pStyle w:val="000Normal"/>
              <w:jc w:val="left"/>
              <w:rPr>
                <w:rFonts w:ascii="Times New Roman" w:hAnsi="Times New Roman"/>
                <w:sz w:val="22"/>
                <w:szCs w:val="22"/>
                <w:lang w:val="ru-RU"/>
              </w:rPr>
            </w:pPr>
            <w:r w:rsidRPr="00FD1704">
              <w:rPr>
                <w:rFonts w:ascii="Times New Roman" w:hAnsi="Times New Roman"/>
                <w:sz w:val="22"/>
                <w:szCs w:val="22"/>
                <w:lang w:val="ru-RU"/>
              </w:rPr>
              <w:t>Страхование жизни</w:t>
            </w:r>
          </w:p>
        </w:tc>
        <w:bookmarkStart w:id="0" w:name="_GoBack"/>
        <w:bookmarkEnd w:id="0"/>
      </w:tr>
      <w:tr w:rsidR="007D3336" w:rsidRPr="00CE3979" w:rsidTr="00942693">
        <w:tc>
          <w:tcPr>
            <w:tcW w:w="2660" w:type="dxa"/>
            <w:vAlign w:val="bottom"/>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УП «Дом Офис</w:t>
            </w:r>
            <w:r w:rsidR="00AC717E" w:rsidRPr="00CE3979">
              <w:rPr>
                <w:rFonts w:ascii="Times New Roman" w:hAnsi="Times New Roman"/>
                <w:sz w:val="22"/>
                <w:szCs w:val="22"/>
                <w:lang w:val="en-US"/>
              </w:rPr>
              <w:t xml:space="preserve"> 2000</w:t>
            </w:r>
            <w:r w:rsidRPr="00CE3979">
              <w:rPr>
                <w:rFonts w:ascii="Times New Roman" w:hAnsi="Times New Roman"/>
                <w:sz w:val="22"/>
                <w:szCs w:val="22"/>
                <w:lang w:val="ru-RU"/>
              </w:rPr>
              <w:t>»</w:t>
            </w:r>
          </w:p>
        </w:tc>
        <w:tc>
          <w:tcPr>
            <w:tcW w:w="1417" w:type="dxa"/>
            <w:vAlign w:val="bottom"/>
          </w:tcPr>
          <w:p w:rsidR="007D3336" w:rsidRPr="00CE3979" w:rsidRDefault="007D3336" w:rsidP="007D3336">
            <w:pPr>
              <w:pStyle w:val="000Normal"/>
              <w:jc w:val="center"/>
              <w:rPr>
                <w:rFonts w:ascii="Times New Roman" w:hAnsi="Times New Roman"/>
                <w:sz w:val="22"/>
                <w:szCs w:val="22"/>
                <w:lang w:val="ru-RU"/>
              </w:rPr>
            </w:pPr>
          </w:p>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Беларусь</w:t>
            </w:r>
          </w:p>
        </w:tc>
        <w:tc>
          <w:tcPr>
            <w:tcW w:w="993" w:type="dxa"/>
            <w:vAlign w:val="bottom"/>
          </w:tcPr>
          <w:p w:rsidR="007D3336" w:rsidRPr="00CE3979" w:rsidRDefault="007D3336" w:rsidP="007D3336">
            <w:pPr>
              <w:pStyle w:val="000Normal"/>
              <w:jc w:val="center"/>
              <w:rPr>
                <w:rFonts w:ascii="Times New Roman" w:hAnsi="Times New Roman"/>
                <w:sz w:val="22"/>
                <w:szCs w:val="22"/>
                <w:lang w:val="ru-RU"/>
              </w:rPr>
            </w:pPr>
          </w:p>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100%</w:t>
            </w:r>
          </w:p>
        </w:tc>
        <w:tc>
          <w:tcPr>
            <w:tcW w:w="1701" w:type="dxa"/>
            <w:vAlign w:val="bottom"/>
          </w:tcPr>
          <w:p w:rsidR="007D3336" w:rsidRPr="00CE3979" w:rsidRDefault="007D3336"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февраль 2001 г.</w:t>
            </w:r>
          </w:p>
        </w:tc>
        <w:tc>
          <w:tcPr>
            <w:tcW w:w="2697" w:type="dxa"/>
            <w:vAlign w:val="bottom"/>
          </w:tcPr>
          <w:p w:rsidR="007D3336" w:rsidRPr="00CE3979" w:rsidRDefault="00803C25" w:rsidP="007D3336">
            <w:pPr>
              <w:pStyle w:val="000Normal"/>
              <w:jc w:val="center"/>
              <w:rPr>
                <w:rFonts w:ascii="Times New Roman" w:hAnsi="Times New Roman"/>
                <w:sz w:val="22"/>
                <w:szCs w:val="22"/>
                <w:lang w:val="ru-RU"/>
              </w:rPr>
            </w:pPr>
            <w:r w:rsidRPr="00CE3979">
              <w:rPr>
                <w:rFonts w:ascii="Times New Roman" w:hAnsi="Times New Roman"/>
                <w:sz w:val="22"/>
                <w:szCs w:val="22"/>
                <w:lang w:val="ru-RU"/>
              </w:rPr>
              <w:t>Управление недвижимым имуществом</w:t>
            </w:r>
          </w:p>
        </w:tc>
      </w:tr>
    </w:tbl>
    <w:p w:rsidR="008213B6" w:rsidRDefault="008213B6" w:rsidP="007D3336">
      <w:pPr>
        <w:pStyle w:val="000Normal"/>
        <w:spacing w:before="0" w:after="0" w:line="240" w:lineRule="auto"/>
        <w:ind w:right="-21" w:firstLine="540"/>
        <w:rPr>
          <w:rFonts w:ascii="Times New Roman" w:hAnsi="Times New Roman"/>
          <w:spacing w:val="-5"/>
          <w:sz w:val="24"/>
          <w:lang w:val="en-US" w:eastAsia="ru-RU"/>
        </w:rPr>
      </w:pPr>
    </w:p>
    <w:p w:rsidR="000B524E" w:rsidRPr="00CE3979" w:rsidRDefault="006E3476" w:rsidP="007D3336">
      <w:pPr>
        <w:pStyle w:val="000Normal"/>
        <w:spacing w:before="0" w:after="0" w:line="240" w:lineRule="auto"/>
        <w:ind w:right="-21" w:firstLine="540"/>
        <w:rPr>
          <w:rFonts w:ascii="Times New Roman" w:hAnsi="Times New Roman"/>
          <w:spacing w:val="-6"/>
          <w:sz w:val="24"/>
          <w:szCs w:val="24"/>
          <w:lang w:val="ru-RU"/>
        </w:rPr>
      </w:pPr>
      <w:r w:rsidRPr="00CE3979">
        <w:rPr>
          <w:rFonts w:ascii="Times New Roman" w:hAnsi="Times New Roman"/>
          <w:spacing w:val="-5"/>
          <w:sz w:val="24"/>
          <w:lang w:val="ru-RU" w:eastAsia="ru-RU"/>
        </w:rPr>
        <w:t xml:space="preserve">В </w:t>
      </w:r>
      <w:r w:rsidR="00382E51">
        <w:rPr>
          <w:rFonts w:ascii="Times New Roman" w:hAnsi="Times New Roman"/>
          <w:spacing w:val="-5"/>
          <w:sz w:val="24"/>
          <w:lang w:val="ru-RU" w:eastAsia="ru-RU"/>
        </w:rPr>
        <w:t>январе</w:t>
      </w:r>
      <w:r w:rsidRPr="00CE3979">
        <w:rPr>
          <w:rFonts w:ascii="Times New Roman" w:hAnsi="Times New Roman"/>
          <w:spacing w:val="-5"/>
          <w:sz w:val="24"/>
          <w:lang w:val="ru-RU" w:eastAsia="ru-RU"/>
        </w:rPr>
        <w:t xml:space="preserve"> 201</w:t>
      </w:r>
      <w:r w:rsidR="00382E51">
        <w:rPr>
          <w:rFonts w:ascii="Times New Roman" w:hAnsi="Times New Roman"/>
          <w:spacing w:val="-5"/>
          <w:sz w:val="24"/>
          <w:lang w:val="ru-RU" w:eastAsia="ru-RU"/>
        </w:rPr>
        <w:t>5</w:t>
      </w:r>
      <w:r w:rsidRPr="00CE3979">
        <w:rPr>
          <w:rFonts w:ascii="Times New Roman" w:hAnsi="Times New Roman"/>
          <w:spacing w:val="-5"/>
          <w:sz w:val="24"/>
          <w:lang w:val="ru-RU" w:eastAsia="ru-RU"/>
        </w:rPr>
        <w:t xml:space="preserve"> года, </w:t>
      </w:r>
      <w:r w:rsidR="00382E51">
        <w:rPr>
          <w:rFonts w:ascii="Times New Roman" w:hAnsi="Times New Roman"/>
          <w:spacing w:val="-5"/>
          <w:sz w:val="24"/>
          <w:lang w:val="ru-RU" w:eastAsia="ru-RU"/>
        </w:rPr>
        <w:t>унитарное страховое предприятие «Седьмая линия» (УСП</w:t>
      </w:r>
      <w:r w:rsidRPr="00CE3979">
        <w:rPr>
          <w:rFonts w:ascii="Times New Roman" w:hAnsi="Times New Roman"/>
          <w:spacing w:val="-5"/>
          <w:sz w:val="24"/>
          <w:lang w:val="ru-RU" w:eastAsia="ru-RU"/>
        </w:rPr>
        <w:t xml:space="preserve"> «</w:t>
      </w:r>
      <w:r w:rsidR="00382E51">
        <w:rPr>
          <w:rFonts w:ascii="Times New Roman" w:hAnsi="Times New Roman"/>
          <w:spacing w:val="-5"/>
          <w:sz w:val="24"/>
          <w:lang w:val="ru-RU" w:eastAsia="ru-RU"/>
        </w:rPr>
        <w:t>Седьмая линия</w:t>
      </w:r>
      <w:r w:rsidRPr="00CE3979">
        <w:rPr>
          <w:rFonts w:ascii="Times New Roman" w:hAnsi="Times New Roman"/>
          <w:spacing w:val="-5"/>
          <w:sz w:val="24"/>
          <w:lang w:val="ru-RU" w:eastAsia="ru-RU"/>
        </w:rPr>
        <w:t>»</w:t>
      </w:r>
      <w:r w:rsidR="00382E51">
        <w:rPr>
          <w:rFonts w:ascii="Times New Roman" w:hAnsi="Times New Roman"/>
          <w:spacing w:val="-5"/>
          <w:sz w:val="24"/>
          <w:lang w:val="ru-RU" w:eastAsia="ru-RU"/>
        </w:rPr>
        <w:t>)</w:t>
      </w:r>
      <w:r w:rsidRPr="00CE3979">
        <w:rPr>
          <w:rFonts w:ascii="Times New Roman" w:hAnsi="Times New Roman"/>
          <w:spacing w:val="-5"/>
          <w:sz w:val="24"/>
          <w:lang w:val="ru-RU" w:eastAsia="ru-RU"/>
        </w:rPr>
        <w:t xml:space="preserve"> переименовано </w:t>
      </w:r>
      <w:r w:rsidR="00342E34" w:rsidRPr="00CE3979">
        <w:rPr>
          <w:rFonts w:ascii="Times New Roman" w:hAnsi="Times New Roman"/>
          <w:spacing w:val="-5"/>
          <w:sz w:val="24"/>
          <w:lang w:val="ru-RU" w:eastAsia="ru-RU"/>
        </w:rPr>
        <w:t>в</w:t>
      </w:r>
      <w:r w:rsidRPr="00CE3979">
        <w:rPr>
          <w:rFonts w:ascii="Times New Roman" w:hAnsi="Times New Roman"/>
          <w:spacing w:val="-5"/>
          <w:sz w:val="24"/>
          <w:lang w:val="ru-RU" w:eastAsia="ru-RU"/>
        </w:rPr>
        <w:t xml:space="preserve"> </w:t>
      </w:r>
      <w:r w:rsidR="00382E51" w:rsidRPr="00382E51">
        <w:rPr>
          <w:rFonts w:ascii="Times New Roman" w:hAnsi="Times New Roman"/>
          <w:spacing w:val="-5"/>
          <w:sz w:val="24"/>
          <w:lang w:val="ru-RU" w:eastAsia="ru-RU"/>
        </w:rPr>
        <w:t xml:space="preserve"> </w:t>
      </w:r>
      <w:r w:rsidR="00382E51">
        <w:rPr>
          <w:rFonts w:ascii="Times New Roman" w:hAnsi="Times New Roman"/>
          <w:spacing w:val="-5"/>
          <w:sz w:val="24"/>
          <w:lang w:val="ru-RU" w:eastAsia="ru-RU"/>
        </w:rPr>
        <w:t>унитарное</w:t>
      </w:r>
      <w:r w:rsidR="00382E51" w:rsidRPr="00382E51">
        <w:rPr>
          <w:rFonts w:ascii="Times New Roman" w:hAnsi="Times New Roman"/>
          <w:spacing w:val="-5"/>
          <w:sz w:val="24"/>
          <w:lang w:val="ru-RU" w:eastAsia="ru-RU"/>
        </w:rPr>
        <w:t xml:space="preserve"> </w:t>
      </w:r>
      <w:r w:rsidR="00382E51">
        <w:rPr>
          <w:rFonts w:ascii="Times New Roman" w:hAnsi="Times New Roman"/>
          <w:spacing w:val="-5"/>
          <w:sz w:val="24"/>
          <w:lang w:val="ru-RU" w:eastAsia="ru-RU"/>
        </w:rPr>
        <w:t xml:space="preserve">страховое предприятие </w:t>
      </w:r>
      <w:r w:rsidR="00382E51" w:rsidRPr="00382E51">
        <w:rPr>
          <w:rFonts w:ascii="Times New Roman" w:hAnsi="Times New Roman"/>
          <w:spacing w:val="-5"/>
          <w:sz w:val="24"/>
          <w:lang w:val="ru-RU" w:eastAsia="ru-RU"/>
        </w:rPr>
        <w:t xml:space="preserve">  </w:t>
      </w:r>
      <w:r w:rsidR="009622A7">
        <w:rPr>
          <w:rFonts w:ascii="Times New Roman" w:hAnsi="Times New Roman"/>
          <w:spacing w:val="-5"/>
          <w:sz w:val="24"/>
          <w:lang w:val="ru-RU" w:eastAsia="ru-RU"/>
        </w:rPr>
        <w:t>«</w:t>
      </w:r>
      <w:proofErr w:type="spellStart"/>
      <w:r w:rsidR="009622A7">
        <w:rPr>
          <w:rFonts w:ascii="Times New Roman" w:hAnsi="Times New Roman"/>
          <w:spacing w:val="-5"/>
          <w:sz w:val="24"/>
          <w:lang w:val="ru-RU" w:eastAsia="ru-RU"/>
        </w:rPr>
        <w:t>Приорлайф</w:t>
      </w:r>
      <w:proofErr w:type="spellEnd"/>
      <w:r w:rsidR="009622A7">
        <w:rPr>
          <w:rFonts w:ascii="Times New Roman" w:hAnsi="Times New Roman"/>
          <w:spacing w:val="-5"/>
          <w:sz w:val="24"/>
          <w:lang w:val="ru-RU" w:eastAsia="ru-RU"/>
        </w:rPr>
        <w:t>»</w:t>
      </w:r>
      <w:r w:rsidR="00382E51">
        <w:rPr>
          <w:rFonts w:ascii="Times New Roman" w:hAnsi="Times New Roman"/>
          <w:spacing w:val="-5"/>
          <w:sz w:val="24"/>
          <w:lang w:val="ru-RU" w:eastAsia="ru-RU"/>
        </w:rPr>
        <w:t xml:space="preserve"> (УСП </w:t>
      </w:r>
      <w:r w:rsidRPr="00CE3979">
        <w:rPr>
          <w:rFonts w:ascii="Times New Roman" w:hAnsi="Times New Roman"/>
          <w:spacing w:val="-5"/>
          <w:sz w:val="24"/>
          <w:lang w:val="ru-RU" w:eastAsia="ru-RU"/>
        </w:rPr>
        <w:t>«</w:t>
      </w:r>
      <w:proofErr w:type="spellStart"/>
      <w:r w:rsidRPr="00CE3979">
        <w:rPr>
          <w:rFonts w:ascii="Times New Roman" w:hAnsi="Times New Roman"/>
          <w:spacing w:val="-5"/>
          <w:sz w:val="24"/>
          <w:lang w:val="ru-RU" w:eastAsia="ru-RU"/>
        </w:rPr>
        <w:t>Приор</w:t>
      </w:r>
      <w:r w:rsidR="00382E51">
        <w:rPr>
          <w:rFonts w:ascii="Times New Roman" w:hAnsi="Times New Roman"/>
          <w:spacing w:val="-5"/>
          <w:sz w:val="24"/>
          <w:lang w:val="ru-RU" w:eastAsia="ru-RU"/>
        </w:rPr>
        <w:t>лайф</w:t>
      </w:r>
      <w:proofErr w:type="spellEnd"/>
      <w:r w:rsidR="00382E51">
        <w:rPr>
          <w:rFonts w:ascii="Times New Roman" w:hAnsi="Times New Roman"/>
          <w:spacing w:val="-5"/>
          <w:sz w:val="24"/>
          <w:lang w:val="ru-RU" w:eastAsia="ru-RU"/>
        </w:rPr>
        <w:t>»)</w:t>
      </w:r>
      <w:r w:rsidRPr="00CE3979">
        <w:rPr>
          <w:rFonts w:ascii="Times New Roman" w:hAnsi="Times New Roman"/>
          <w:spacing w:val="-5"/>
          <w:sz w:val="24"/>
          <w:lang w:val="ru-RU" w:eastAsia="ru-RU"/>
        </w:rPr>
        <w:t>.</w:t>
      </w:r>
    </w:p>
    <w:p w:rsidR="00942693" w:rsidRPr="00CE3979" w:rsidRDefault="00872651" w:rsidP="006E3476">
      <w:pPr>
        <w:ind w:firstLine="567"/>
        <w:jc w:val="both"/>
        <w:rPr>
          <w:spacing w:val="-6"/>
          <w:lang w:eastAsia="en-US"/>
        </w:rPr>
      </w:pPr>
      <w:r w:rsidRPr="00CE3979">
        <w:rPr>
          <w:spacing w:val="-6"/>
          <w:lang w:eastAsia="en-US"/>
        </w:rPr>
        <w:t>СООО «</w:t>
      </w:r>
      <w:proofErr w:type="spellStart"/>
      <w:r w:rsidRPr="00CE3979">
        <w:rPr>
          <w:spacing w:val="-6"/>
          <w:lang w:eastAsia="en-US"/>
        </w:rPr>
        <w:t>Райффайзен</w:t>
      </w:r>
      <w:proofErr w:type="spellEnd"/>
      <w:r w:rsidRPr="00CE3979">
        <w:rPr>
          <w:spacing w:val="-6"/>
          <w:lang w:eastAsia="en-US"/>
        </w:rPr>
        <w:t xml:space="preserve"> Лизинг» головн</w:t>
      </w:r>
      <w:r w:rsidR="00942693" w:rsidRPr="00CE3979">
        <w:rPr>
          <w:spacing w:val="-6"/>
          <w:lang w:eastAsia="en-US"/>
        </w:rPr>
        <w:t>ая</w:t>
      </w:r>
      <w:r w:rsidRPr="00CE3979">
        <w:rPr>
          <w:spacing w:val="-6"/>
          <w:lang w:eastAsia="en-US"/>
        </w:rPr>
        <w:t xml:space="preserve"> организаци</w:t>
      </w:r>
      <w:r w:rsidR="00613F2B" w:rsidRPr="00CE3979">
        <w:rPr>
          <w:spacing w:val="-6"/>
          <w:lang w:eastAsia="en-US"/>
        </w:rPr>
        <w:t>я, оказывающая прямо существенное влияние на юридические лица</w:t>
      </w:r>
      <w:r w:rsidRPr="00CE3979">
        <w:rPr>
          <w:spacing w:val="-6"/>
          <w:lang w:eastAsia="en-U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993"/>
        <w:gridCol w:w="1701"/>
        <w:gridCol w:w="2697"/>
      </w:tblGrid>
      <w:tr w:rsidR="00942693" w:rsidRPr="00CE3979" w:rsidTr="00942693">
        <w:tc>
          <w:tcPr>
            <w:tcW w:w="2660" w:type="dxa"/>
            <w:vAlign w:val="center"/>
          </w:tcPr>
          <w:p w:rsidR="00942693" w:rsidRPr="00CE3979" w:rsidRDefault="00942693" w:rsidP="00942693">
            <w:pPr>
              <w:pStyle w:val="000Normal"/>
              <w:jc w:val="center"/>
              <w:rPr>
                <w:rFonts w:ascii="Times New Roman" w:hAnsi="Times New Roman"/>
                <w:sz w:val="22"/>
                <w:szCs w:val="22"/>
                <w:lang w:val="ru-RU"/>
              </w:rPr>
            </w:pPr>
            <w:r w:rsidRPr="00CE3979">
              <w:rPr>
                <w:rFonts w:ascii="Times New Roman" w:hAnsi="Times New Roman"/>
                <w:sz w:val="22"/>
                <w:szCs w:val="22"/>
                <w:lang w:val="ru-RU"/>
              </w:rPr>
              <w:t xml:space="preserve">Наименование </w:t>
            </w:r>
          </w:p>
        </w:tc>
        <w:tc>
          <w:tcPr>
            <w:tcW w:w="1417" w:type="dxa"/>
            <w:vAlign w:val="center"/>
          </w:tcPr>
          <w:p w:rsidR="00942693" w:rsidRPr="00CE3979" w:rsidRDefault="00942693" w:rsidP="00996459">
            <w:pPr>
              <w:pStyle w:val="000Normal"/>
              <w:jc w:val="center"/>
              <w:rPr>
                <w:rFonts w:ascii="Times New Roman" w:hAnsi="Times New Roman"/>
                <w:sz w:val="22"/>
                <w:szCs w:val="22"/>
                <w:lang w:val="ru-RU"/>
              </w:rPr>
            </w:pPr>
            <w:r w:rsidRPr="00CE3979">
              <w:rPr>
                <w:rFonts w:ascii="Times New Roman" w:hAnsi="Times New Roman"/>
                <w:sz w:val="22"/>
                <w:szCs w:val="22"/>
                <w:lang w:val="ru-RU"/>
              </w:rPr>
              <w:t>Страна регистрации</w:t>
            </w:r>
          </w:p>
        </w:tc>
        <w:tc>
          <w:tcPr>
            <w:tcW w:w="993" w:type="dxa"/>
            <w:vAlign w:val="center"/>
          </w:tcPr>
          <w:p w:rsidR="00942693" w:rsidRPr="00CE3979" w:rsidRDefault="00942693" w:rsidP="00996459">
            <w:pPr>
              <w:pStyle w:val="000Normal"/>
              <w:jc w:val="center"/>
              <w:rPr>
                <w:rFonts w:ascii="Times New Roman" w:hAnsi="Times New Roman"/>
                <w:sz w:val="22"/>
                <w:szCs w:val="22"/>
                <w:lang w:val="ru-RU"/>
              </w:rPr>
            </w:pPr>
            <w:r w:rsidRPr="00CE3979">
              <w:rPr>
                <w:rFonts w:ascii="Times New Roman" w:hAnsi="Times New Roman"/>
                <w:sz w:val="22"/>
                <w:szCs w:val="22"/>
                <w:lang w:val="ru-RU"/>
              </w:rPr>
              <w:t>Доля участия</w:t>
            </w:r>
          </w:p>
        </w:tc>
        <w:tc>
          <w:tcPr>
            <w:tcW w:w="1701" w:type="dxa"/>
          </w:tcPr>
          <w:p w:rsidR="00942693" w:rsidRPr="00CE3979" w:rsidRDefault="00942693" w:rsidP="00613F2B">
            <w:pPr>
              <w:pStyle w:val="000Normal"/>
              <w:jc w:val="center"/>
              <w:rPr>
                <w:rFonts w:ascii="Times New Roman" w:hAnsi="Times New Roman"/>
                <w:sz w:val="22"/>
                <w:szCs w:val="22"/>
                <w:lang w:val="ru-RU"/>
              </w:rPr>
            </w:pPr>
            <w:r w:rsidRPr="00CE3979">
              <w:rPr>
                <w:rFonts w:ascii="Times New Roman" w:hAnsi="Times New Roman"/>
                <w:sz w:val="22"/>
                <w:szCs w:val="22"/>
                <w:lang w:val="ru-RU"/>
              </w:rPr>
              <w:t xml:space="preserve">Дата </w:t>
            </w:r>
            <w:r w:rsidR="00613F2B" w:rsidRPr="00CE3979">
              <w:rPr>
                <w:rFonts w:ascii="Times New Roman" w:hAnsi="Times New Roman"/>
                <w:sz w:val="22"/>
                <w:szCs w:val="22"/>
                <w:lang w:val="ru-RU"/>
              </w:rPr>
              <w:t>наступления основания оказания существенного влияния</w:t>
            </w:r>
          </w:p>
        </w:tc>
        <w:tc>
          <w:tcPr>
            <w:tcW w:w="2697" w:type="dxa"/>
            <w:vAlign w:val="center"/>
          </w:tcPr>
          <w:p w:rsidR="00942693" w:rsidRPr="00CE3979" w:rsidRDefault="00942693" w:rsidP="00996459">
            <w:pPr>
              <w:pStyle w:val="000Normal"/>
              <w:jc w:val="center"/>
              <w:rPr>
                <w:rFonts w:ascii="Times New Roman" w:hAnsi="Times New Roman"/>
                <w:sz w:val="22"/>
                <w:szCs w:val="22"/>
                <w:lang w:val="ru-RU"/>
              </w:rPr>
            </w:pPr>
            <w:r w:rsidRPr="00CE3979">
              <w:rPr>
                <w:rFonts w:ascii="Times New Roman" w:hAnsi="Times New Roman"/>
                <w:sz w:val="22"/>
                <w:szCs w:val="22"/>
                <w:lang w:val="ru-RU"/>
              </w:rPr>
              <w:t>Вид деятельности</w:t>
            </w:r>
          </w:p>
        </w:tc>
      </w:tr>
      <w:tr w:rsidR="00942693" w:rsidRPr="00CE3979" w:rsidTr="00942693">
        <w:trPr>
          <w:trHeight w:val="96"/>
        </w:trPr>
        <w:tc>
          <w:tcPr>
            <w:tcW w:w="2660" w:type="dxa"/>
            <w:vAlign w:val="center"/>
          </w:tcPr>
          <w:p w:rsidR="00942693" w:rsidRPr="00CE3979" w:rsidRDefault="00942693" w:rsidP="00996459">
            <w:pPr>
              <w:pStyle w:val="000Normal"/>
              <w:jc w:val="center"/>
              <w:rPr>
                <w:rFonts w:ascii="Times New Roman" w:hAnsi="Times New Roman"/>
                <w:sz w:val="22"/>
                <w:szCs w:val="22"/>
                <w:lang w:val="en-US"/>
              </w:rPr>
            </w:pPr>
            <w:r w:rsidRPr="00CE3979">
              <w:rPr>
                <w:rFonts w:ascii="Times New Roman" w:hAnsi="Times New Roman"/>
                <w:sz w:val="22"/>
                <w:szCs w:val="22"/>
                <w:lang w:val="en-US"/>
              </w:rPr>
              <w:t>1</w:t>
            </w:r>
          </w:p>
        </w:tc>
        <w:tc>
          <w:tcPr>
            <w:tcW w:w="1417" w:type="dxa"/>
            <w:vAlign w:val="center"/>
          </w:tcPr>
          <w:p w:rsidR="00942693" w:rsidRPr="00CE3979" w:rsidRDefault="00942693" w:rsidP="00996459">
            <w:pPr>
              <w:pStyle w:val="000Normal"/>
              <w:jc w:val="center"/>
              <w:rPr>
                <w:rFonts w:ascii="Times New Roman" w:hAnsi="Times New Roman"/>
                <w:sz w:val="22"/>
                <w:szCs w:val="22"/>
                <w:lang w:val="en-US"/>
              </w:rPr>
            </w:pPr>
            <w:r w:rsidRPr="00CE3979">
              <w:rPr>
                <w:rFonts w:ascii="Times New Roman" w:hAnsi="Times New Roman"/>
                <w:sz w:val="22"/>
                <w:szCs w:val="22"/>
                <w:lang w:val="en-US"/>
              </w:rPr>
              <w:t>2</w:t>
            </w:r>
          </w:p>
        </w:tc>
        <w:tc>
          <w:tcPr>
            <w:tcW w:w="993" w:type="dxa"/>
            <w:vAlign w:val="center"/>
          </w:tcPr>
          <w:p w:rsidR="00942693" w:rsidRPr="00CE3979" w:rsidRDefault="00942693" w:rsidP="00996459">
            <w:pPr>
              <w:pStyle w:val="000Normal"/>
              <w:jc w:val="center"/>
              <w:rPr>
                <w:rFonts w:ascii="Times New Roman" w:hAnsi="Times New Roman"/>
                <w:sz w:val="22"/>
                <w:szCs w:val="22"/>
                <w:lang w:val="en-US"/>
              </w:rPr>
            </w:pPr>
            <w:r w:rsidRPr="00CE3979">
              <w:rPr>
                <w:rFonts w:ascii="Times New Roman" w:hAnsi="Times New Roman"/>
                <w:sz w:val="22"/>
                <w:szCs w:val="22"/>
                <w:lang w:val="en-US"/>
              </w:rPr>
              <w:t>3</w:t>
            </w:r>
          </w:p>
        </w:tc>
        <w:tc>
          <w:tcPr>
            <w:tcW w:w="1701" w:type="dxa"/>
            <w:vAlign w:val="center"/>
          </w:tcPr>
          <w:p w:rsidR="00942693" w:rsidRPr="00CE3979" w:rsidRDefault="00942693" w:rsidP="00996459">
            <w:pPr>
              <w:pStyle w:val="000Normal"/>
              <w:jc w:val="center"/>
              <w:rPr>
                <w:rFonts w:ascii="Times New Roman" w:hAnsi="Times New Roman"/>
                <w:sz w:val="22"/>
                <w:szCs w:val="22"/>
                <w:lang w:val="en-US"/>
              </w:rPr>
            </w:pPr>
            <w:r w:rsidRPr="00CE3979">
              <w:rPr>
                <w:rFonts w:ascii="Times New Roman" w:hAnsi="Times New Roman"/>
                <w:sz w:val="22"/>
                <w:szCs w:val="22"/>
                <w:lang w:val="en-US"/>
              </w:rPr>
              <w:t>4</w:t>
            </w:r>
          </w:p>
        </w:tc>
        <w:tc>
          <w:tcPr>
            <w:tcW w:w="2697" w:type="dxa"/>
            <w:vAlign w:val="center"/>
          </w:tcPr>
          <w:p w:rsidR="00942693" w:rsidRPr="00CE3979" w:rsidRDefault="00942693" w:rsidP="00996459">
            <w:pPr>
              <w:pStyle w:val="000Normal"/>
              <w:jc w:val="center"/>
              <w:rPr>
                <w:rFonts w:ascii="Times New Roman" w:hAnsi="Times New Roman"/>
                <w:sz w:val="22"/>
                <w:szCs w:val="22"/>
                <w:lang w:val="en-US"/>
              </w:rPr>
            </w:pPr>
            <w:r w:rsidRPr="00CE3979">
              <w:rPr>
                <w:rFonts w:ascii="Times New Roman" w:hAnsi="Times New Roman"/>
                <w:sz w:val="22"/>
                <w:szCs w:val="22"/>
                <w:lang w:val="en-US"/>
              </w:rPr>
              <w:t>5</w:t>
            </w:r>
          </w:p>
        </w:tc>
      </w:tr>
      <w:tr w:rsidR="00942693" w:rsidRPr="00CE3979" w:rsidTr="00942693">
        <w:tc>
          <w:tcPr>
            <w:tcW w:w="2660" w:type="dxa"/>
            <w:vAlign w:val="bottom"/>
          </w:tcPr>
          <w:p w:rsidR="00942693" w:rsidRPr="00CE3979" w:rsidRDefault="00942693" w:rsidP="00942693">
            <w:pPr>
              <w:pStyle w:val="000Normal"/>
              <w:tabs>
                <w:tab w:val="left" w:pos="566"/>
              </w:tabs>
              <w:spacing w:line="240" w:lineRule="auto"/>
              <w:jc w:val="left"/>
              <w:rPr>
                <w:rFonts w:ascii="Times New Roman" w:hAnsi="Times New Roman"/>
                <w:sz w:val="22"/>
                <w:szCs w:val="22"/>
                <w:lang w:val="ru-RU"/>
              </w:rPr>
            </w:pPr>
            <w:r w:rsidRPr="00CE3979">
              <w:rPr>
                <w:rFonts w:ascii="Times New Roman" w:hAnsi="Times New Roman"/>
                <w:sz w:val="22"/>
                <w:szCs w:val="22"/>
                <w:lang w:val="ru-RU"/>
              </w:rPr>
              <w:t>«</w:t>
            </w:r>
            <w:proofErr w:type="spellStart"/>
            <w:r w:rsidRPr="00CE3979">
              <w:rPr>
                <w:rFonts w:ascii="Times New Roman" w:hAnsi="Times New Roman"/>
                <w:sz w:val="22"/>
                <w:szCs w:val="22"/>
                <w:lang w:val="ru-RU"/>
              </w:rPr>
              <w:t>Raiffeisen-Leasing</w:t>
            </w:r>
            <w:proofErr w:type="spellEnd"/>
            <w:r w:rsidRPr="00CE3979">
              <w:rPr>
                <w:rFonts w:ascii="Times New Roman" w:hAnsi="Times New Roman"/>
                <w:sz w:val="22"/>
                <w:szCs w:val="22"/>
                <w:lang w:val="ru-RU"/>
              </w:rPr>
              <w:t xml:space="preserve"> </w:t>
            </w:r>
            <w:proofErr w:type="spellStart"/>
            <w:r w:rsidRPr="00CE3979">
              <w:rPr>
                <w:rFonts w:ascii="Times New Roman" w:hAnsi="Times New Roman"/>
                <w:sz w:val="22"/>
                <w:szCs w:val="22"/>
                <w:lang w:val="ru-RU"/>
              </w:rPr>
              <w:t>Lithuania</w:t>
            </w:r>
            <w:proofErr w:type="spellEnd"/>
            <w:r w:rsidRPr="00CE3979">
              <w:rPr>
                <w:rFonts w:ascii="Times New Roman" w:hAnsi="Times New Roman"/>
                <w:sz w:val="22"/>
                <w:szCs w:val="22"/>
                <w:lang w:val="ru-RU"/>
              </w:rPr>
              <w:t>», UAB</w:t>
            </w:r>
          </w:p>
        </w:tc>
        <w:tc>
          <w:tcPr>
            <w:tcW w:w="1417" w:type="dxa"/>
            <w:vAlign w:val="bottom"/>
          </w:tcPr>
          <w:p w:rsidR="00942693" w:rsidRPr="00CE3979" w:rsidRDefault="00942693" w:rsidP="00942693">
            <w:pPr>
              <w:pStyle w:val="000Normal"/>
              <w:tabs>
                <w:tab w:val="left" w:pos="566"/>
              </w:tabs>
              <w:spacing w:line="240" w:lineRule="auto"/>
              <w:jc w:val="center"/>
              <w:rPr>
                <w:rFonts w:ascii="Times New Roman" w:hAnsi="Times New Roman"/>
                <w:sz w:val="22"/>
                <w:szCs w:val="22"/>
                <w:lang w:val="ru-RU"/>
              </w:rPr>
            </w:pPr>
            <w:r w:rsidRPr="00CE3979">
              <w:rPr>
                <w:rFonts w:ascii="Times New Roman" w:hAnsi="Times New Roman"/>
                <w:sz w:val="22"/>
                <w:szCs w:val="22"/>
                <w:lang w:val="ru-RU"/>
              </w:rPr>
              <w:t>Литва</w:t>
            </w:r>
          </w:p>
        </w:tc>
        <w:tc>
          <w:tcPr>
            <w:tcW w:w="993" w:type="dxa"/>
            <w:vAlign w:val="bottom"/>
          </w:tcPr>
          <w:p w:rsidR="00942693" w:rsidRPr="00CE3979" w:rsidRDefault="00942693" w:rsidP="00942693">
            <w:pPr>
              <w:pStyle w:val="000Normal"/>
              <w:tabs>
                <w:tab w:val="left" w:pos="566"/>
              </w:tabs>
              <w:spacing w:line="240" w:lineRule="auto"/>
              <w:jc w:val="center"/>
              <w:rPr>
                <w:rFonts w:ascii="Times New Roman" w:hAnsi="Times New Roman"/>
                <w:sz w:val="22"/>
                <w:szCs w:val="22"/>
                <w:lang w:val="ru-RU"/>
              </w:rPr>
            </w:pPr>
            <w:r w:rsidRPr="00CE3979">
              <w:rPr>
                <w:rFonts w:ascii="Times New Roman" w:hAnsi="Times New Roman"/>
                <w:sz w:val="22"/>
                <w:szCs w:val="22"/>
                <w:lang w:val="ru-RU"/>
              </w:rPr>
              <w:t>90%</w:t>
            </w:r>
          </w:p>
        </w:tc>
        <w:tc>
          <w:tcPr>
            <w:tcW w:w="1701" w:type="dxa"/>
            <w:vAlign w:val="bottom"/>
          </w:tcPr>
          <w:p w:rsidR="00942693" w:rsidRPr="00CE3979" w:rsidRDefault="00613F2B" w:rsidP="00613F2B">
            <w:pPr>
              <w:pStyle w:val="000Normal"/>
              <w:tabs>
                <w:tab w:val="left" w:pos="566"/>
              </w:tabs>
              <w:spacing w:line="240" w:lineRule="auto"/>
              <w:jc w:val="center"/>
              <w:rPr>
                <w:rFonts w:ascii="Times New Roman" w:hAnsi="Times New Roman"/>
                <w:sz w:val="22"/>
                <w:szCs w:val="22"/>
                <w:lang w:val="ru-RU"/>
              </w:rPr>
            </w:pPr>
            <w:r w:rsidRPr="00CE3979">
              <w:rPr>
                <w:rFonts w:ascii="Times New Roman" w:hAnsi="Times New Roman"/>
                <w:sz w:val="22"/>
                <w:szCs w:val="22"/>
                <w:lang w:val="ru-RU"/>
              </w:rPr>
              <w:t>27.01.</w:t>
            </w:r>
            <w:r w:rsidR="00942693" w:rsidRPr="00CE3979">
              <w:rPr>
                <w:rFonts w:ascii="Times New Roman" w:hAnsi="Times New Roman"/>
                <w:sz w:val="22"/>
                <w:szCs w:val="22"/>
                <w:lang w:val="ru-RU"/>
              </w:rPr>
              <w:t>2011</w:t>
            </w:r>
          </w:p>
        </w:tc>
        <w:tc>
          <w:tcPr>
            <w:tcW w:w="2697" w:type="dxa"/>
            <w:vAlign w:val="bottom"/>
          </w:tcPr>
          <w:p w:rsidR="00942693" w:rsidRPr="00CE3979" w:rsidRDefault="00942693" w:rsidP="00942693">
            <w:pPr>
              <w:pStyle w:val="000Normal"/>
              <w:tabs>
                <w:tab w:val="left" w:pos="566"/>
              </w:tabs>
              <w:spacing w:line="240" w:lineRule="auto"/>
              <w:jc w:val="center"/>
              <w:rPr>
                <w:rFonts w:ascii="Times New Roman" w:hAnsi="Times New Roman"/>
                <w:sz w:val="22"/>
                <w:szCs w:val="22"/>
                <w:lang w:val="ru-RU"/>
              </w:rPr>
            </w:pPr>
            <w:r w:rsidRPr="00CE3979">
              <w:rPr>
                <w:rFonts w:ascii="Times New Roman" w:hAnsi="Times New Roman"/>
                <w:sz w:val="22"/>
                <w:szCs w:val="22"/>
                <w:lang w:val="ru-RU"/>
              </w:rPr>
              <w:t>Финансовый лизинг</w:t>
            </w:r>
          </w:p>
        </w:tc>
      </w:tr>
      <w:tr w:rsidR="00942693" w:rsidRPr="00CE3979" w:rsidTr="00942693">
        <w:tc>
          <w:tcPr>
            <w:tcW w:w="2660" w:type="dxa"/>
            <w:vAlign w:val="bottom"/>
          </w:tcPr>
          <w:p w:rsidR="00942693" w:rsidRPr="00CE3979" w:rsidRDefault="00942693" w:rsidP="00942693">
            <w:pPr>
              <w:pStyle w:val="000Normal"/>
              <w:tabs>
                <w:tab w:val="left" w:pos="566"/>
              </w:tabs>
              <w:spacing w:line="240" w:lineRule="auto"/>
              <w:jc w:val="left"/>
              <w:rPr>
                <w:rFonts w:ascii="Times New Roman" w:hAnsi="Times New Roman"/>
                <w:sz w:val="22"/>
                <w:szCs w:val="22"/>
                <w:lang w:val="ru-RU"/>
              </w:rPr>
            </w:pPr>
            <w:r w:rsidRPr="00CE3979">
              <w:rPr>
                <w:rFonts w:ascii="Times New Roman" w:hAnsi="Times New Roman"/>
                <w:sz w:val="22"/>
                <w:szCs w:val="22"/>
                <w:lang w:val="ru-RU"/>
              </w:rPr>
              <w:t xml:space="preserve">ООО </w:t>
            </w:r>
            <w:proofErr w:type="gramStart"/>
            <w:r w:rsidRPr="00CE3979">
              <w:rPr>
                <w:rFonts w:ascii="Times New Roman" w:hAnsi="Times New Roman"/>
                <w:sz w:val="22"/>
                <w:szCs w:val="22"/>
                <w:lang w:val="ru-RU"/>
              </w:rPr>
              <w:t>СБ</w:t>
            </w:r>
            <w:proofErr w:type="gramEnd"/>
            <w:r w:rsidRPr="00CE3979">
              <w:rPr>
                <w:rFonts w:ascii="Times New Roman" w:hAnsi="Times New Roman"/>
                <w:sz w:val="22"/>
                <w:szCs w:val="22"/>
                <w:lang w:val="ru-RU"/>
              </w:rPr>
              <w:t xml:space="preserve"> «Студия страхования»</w:t>
            </w:r>
          </w:p>
        </w:tc>
        <w:tc>
          <w:tcPr>
            <w:tcW w:w="1417" w:type="dxa"/>
            <w:vAlign w:val="bottom"/>
          </w:tcPr>
          <w:p w:rsidR="00942693" w:rsidRPr="00CE3979" w:rsidRDefault="00942693" w:rsidP="00942693">
            <w:pPr>
              <w:pStyle w:val="000Normal"/>
              <w:tabs>
                <w:tab w:val="left" w:pos="566"/>
              </w:tabs>
              <w:spacing w:line="240" w:lineRule="auto"/>
              <w:jc w:val="center"/>
              <w:rPr>
                <w:rFonts w:ascii="Times New Roman" w:hAnsi="Times New Roman"/>
                <w:sz w:val="22"/>
                <w:szCs w:val="22"/>
                <w:lang w:val="ru-RU"/>
              </w:rPr>
            </w:pPr>
            <w:r w:rsidRPr="00CE3979">
              <w:rPr>
                <w:rFonts w:ascii="Times New Roman" w:hAnsi="Times New Roman"/>
                <w:sz w:val="22"/>
                <w:szCs w:val="22"/>
                <w:lang w:val="ru-RU"/>
              </w:rPr>
              <w:t>Беларусь</w:t>
            </w:r>
          </w:p>
        </w:tc>
        <w:tc>
          <w:tcPr>
            <w:tcW w:w="993" w:type="dxa"/>
            <w:vAlign w:val="bottom"/>
          </w:tcPr>
          <w:p w:rsidR="00942693" w:rsidRPr="00CE3979" w:rsidRDefault="00942693" w:rsidP="00942693">
            <w:pPr>
              <w:pStyle w:val="000Normal"/>
              <w:tabs>
                <w:tab w:val="left" w:pos="566"/>
              </w:tabs>
              <w:spacing w:line="240" w:lineRule="auto"/>
              <w:jc w:val="center"/>
              <w:rPr>
                <w:rFonts w:ascii="Times New Roman" w:hAnsi="Times New Roman"/>
                <w:sz w:val="22"/>
                <w:szCs w:val="22"/>
                <w:lang w:val="ru-RU"/>
              </w:rPr>
            </w:pPr>
            <w:r w:rsidRPr="00B17871">
              <w:rPr>
                <w:rFonts w:ascii="Times New Roman" w:hAnsi="Times New Roman"/>
                <w:sz w:val="22"/>
                <w:szCs w:val="22"/>
                <w:lang w:val="ru-RU"/>
              </w:rPr>
              <w:t>99%</w:t>
            </w:r>
          </w:p>
        </w:tc>
        <w:tc>
          <w:tcPr>
            <w:tcW w:w="1701" w:type="dxa"/>
            <w:vAlign w:val="bottom"/>
          </w:tcPr>
          <w:p w:rsidR="00942693" w:rsidRPr="00CE3979" w:rsidRDefault="00942693" w:rsidP="00942693">
            <w:pPr>
              <w:pStyle w:val="000Normal"/>
              <w:tabs>
                <w:tab w:val="left" w:pos="566"/>
              </w:tabs>
              <w:spacing w:line="240" w:lineRule="auto"/>
              <w:jc w:val="center"/>
              <w:rPr>
                <w:rFonts w:ascii="Times New Roman" w:hAnsi="Times New Roman"/>
                <w:sz w:val="22"/>
                <w:szCs w:val="22"/>
                <w:lang w:val="ru-RU"/>
              </w:rPr>
            </w:pPr>
            <w:r w:rsidRPr="00CE3979">
              <w:rPr>
                <w:rFonts w:ascii="Times New Roman" w:hAnsi="Times New Roman"/>
                <w:sz w:val="22"/>
                <w:szCs w:val="22"/>
                <w:lang w:val="ru-RU"/>
              </w:rPr>
              <w:t>17.09.2014</w:t>
            </w:r>
          </w:p>
        </w:tc>
        <w:tc>
          <w:tcPr>
            <w:tcW w:w="2697" w:type="dxa"/>
          </w:tcPr>
          <w:p w:rsidR="00942693" w:rsidRPr="00CE3979" w:rsidRDefault="00942693" w:rsidP="00942693">
            <w:pPr>
              <w:pStyle w:val="000Normal"/>
              <w:tabs>
                <w:tab w:val="left" w:pos="566"/>
              </w:tabs>
              <w:spacing w:line="240" w:lineRule="auto"/>
              <w:jc w:val="center"/>
              <w:rPr>
                <w:rFonts w:ascii="Times New Roman" w:hAnsi="Times New Roman"/>
                <w:sz w:val="22"/>
                <w:szCs w:val="22"/>
                <w:lang w:val="ru-RU"/>
              </w:rPr>
            </w:pPr>
            <w:r w:rsidRPr="00CE3979">
              <w:rPr>
                <w:rFonts w:ascii="Times New Roman" w:hAnsi="Times New Roman"/>
                <w:sz w:val="22"/>
                <w:szCs w:val="22"/>
                <w:lang w:val="ru-RU"/>
              </w:rPr>
              <w:t>Страховое посредничество</w:t>
            </w:r>
          </w:p>
        </w:tc>
      </w:tr>
    </w:tbl>
    <w:p w:rsidR="00A336EB" w:rsidRPr="00A336EB" w:rsidRDefault="00AF2A52" w:rsidP="00A336EB">
      <w:pPr>
        <w:pStyle w:val="000Normal"/>
        <w:spacing w:before="0" w:after="0" w:line="240" w:lineRule="auto"/>
        <w:ind w:right="-21" w:firstLine="540"/>
        <w:rPr>
          <w:rFonts w:ascii="Times New Roman" w:hAnsi="Times New Roman"/>
          <w:spacing w:val="-6"/>
          <w:sz w:val="24"/>
          <w:szCs w:val="24"/>
          <w:lang w:val="ru-RU" w:eastAsia="ru-RU"/>
        </w:rPr>
      </w:pPr>
      <w:r w:rsidRPr="00A336EB">
        <w:rPr>
          <w:rFonts w:ascii="Times New Roman" w:hAnsi="Times New Roman"/>
          <w:spacing w:val="-6"/>
          <w:sz w:val="24"/>
          <w:szCs w:val="24"/>
          <w:lang w:val="ru-RU" w:eastAsia="ru-RU"/>
        </w:rPr>
        <w:t xml:space="preserve">В </w:t>
      </w:r>
      <w:r w:rsidR="00A336EB">
        <w:rPr>
          <w:rFonts w:ascii="Times New Roman" w:hAnsi="Times New Roman"/>
          <w:spacing w:val="-6"/>
          <w:sz w:val="24"/>
          <w:szCs w:val="24"/>
          <w:lang w:val="ru-RU" w:eastAsia="ru-RU"/>
        </w:rPr>
        <w:t xml:space="preserve">отчетном </w:t>
      </w:r>
      <w:r w:rsidRPr="00A336EB">
        <w:rPr>
          <w:rFonts w:ascii="Times New Roman" w:hAnsi="Times New Roman"/>
          <w:spacing w:val="-6"/>
          <w:sz w:val="24"/>
          <w:szCs w:val="24"/>
          <w:lang w:val="ru-RU" w:eastAsia="ru-RU"/>
        </w:rPr>
        <w:t xml:space="preserve">2015 году </w:t>
      </w:r>
      <w:r w:rsidR="00A336EB" w:rsidRPr="00A336EB">
        <w:rPr>
          <w:rFonts w:ascii="Times New Roman" w:hAnsi="Times New Roman"/>
          <w:spacing w:val="-6"/>
          <w:sz w:val="24"/>
          <w:szCs w:val="24"/>
          <w:lang w:val="ru-RU" w:eastAsia="ru-RU"/>
        </w:rPr>
        <w:t>СООО «</w:t>
      </w:r>
      <w:proofErr w:type="spellStart"/>
      <w:r w:rsidR="00A336EB" w:rsidRPr="00A336EB">
        <w:rPr>
          <w:rFonts w:ascii="Times New Roman" w:hAnsi="Times New Roman"/>
          <w:spacing w:val="-6"/>
          <w:sz w:val="24"/>
          <w:szCs w:val="24"/>
          <w:lang w:val="ru-RU" w:eastAsia="ru-RU"/>
        </w:rPr>
        <w:t>Райффайзен</w:t>
      </w:r>
      <w:proofErr w:type="spellEnd"/>
      <w:r w:rsidR="00A336EB" w:rsidRPr="00A336EB">
        <w:rPr>
          <w:rFonts w:ascii="Times New Roman" w:hAnsi="Times New Roman"/>
          <w:spacing w:val="-6"/>
          <w:sz w:val="24"/>
          <w:szCs w:val="24"/>
          <w:lang w:val="ru-RU" w:eastAsia="ru-RU"/>
        </w:rPr>
        <w:t>-Лизинг» продала свою долю участия в уставном фонде компан</w:t>
      </w:r>
      <w:proofErr w:type="gramStart"/>
      <w:r w:rsidR="00A336EB" w:rsidRPr="00A336EB">
        <w:rPr>
          <w:rFonts w:ascii="Times New Roman" w:hAnsi="Times New Roman"/>
          <w:spacing w:val="-6"/>
          <w:sz w:val="24"/>
          <w:szCs w:val="24"/>
          <w:lang w:val="ru-RU" w:eastAsia="ru-RU"/>
        </w:rPr>
        <w:t>ии ООО</w:t>
      </w:r>
      <w:proofErr w:type="gramEnd"/>
      <w:r w:rsidR="00A336EB" w:rsidRPr="00A336EB">
        <w:rPr>
          <w:rFonts w:ascii="Times New Roman" w:hAnsi="Times New Roman"/>
          <w:spacing w:val="-6"/>
          <w:sz w:val="24"/>
          <w:szCs w:val="24"/>
          <w:lang w:val="ru-RU" w:eastAsia="ru-RU"/>
        </w:rPr>
        <w:t xml:space="preserve"> «Девелопер-Инвест</w:t>
      </w:r>
      <w:r w:rsidR="00A336EB">
        <w:rPr>
          <w:rFonts w:ascii="Times New Roman" w:hAnsi="Times New Roman"/>
          <w:spacing w:val="-6"/>
          <w:sz w:val="24"/>
          <w:szCs w:val="24"/>
          <w:lang w:val="ru-RU" w:eastAsia="ru-RU"/>
        </w:rPr>
        <w:t>».</w:t>
      </w:r>
    </w:p>
    <w:p w:rsidR="000D2020" w:rsidRPr="00CE3979" w:rsidRDefault="000D2020" w:rsidP="000D2020">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При принятии решения о включении в консолидированную</w:t>
      </w:r>
      <w:r w:rsidR="0082611F">
        <w:rPr>
          <w:rFonts w:ascii="Times New Roman" w:hAnsi="Times New Roman"/>
          <w:spacing w:val="-6"/>
          <w:sz w:val="24"/>
          <w:szCs w:val="24"/>
          <w:lang w:val="ru-RU" w:eastAsia="ru-RU"/>
        </w:rPr>
        <w:t xml:space="preserve"> </w:t>
      </w:r>
      <w:r w:rsidRPr="00CE3979">
        <w:rPr>
          <w:rFonts w:ascii="Times New Roman" w:hAnsi="Times New Roman"/>
          <w:spacing w:val="-6"/>
          <w:sz w:val="24"/>
          <w:szCs w:val="24"/>
          <w:lang w:val="ru-RU" w:eastAsia="ru-RU"/>
        </w:rPr>
        <w:t>финансовую отчетность</w:t>
      </w:r>
      <w:r w:rsidR="0082611F">
        <w:rPr>
          <w:rFonts w:ascii="Times New Roman" w:hAnsi="Times New Roman"/>
          <w:spacing w:val="-6"/>
          <w:sz w:val="24"/>
          <w:szCs w:val="24"/>
          <w:lang w:val="ru-RU" w:eastAsia="ru-RU"/>
        </w:rPr>
        <w:t xml:space="preserve"> </w:t>
      </w:r>
      <w:r w:rsidRPr="00CE3979">
        <w:rPr>
          <w:rFonts w:ascii="Times New Roman" w:hAnsi="Times New Roman"/>
          <w:spacing w:val="-6"/>
          <w:sz w:val="24"/>
          <w:szCs w:val="24"/>
          <w:lang w:val="ru-RU" w:eastAsia="ru-RU"/>
        </w:rPr>
        <w:t xml:space="preserve">отчетности участников банковского Холдинга, банк руководствовался принципом существенности (пункт 11 Инструкции №511). </w:t>
      </w:r>
    </w:p>
    <w:p w:rsidR="00714798" w:rsidRPr="00CE3979" w:rsidRDefault="00714798" w:rsidP="00C74AFE">
      <w:pPr>
        <w:pStyle w:val="000Normal"/>
        <w:spacing w:before="0" w:after="0" w:line="240" w:lineRule="auto"/>
        <w:ind w:right="-21"/>
        <w:rPr>
          <w:rFonts w:ascii="Times New Roman" w:hAnsi="Times New Roman"/>
          <w:spacing w:val="-6"/>
          <w:sz w:val="24"/>
          <w:szCs w:val="24"/>
          <w:lang w:val="ru-RU" w:eastAsia="ru-RU"/>
        </w:rPr>
      </w:pPr>
    </w:p>
    <w:p w:rsidR="000D2020" w:rsidRPr="00CE3979" w:rsidRDefault="000D2020" w:rsidP="00C74AFE">
      <w:pPr>
        <w:pStyle w:val="000Normal"/>
        <w:spacing w:before="0" w:after="0" w:line="240" w:lineRule="auto"/>
        <w:ind w:right="-21"/>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Сравнительная таблица величин валюты баланса банка и дочерних юридических лиц</w:t>
      </w:r>
      <w:r w:rsidR="00666509">
        <w:rPr>
          <w:rFonts w:ascii="Times New Roman" w:hAnsi="Times New Roman"/>
          <w:spacing w:val="-6"/>
          <w:sz w:val="24"/>
          <w:szCs w:val="24"/>
          <w:lang w:val="ru-RU" w:eastAsia="ru-RU"/>
        </w:rPr>
        <w:t xml:space="preserve"> (с учетом консолидированной отчетности СООО «</w:t>
      </w:r>
      <w:proofErr w:type="spellStart"/>
      <w:r w:rsidR="00666509">
        <w:rPr>
          <w:rFonts w:ascii="Times New Roman" w:hAnsi="Times New Roman"/>
          <w:spacing w:val="-6"/>
          <w:sz w:val="24"/>
          <w:szCs w:val="24"/>
          <w:lang w:val="ru-RU" w:eastAsia="ru-RU"/>
        </w:rPr>
        <w:t>Райффайзен</w:t>
      </w:r>
      <w:proofErr w:type="spellEnd"/>
      <w:r w:rsidR="00666509">
        <w:rPr>
          <w:rFonts w:ascii="Times New Roman" w:hAnsi="Times New Roman"/>
          <w:spacing w:val="-6"/>
          <w:sz w:val="24"/>
          <w:szCs w:val="24"/>
          <w:lang w:val="ru-RU" w:eastAsia="ru-RU"/>
        </w:rPr>
        <w:t xml:space="preserve"> Лизинг»).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2410"/>
        <w:gridCol w:w="2126"/>
      </w:tblGrid>
      <w:tr w:rsidR="000D2020" w:rsidRPr="00CE3979" w:rsidTr="004421E0">
        <w:tc>
          <w:tcPr>
            <w:tcW w:w="3085" w:type="dxa"/>
            <w:vAlign w:val="center"/>
          </w:tcPr>
          <w:p w:rsidR="000D2020" w:rsidRPr="00CE3979" w:rsidRDefault="000D2020" w:rsidP="00996459">
            <w:pPr>
              <w:pStyle w:val="000Normal"/>
              <w:jc w:val="center"/>
              <w:rPr>
                <w:rFonts w:ascii="Times New Roman" w:hAnsi="Times New Roman"/>
                <w:sz w:val="22"/>
                <w:szCs w:val="22"/>
                <w:lang w:val="ru-RU"/>
              </w:rPr>
            </w:pPr>
            <w:r w:rsidRPr="00CE3979">
              <w:rPr>
                <w:rFonts w:ascii="Times New Roman" w:hAnsi="Times New Roman"/>
                <w:sz w:val="22"/>
                <w:szCs w:val="22"/>
                <w:lang w:val="ru-RU"/>
              </w:rPr>
              <w:t xml:space="preserve">Наименование </w:t>
            </w:r>
          </w:p>
        </w:tc>
        <w:tc>
          <w:tcPr>
            <w:tcW w:w="1843" w:type="dxa"/>
            <w:vAlign w:val="center"/>
          </w:tcPr>
          <w:p w:rsidR="000D2020" w:rsidRPr="00CE3979" w:rsidRDefault="000D2020" w:rsidP="00996459">
            <w:pPr>
              <w:pStyle w:val="000Normal"/>
              <w:jc w:val="center"/>
              <w:rPr>
                <w:rFonts w:ascii="Times New Roman" w:hAnsi="Times New Roman"/>
                <w:sz w:val="22"/>
                <w:szCs w:val="22"/>
                <w:lang w:val="ru-RU"/>
              </w:rPr>
            </w:pPr>
            <w:r w:rsidRPr="00CE3979">
              <w:rPr>
                <w:rFonts w:ascii="Times New Roman" w:hAnsi="Times New Roman"/>
                <w:sz w:val="22"/>
                <w:szCs w:val="22"/>
                <w:lang w:val="ru-RU"/>
              </w:rPr>
              <w:t>Доля банка в уставном фонде участника банковского холдинга, %</w:t>
            </w:r>
          </w:p>
        </w:tc>
        <w:tc>
          <w:tcPr>
            <w:tcW w:w="2410" w:type="dxa"/>
          </w:tcPr>
          <w:p w:rsidR="000D2020" w:rsidRPr="00CE3979" w:rsidRDefault="000D2020" w:rsidP="00996459">
            <w:pPr>
              <w:pStyle w:val="000Normal"/>
              <w:jc w:val="center"/>
              <w:rPr>
                <w:rFonts w:ascii="Times New Roman" w:hAnsi="Times New Roman"/>
                <w:sz w:val="22"/>
                <w:szCs w:val="22"/>
                <w:lang w:val="ru-RU"/>
              </w:rPr>
            </w:pPr>
            <w:r w:rsidRPr="00CE3979">
              <w:rPr>
                <w:rFonts w:ascii="Times New Roman" w:hAnsi="Times New Roman"/>
                <w:sz w:val="22"/>
                <w:szCs w:val="22"/>
                <w:lang w:val="ru-RU"/>
              </w:rPr>
              <w:t>Величина валюты баланса банка и участников банковского холдинга на 01.01.201</w:t>
            </w:r>
            <w:r w:rsidR="0012308F">
              <w:rPr>
                <w:rFonts w:ascii="Times New Roman" w:hAnsi="Times New Roman"/>
                <w:sz w:val="22"/>
                <w:szCs w:val="22"/>
                <w:lang w:val="ru-RU"/>
              </w:rPr>
              <w:t>6</w:t>
            </w:r>
            <w:r w:rsidRPr="00CE3979">
              <w:rPr>
                <w:rFonts w:ascii="Times New Roman" w:hAnsi="Times New Roman"/>
                <w:sz w:val="22"/>
                <w:szCs w:val="22"/>
                <w:lang w:val="ru-RU"/>
              </w:rPr>
              <w:t xml:space="preserve"> (</w:t>
            </w:r>
            <w:proofErr w:type="spellStart"/>
            <w:r w:rsidRPr="00CE3979">
              <w:rPr>
                <w:rFonts w:ascii="Times New Roman" w:hAnsi="Times New Roman"/>
                <w:sz w:val="22"/>
                <w:szCs w:val="22"/>
                <w:lang w:val="ru-RU"/>
              </w:rPr>
              <w:t>млн</w:t>
            </w:r>
            <w:proofErr w:type="gramStart"/>
            <w:r w:rsidRPr="00CE3979">
              <w:rPr>
                <w:rFonts w:ascii="Times New Roman" w:hAnsi="Times New Roman"/>
                <w:sz w:val="22"/>
                <w:szCs w:val="22"/>
                <w:lang w:val="ru-RU"/>
              </w:rPr>
              <w:t>.б</w:t>
            </w:r>
            <w:proofErr w:type="gramEnd"/>
            <w:r w:rsidRPr="00CE3979">
              <w:rPr>
                <w:rFonts w:ascii="Times New Roman" w:hAnsi="Times New Roman"/>
                <w:sz w:val="22"/>
                <w:szCs w:val="22"/>
                <w:lang w:val="ru-RU"/>
              </w:rPr>
              <w:t>ел.руб</w:t>
            </w:r>
            <w:proofErr w:type="spellEnd"/>
            <w:r w:rsidRPr="00CE3979">
              <w:rPr>
                <w:rFonts w:ascii="Times New Roman" w:hAnsi="Times New Roman"/>
                <w:sz w:val="22"/>
                <w:szCs w:val="22"/>
                <w:lang w:val="ru-RU"/>
              </w:rPr>
              <w:t xml:space="preserve">.) </w:t>
            </w:r>
          </w:p>
        </w:tc>
        <w:tc>
          <w:tcPr>
            <w:tcW w:w="2126" w:type="dxa"/>
            <w:vAlign w:val="center"/>
          </w:tcPr>
          <w:p w:rsidR="000D2020" w:rsidRPr="00CE3979" w:rsidRDefault="000D2020" w:rsidP="00996459">
            <w:pPr>
              <w:pStyle w:val="000Normal"/>
              <w:jc w:val="center"/>
              <w:rPr>
                <w:rFonts w:ascii="Times New Roman" w:hAnsi="Times New Roman"/>
                <w:sz w:val="22"/>
                <w:szCs w:val="22"/>
                <w:lang w:val="ru-RU"/>
              </w:rPr>
            </w:pPr>
            <w:r w:rsidRPr="00CE3979">
              <w:rPr>
                <w:rFonts w:ascii="Times New Roman" w:hAnsi="Times New Roman"/>
                <w:sz w:val="22"/>
                <w:szCs w:val="22"/>
                <w:lang w:val="ru-RU"/>
              </w:rPr>
              <w:t>Доля в валюте баланса банка, %</w:t>
            </w:r>
          </w:p>
          <w:p w:rsidR="000D2020" w:rsidRPr="00CE3979" w:rsidRDefault="000D2020" w:rsidP="00996459">
            <w:pPr>
              <w:pStyle w:val="000Normal"/>
              <w:jc w:val="center"/>
              <w:rPr>
                <w:rFonts w:ascii="Times New Roman" w:hAnsi="Times New Roman"/>
                <w:sz w:val="22"/>
                <w:szCs w:val="22"/>
                <w:lang w:val="ru-RU"/>
              </w:rPr>
            </w:pPr>
          </w:p>
        </w:tc>
      </w:tr>
      <w:tr w:rsidR="000D2020" w:rsidRPr="00CE3979" w:rsidTr="004421E0">
        <w:trPr>
          <w:trHeight w:val="96"/>
        </w:trPr>
        <w:tc>
          <w:tcPr>
            <w:tcW w:w="3085" w:type="dxa"/>
            <w:vAlign w:val="center"/>
          </w:tcPr>
          <w:p w:rsidR="000D2020" w:rsidRPr="00CE3979" w:rsidRDefault="000D2020" w:rsidP="00996459">
            <w:pPr>
              <w:pStyle w:val="000Normal"/>
              <w:jc w:val="center"/>
              <w:rPr>
                <w:rFonts w:ascii="Times New Roman" w:hAnsi="Times New Roman"/>
                <w:sz w:val="22"/>
                <w:szCs w:val="22"/>
                <w:lang w:val="ru-RU"/>
              </w:rPr>
            </w:pPr>
            <w:r w:rsidRPr="00CE3979">
              <w:rPr>
                <w:rFonts w:ascii="Times New Roman" w:hAnsi="Times New Roman"/>
                <w:sz w:val="22"/>
                <w:szCs w:val="22"/>
                <w:lang w:val="ru-RU"/>
              </w:rPr>
              <w:t>1</w:t>
            </w:r>
          </w:p>
        </w:tc>
        <w:tc>
          <w:tcPr>
            <w:tcW w:w="1843" w:type="dxa"/>
            <w:vAlign w:val="center"/>
          </w:tcPr>
          <w:p w:rsidR="000D2020" w:rsidRPr="00CE3979" w:rsidRDefault="000D2020" w:rsidP="00996459">
            <w:pPr>
              <w:pStyle w:val="000Normal"/>
              <w:jc w:val="center"/>
              <w:rPr>
                <w:rFonts w:ascii="Times New Roman" w:hAnsi="Times New Roman"/>
                <w:sz w:val="22"/>
                <w:szCs w:val="22"/>
                <w:lang w:val="ru-RU"/>
              </w:rPr>
            </w:pPr>
            <w:r w:rsidRPr="00CE3979">
              <w:rPr>
                <w:rFonts w:ascii="Times New Roman" w:hAnsi="Times New Roman"/>
                <w:sz w:val="22"/>
                <w:szCs w:val="22"/>
                <w:lang w:val="ru-RU"/>
              </w:rPr>
              <w:t>2</w:t>
            </w:r>
          </w:p>
        </w:tc>
        <w:tc>
          <w:tcPr>
            <w:tcW w:w="2410" w:type="dxa"/>
            <w:vAlign w:val="center"/>
          </w:tcPr>
          <w:p w:rsidR="000D2020" w:rsidRPr="00CE3979" w:rsidRDefault="000D2020" w:rsidP="00996459">
            <w:pPr>
              <w:pStyle w:val="000Normal"/>
              <w:jc w:val="center"/>
              <w:rPr>
                <w:rFonts w:ascii="Times New Roman" w:hAnsi="Times New Roman"/>
                <w:sz w:val="22"/>
                <w:szCs w:val="22"/>
                <w:lang w:val="ru-RU"/>
              </w:rPr>
            </w:pPr>
            <w:r w:rsidRPr="00CE3979">
              <w:rPr>
                <w:rFonts w:ascii="Times New Roman" w:hAnsi="Times New Roman"/>
                <w:sz w:val="22"/>
                <w:szCs w:val="22"/>
                <w:lang w:val="ru-RU"/>
              </w:rPr>
              <w:t>3</w:t>
            </w:r>
          </w:p>
        </w:tc>
        <w:tc>
          <w:tcPr>
            <w:tcW w:w="2126" w:type="dxa"/>
            <w:vAlign w:val="center"/>
          </w:tcPr>
          <w:p w:rsidR="000D2020" w:rsidRPr="00CE3979" w:rsidRDefault="000D2020" w:rsidP="00996459">
            <w:pPr>
              <w:pStyle w:val="000Normal"/>
              <w:jc w:val="center"/>
              <w:rPr>
                <w:rFonts w:ascii="Times New Roman" w:hAnsi="Times New Roman"/>
                <w:sz w:val="22"/>
                <w:szCs w:val="22"/>
                <w:lang w:val="ru-RU"/>
              </w:rPr>
            </w:pPr>
            <w:r w:rsidRPr="00CE3979">
              <w:rPr>
                <w:rFonts w:ascii="Times New Roman" w:hAnsi="Times New Roman"/>
                <w:sz w:val="22"/>
                <w:szCs w:val="22"/>
                <w:lang w:val="ru-RU"/>
              </w:rPr>
              <w:t>4</w:t>
            </w:r>
          </w:p>
        </w:tc>
      </w:tr>
      <w:tr w:rsidR="000D2020" w:rsidRPr="00CE3979" w:rsidTr="004421E0">
        <w:tc>
          <w:tcPr>
            <w:tcW w:w="3085" w:type="dxa"/>
            <w:vAlign w:val="bottom"/>
          </w:tcPr>
          <w:p w:rsidR="000D2020" w:rsidRPr="00CE3979" w:rsidRDefault="000D2020" w:rsidP="00996459">
            <w:pPr>
              <w:pStyle w:val="000Normal"/>
              <w:jc w:val="left"/>
              <w:rPr>
                <w:rFonts w:ascii="Times New Roman" w:hAnsi="Times New Roman"/>
                <w:sz w:val="22"/>
                <w:szCs w:val="22"/>
                <w:lang w:val="ru-RU"/>
              </w:rPr>
            </w:pPr>
            <w:r w:rsidRPr="00CE3979">
              <w:rPr>
                <w:rFonts w:ascii="Times New Roman" w:hAnsi="Times New Roman"/>
                <w:sz w:val="22"/>
                <w:szCs w:val="22"/>
                <w:lang w:val="ru-RU"/>
              </w:rPr>
              <w:t>«</w:t>
            </w:r>
            <w:proofErr w:type="spellStart"/>
            <w:r w:rsidRPr="00CE3979">
              <w:rPr>
                <w:rFonts w:ascii="Times New Roman" w:hAnsi="Times New Roman"/>
                <w:sz w:val="22"/>
                <w:szCs w:val="22"/>
                <w:lang w:val="ru-RU"/>
              </w:rPr>
              <w:t>Приорбанк</w:t>
            </w:r>
            <w:proofErr w:type="spellEnd"/>
            <w:r w:rsidRPr="00CE3979">
              <w:rPr>
                <w:rFonts w:ascii="Times New Roman" w:hAnsi="Times New Roman"/>
                <w:sz w:val="22"/>
                <w:szCs w:val="22"/>
                <w:lang w:val="ru-RU"/>
              </w:rPr>
              <w:t>» ОАО</w:t>
            </w:r>
          </w:p>
        </w:tc>
        <w:tc>
          <w:tcPr>
            <w:tcW w:w="1843" w:type="dxa"/>
            <w:vAlign w:val="bottom"/>
          </w:tcPr>
          <w:p w:rsidR="000D2020" w:rsidRPr="00CE3979" w:rsidRDefault="000D2020" w:rsidP="00996459">
            <w:pPr>
              <w:pStyle w:val="000Normal"/>
              <w:jc w:val="right"/>
              <w:rPr>
                <w:rFonts w:ascii="Times New Roman" w:hAnsi="Times New Roman"/>
                <w:sz w:val="22"/>
                <w:szCs w:val="22"/>
                <w:lang w:val="ru-RU"/>
              </w:rPr>
            </w:pPr>
            <w:r w:rsidRPr="00CE3979">
              <w:rPr>
                <w:rFonts w:ascii="Times New Roman" w:hAnsi="Times New Roman"/>
                <w:sz w:val="22"/>
                <w:szCs w:val="22"/>
                <w:lang w:val="ru-RU"/>
              </w:rPr>
              <w:t>х</w:t>
            </w:r>
          </w:p>
        </w:tc>
        <w:tc>
          <w:tcPr>
            <w:tcW w:w="2410" w:type="dxa"/>
            <w:vAlign w:val="bottom"/>
          </w:tcPr>
          <w:p w:rsidR="000D2020" w:rsidRPr="00CE3979" w:rsidRDefault="00382E51" w:rsidP="000F0076">
            <w:pPr>
              <w:jc w:val="right"/>
              <w:rPr>
                <w:sz w:val="22"/>
                <w:szCs w:val="22"/>
              </w:rPr>
            </w:pPr>
            <w:r>
              <w:rPr>
                <w:bCs/>
                <w:sz w:val="22"/>
                <w:szCs w:val="22"/>
              </w:rPr>
              <w:t>24 832 184</w:t>
            </w:r>
          </w:p>
        </w:tc>
        <w:tc>
          <w:tcPr>
            <w:tcW w:w="2126" w:type="dxa"/>
            <w:vAlign w:val="bottom"/>
          </w:tcPr>
          <w:p w:rsidR="000D2020" w:rsidRPr="00CE3979" w:rsidRDefault="00854918" w:rsidP="00996459">
            <w:pPr>
              <w:pStyle w:val="000Normal"/>
              <w:jc w:val="right"/>
              <w:rPr>
                <w:rFonts w:ascii="Times New Roman" w:hAnsi="Times New Roman"/>
                <w:sz w:val="22"/>
                <w:szCs w:val="22"/>
                <w:lang w:val="ru-RU"/>
              </w:rPr>
            </w:pPr>
            <w:r w:rsidRPr="00CE3979">
              <w:rPr>
                <w:rFonts w:ascii="Times New Roman" w:hAnsi="Times New Roman"/>
                <w:sz w:val="22"/>
                <w:szCs w:val="22"/>
                <w:lang w:val="ru-RU"/>
              </w:rPr>
              <w:t>х</w:t>
            </w:r>
          </w:p>
        </w:tc>
      </w:tr>
      <w:tr w:rsidR="000D2020" w:rsidRPr="006D60FC" w:rsidTr="004421E0">
        <w:tc>
          <w:tcPr>
            <w:tcW w:w="3085" w:type="dxa"/>
            <w:vAlign w:val="bottom"/>
          </w:tcPr>
          <w:p w:rsidR="000D2020" w:rsidRPr="006D60FC" w:rsidRDefault="000D2020" w:rsidP="00996459">
            <w:pPr>
              <w:pStyle w:val="000Normal"/>
              <w:jc w:val="left"/>
              <w:rPr>
                <w:rFonts w:ascii="Times New Roman" w:hAnsi="Times New Roman"/>
                <w:sz w:val="22"/>
                <w:szCs w:val="22"/>
                <w:lang w:val="ru-RU"/>
              </w:rPr>
            </w:pPr>
            <w:r w:rsidRPr="006D60FC">
              <w:rPr>
                <w:rFonts w:ascii="Times New Roman" w:hAnsi="Times New Roman"/>
                <w:sz w:val="22"/>
                <w:szCs w:val="22"/>
                <w:lang w:val="ru-RU"/>
              </w:rPr>
              <w:t>СООО «</w:t>
            </w:r>
            <w:proofErr w:type="spellStart"/>
            <w:r w:rsidRPr="006D60FC">
              <w:rPr>
                <w:rFonts w:ascii="Times New Roman" w:hAnsi="Times New Roman"/>
                <w:sz w:val="22"/>
                <w:szCs w:val="22"/>
                <w:lang w:val="ru-RU"/>
              </w:rPr>
              <w:t>Райффайзен</w:t>
            </w:r>
            <w:proofErr w:type="spellEnd"/>
            <w:r w:rsidRPr="006D60FC">
              <w:rPr>
                <w:rFonts w:ascii="Times New Roman" w:hAnsi="Times New Roman"/>
                <w:sz w:val="22"/>
                <w:szCs w:val="22"/>
                <w:lang w:val="ru-RU"/>
              </w:rPr>
              <w:t xml:space="preserve"> Лизинг»</w:t>
            </w:r>
            <w:r w:rsidR="0012308F">
              <w:rPr>
                <w:rFonts w:ascii="Times New Roman" w:hAnsi="Times New Roman"/>
                <w:sz w:val="22"/>
                <w:szCs w:val="22"/>
                <w:lang w:val="ru-RU"/>
              </w:rPr>
              <w:t xml:space="preserve"> (с учетом </w:t>
            </w:r>
            <w:r w:rsidR="0012308F" w:rsidRPr="00CE3979">
              <w:rPr>
                <w:rFonts w:ascii="Times New Roman" w:hAnsi="Times New Roman"/>
                <w:sz w:val="22"/>
                <w:szCs w:val="22"/>
                <w:lang w:val="ru-RU"/>
              </w:rPr>
              <w:t>«</w:t>
            </w:r>
            <w:proofErr w:type="spellStart"/>
            <w:r w:rsidR="0012308F" w:rsidRPr="00CE3979">
              <w:rPr>
                <w:rFonts w:ascii="Times New Roman" w:hAnsi="Times New Roman"/>
                <w:sz w:val="22"/>
                <w:szCs w:val="22"/>
                <w:lang w:val="ru-RU"/>
              </w:rPr>
              <w:t>Raiffeisen-Leasing</w:t>
            </w:r>
            <w:proofErr w:type="spellEnd"/>
            <w:r w:rsidR="0012308F" w:rsidRPr="00CE3979">
              <w:rPr>
                <w:rFonts w:ascii="Times New Roman" w:hAnsi="Times New Roman"/>
                <w:sz w:val="22"/>
                <w:szCs w:val="22"/>
                <w:lang w:val="ru-RU"/>
              </w:rPr>
              <w:t xml:space="preserve"> </w:t>
            </w:r>
            <w:proofErr w:type="spellStart"/>
            <w:r w:rsidR="0012308F" w:rsidRPr="00CE3979">
              <w:rPr>
                <w:rFonts w:ascii="Times New Roman" w:hAnsi="Times New Roman"/>
                <w:sz w:val="22"/>
                <w:szCs w:val="22"/>
                <w:lang w:val="ru-RU"/>
              </w:rPr>
              <w:t>Lithuania</w:t>
            </w:r>
            <w:proofErr w:type="spellEnd"/>
            <w:r w:rsidR="0012308F" w:rsidRPr="00CE3979">
              <w:rPr>
                <w:rFonts w:ascii="Times New Roman" w:hAnsi="Times New Roman"/>
                <w:sz w:val="22"/>
                <w:szCs w:val="22"/>
                <w:lang w:val="ru-RU"/>
              </w:rPr>
              <w:t>», UAB</w:t>
            </w:r>
            <w:r w:rsidR="0012308F">
              <w:rPr>
                <w:rFonts w:ascii="Times New Roman" w:hAnsi="Times New Roman"/>
                <w:sz w:val="22"/>
                <w:szCs w:val="22"/>
                <w:lang w:val="ru-RU"/>
              </w:rPr>
              <w:t xml:space="preserve"> и </w:t>
            </w:r>
            <w:r w:rsidR="0012308F" w:rsidRPr="00CE3979">
              <w:rPr>
                <w:rFonts w:ascii="Times New Roman" w:hAnsi="Times New Roman"/>
                <w:sz w:val="22"/>
                <w:szCs w:val="22"/>
                <w:lang w:val="ru-RU"/>
              </w:rPr>
              <w:t xml:space="preserve">ООО </w:t>
            </w:r>
            <w:proofErr w:type="gramStart"/>
            <w:r w:rsidR="0012308F" w:rsidRPr="00CE3979">
              <w:rPr>
                <w:rFonts w:ascii="Times New Roman" w:hAnsi="Times New Roman"/>
                <w:sz w:val="22"/>
                <w:szCs w:val="22"/>
                <w:lang w:val="ru-RU"/>
              </w:rPr>
              <w:t>СБ</w:t>
            </w:r>
            <w:proofErr w:type="gramEnd"/>
            <w:r w:rsidR="0012308F" w:rsidRPr="00CE3979">
              <w:rPr>
                <w:rFonts w:ascii="Times New Roman" w:hAnsi="Times New Roman"/>
                <w:sz w:val="22"/>
                <w:szCs w:val="22"/>
                <w:lang w:val="ru-RU"/>
              </w:rPr>
              <w:t xml:space="preserve"> «Студия страхования»</w:t>
            </w:r>
            <w:r w:rsidR="0012308F">
              <w:rPr>
                <w:rFonts w:ascii="Times New Roman" w:hAnsi="Times New Roman"/>
                <w:sz w:val="22"/>
                <w:szCs w:val="22"/>
                <w:lang w:val="ru-RU"/>
              </w:rPr>
              <w:t>)</w:t>
            </w:r>
          </w:p>
        </w:tc>
        <w:tc>
          <w:tcPr>
            <w:tcW w:w="1843" w:type="dxa"/>
            <w:vAlign w:val="bottom"/>
          </w:tcPr>
          <w:p w:rsidR="000D2020" w:rsidRPr="006D60FC" w:rsidRDefault="000D2020" w:rsidP="00996459">
            <w:pPr>
              <w:pStyle w:val="000Normal"/>
              <w:jc w:val="right"/>
              <w:rPr>
                <w:rFonts w:ascii="Times New Roman" w:hAnsi="Times New Roman"/>
                <w:sz w:val="22"/>
                <w:szCs w:val="22"/>
                <w:lang w:val="ru-RU"/>
              </w:rPr>
            </w:pPr>
            <w:r w:rsidRPr="006D60FC">
              <w:rPr>
                <w:rFonts w:ascii="Times New Roman" w:hAnsi="Times New Roman"/>
                <w:sz w:val="22"/>
                <w:szCs w:val="22"/>
                <w:lang w:val="ru-RU"/>
              </w:rPr>
              <w:t>70%</w:t>
            </w:r>
          </w:p>
        </w:tc>
        <w:tc>
          <w:tcPr>
            <w:tcW w:w="2410" w:type="dxa"/>
            <w:vAlign w:val="bottom"/>
          </w:tcPr>
          <w:p w:rsidR="000D2020" w:rsidRPr="006D60FC" w:rsidRDefault="006D60FC" w:rsidP="00996459">
            <w:pPr>
              <w:pStyle w:val="000Normal"/>
              <w:jc w:val="right"/>
              <w:rPr>
                <w:rFonts w:ascii="Times New Roman" w:hAnsi="Times New Roman"/>
                <w:sz w:val="22"/>
                <w:szCs w:val="22"/>
                <w:lang w:val="en-US"/>
              </w:rPr>
            </w:pPr>
            <w:r>
              <w:rPr>
                <w:rFonts w:ascii="Times New Roman" w:hAnsi="Times New Roman"/>
                <w:sz w:val="22"/>
                <w:szCs w:val="22"/>
                <w:lang w:val="en-US"/>
              </w:rPr>
              <w:t>3 782 282</w:t>
            </w:r>
          </w:p>
        </w:tc>
        <w:tc>
          <w:tcPr>
            <w:tcW w:w="2126" w:type="dxa"/>
            <w:vAlign w:val="bottom"/>
          </w:tcPr>
          <w:p w:rsidR="000D2020" w:rsidRPr="006D60FC" w:rsidRDefault="00AF2A52" w:rsidP="00AF2A52">
            <w:pPr>
              <w:pStyle w:val="000Normal"/>
              <w:jc w:val="right"/>
              <w:rPr>
                <w:rFonts w:ascii="Times New Roman" w:hAnsi="Times New Roman"/>
                <w:sz w:val="22"/>
                <w:szCs w:val="22"/>
                <w:lang w:val="ru-RU"/>
              </w:rPr>
            </w:pPr>
            <w:r>
              <w:rPr>
                <w:rFonts w:ascii="Times New Roman" w:hAnsi="Times New Roman"/>
                <w:sz w:val="22"/>
                <w:szCs w:val="22"/>
                <w:lang w:val="ru-RU"/>
              </w:rPr>
              <w:t>15</w:t>
            </w:r>
            <w:r w:rsidR="00F159C0" w:rsidRPr="006D60FC">
              <w:rPr>
                <w:rFonts w:ascii="Times New Roman" w:hAnsi="Times New Roman"/>
                <w:sz w:val="22"/>
                <w:szCs w:val="22"/>
                <w:lang w:val="ru-RU"/>
              </w:rPr>
              <w:t>.</w:t>
            </w:r>
            <w:r>
              <w:rPr>
                <w:rFonts w:ascii="Times New Roman" w:hAnsi="Times New Roman"/>
                <w:sz w:val="22"/>
                <w:szCs w:val="22"/>
                <w:lang w:val="ru-RU"/>
              </w:rPr>
              <w:t>23</w:t>
            </w:r>
          </w:p>
        </w:tc>
      </w:tr>
      <w:tr w:rsidR="000D2020" w:rsidRPr="006D60FC" w:rsidTr="004421E0">
        <w:tc>
          <w:tcPr>
            <w:tcW w:w="3085" w:type="dxa"/>
            <w:vAlign w:val="bottom"/>
          </w:tcPr>
          <w:p w:rsidR="000D2020" w:rsidRPr="006D60FC" w:rsidRDefault="000D2020" w:rsidP="00996459">
            <w:pPr>
              <w:pStyle w:val="000Normal"/>
              <w:tabs>
                <w:tab w:val="left" w:pos="566"/>
              </w:tabs>
              <w:spacing w:line="240" w:lineRule="auto"/>
              <w:rPr>
                <w:rFonts w:ascii="Times New Roman" w:hAnsi="Times New Roman"/>
                <w:sz w:val="22"/>
                <w:szCs w:val="22"/>
                <w:lang w:val="ru-RU"/>
              </w:rPr>
            </w:pPr>
            <w:r w:rsidRPr="006D60FC">
              <w:rPr>
                <w:rFonts w:ascii="Times New Roman" w:hAnsi="Times New Roman"/>
                <w:sz w:val="22"/>
                <w:szCs w:val="22"/>
                <w:lang w:val="ru-RU"/>
              </w:rPr>
              <w:t>УП «</w:t>
            </w:r>
            <w:proofErr w:type="spellStart"/>
            <w:r w:rsidRPr="006D60FC">
              <w:rPr>
                <w:rFonts w:ascii="Times New Roman" w:hAnsi="Times New Roman"/>
                <w:sz w:val="22"/>
                <w:szCs w:val="22"/>
                <w:lang w:val="ru-RU"/>
              </w:rPr>
              <w:t>ПриортрансАгро</w:t>
            </w:r>
            <w:proofErr w:type="spellEnd"/>
            <w:r w:rsidRPr="006D60FC">
              <w:rPr>
                <w:rFonts w:ascii="Times New Roman" w:hAnsi="Times New Roman"/>
                <w:sz w:val="22"/>
                <w:szCs w:val="22"/>
                <w:lang w:val="ru-RU"/>
              </w:rPr>
              <w:t>»</w:t>
            </w:r>
          </w:p>
        </w:tc>
        <w:tc>
          <w:tcPr>
            <w:tcW w:w="1843" w:type="dxa"/>
            <w:vAlign w:val="bottom"/>
          </w:tcPr>
          <w:p w:rsidR="000D2020" w:rsidRPr="006D60FC" w:rsidRDefault="000D2020" w:rsidP="00996459">
            <w:pPr>
              <w:pStyle w:val="000Normal"/>
              <w:jc w:val="right"/>
              <w:rPr>
                <w:rFonts w:ascii="Times New Roman" w:hAnsi="Times New Roman"/>
                <w:sz w:val="22"/>
                <w:szCs w:val="22"/>
                <w:lang w:val="ru-RU"/>
              </w:rPr>
            </w:pPr>
            <w:r w:rsidRPr="006D60FC">
              <w:rPr>
                <w:rFonts w:ascii="Times New Roman" w:hAnsi="Times New Roman"/>
                <w:sz w:val="22"/>
                <w:szCs w:val="22"/>
                <w:lang w:val="ru-RU"/>
              </w:rPr>
              <w:t>100%</w:t>
            </w:r>
          </w:p>
        </w:tc>
        <w:tc>
          <w:tcPr>
            <w:tcW w:w="2410" w:type="dxa"/>
            <w:vAlign w:val="bottom"/>
          </w:tcPr>
          <w:p w:rsidR="000D2020" w:rsidRPr="006D60FC" w:rsidRDefault="00AF2A52" w:rsidP="00996459">
            <w:pPr>
              <w:pStyle w:val="000Normal"/>
              <w:jc w:val="right"/>
              <w:rPr>
                <w:rFonts w:ascii="Times New Roman" w:hAnsi="Times New Roman"/>
                <w:sz w:val="22"/>
                <w:szCs w:val="22"/>
                <w:lang w:val="ru-RU"/>
              </w:rPr>
            </w:pPr>
            <w:r>
              <w:rPr>
                <w:rFonts w:ascii="Times New Roman" w:hAnsi="Times New Roman"/>
                <w:sz w:val="22"/>
                <w:szCs w:val="22"/>
                <w:lang w:val="ru-RU"/>
              </w:rPr>
              <w:t>121 165</w:t>
            </w:r>
          </w:p>
        </w:tc>
        <w:tc>
          <w:tcPr>
            <w:tcW w:w="2126" w:type="dxa"/>
          </w:tcPr>
          <w:p w:rsidR="000D2020" w:rsidRPr="006D60FC" w:rsidRDefault="00342E34" w:rsidP="00AF2A52">
            <w:pPr>
              <w:pStyle w:val="000Normal"/>
              <w:jc w:val="right"/>
              <w:rPr>
                <w:rFonts w:ascii="Times New Roman" w:hAnsi="Times New Roman"/>
                <w:sz w:val="22"/>
                <w:szCs w:val="22"/>
                <w:lang w:val="ru-RU"/>
              </w:rPr>
            </w:pPr>
            <w:r w:rsidRPr="006D60FC">
              <w:rPr>
                <w:rFonts w:ascii="Times New Roman" w:hAnsi="Times New Roman"/>
                <w:sz w:val="22"/>
                <w:szCs w:val="22"/>
                <w:lang w:val="ru-RU"/>
              </w:rPr>
              <w:t>0.4</w:t>
            </w:r>
            <w:r w:rsidR="00AF2A52">
              <w:rPr>
                <w:rFonts w:ascii="Times New Roman" w:hAnsi="Times New Roman"/>
                <w:sz w:val="22"/>
                <w:szCs w:val="22"/>
                <w:lang w:val="ru-RU"/>
              </w:rPr>
              <w:t>9</w:t>
            </w:r>
          </w:p>
        </w:tc>
      </w:tr>
      <w:tr w:rsidR="000D2020" w:rsidRPr="006D60FC" w:rsidTr="004421E0">
        <w:tc>
          <w:tcPr>
            <w:tcW w:w="3085" w:type="dxa"/>
            <w:vAlign w:val="bottom"/>
          </w:tcPr>
          <w:p w:rsidR="000D2020" w:rsidRPr="006D60FC" w:rsidRDefault="000D2020" w:rsidP="00382E51">
            <w:pPr>
              <w:pStyle w:val="000Normal"/>
              <w:rPr>
                <w:rFonts w:ascii="Times New Roman" w:hAnsi="Times New Roman"/>
                <w:sz w:val="22"/>
                <w:szCs w:val="22"/>
                <w:lang w:val="ru-RU"/>
              </w:rPr>
            </w:pPr>
            <w:r w:rsidRPr="006D60FC">
              <w:rPr>
                <w:rFonts w:ascii="Times New Roman" w:hAnsi="Times New Roman"/>
                <w:sz w:val="22"/>
                <w:szCs w:val="22"/>
                <w:lang w:val="ru-RU"/>
              </w:rPr>
              <w:t>УСП «</w:t>
            </w:r>
            <w:proofErr w:type="spellStart"/>
            <w:r w:rsidR="00382E51" w:rsidRPr="006D60FC">
              <w:rPr>
                <w:rFonts w:ascii="Times New Roman" w:hAnsi="Times New Roman"/>
                <w:sz w:val="22"/>
                <w:szCs w:val="22"/>
                <w:lang w:val="ru-RU"/>
              </w:rPr>
              <w:t>Приорлайф</w:t>
            </w:r>
            <w:proofErr w:type="spellEnd"/>
            <w:r w:rsidRPr="006D60FC">
              <w:rPr>
                <w:rFonts w:ascii="Times New Roman" w:hAnsi="Times New Roman"/>
                <w:sz w:val="22"/>
                <w:szCs w:val="22"/>
                <w:lang w:val="ru-RU"/>
              </w:rPr>
              <w:t>»</w:t>
            </w:r>
          </w:p>
        </w:tc>
        <w:tc>
          <w:tcPr>
            <w:tcW w:w="1843" w:type="dxa"/>
            <w:vAlign w:val="bottom"/>
          </w:tcPr>
          <w:p w:rsidR="000D2020" w:rsidRPr="006D60FC" w:rsidRDefault="000D2020" w:rsidP="00996459">
            <w:pPr>
              <w:pStyle w:val="000Normal"/>
              <w:jc w:val="right"/>
              <w:rPr>
                <w:rFonts w:ascii="Times New Roman" w:hAnsi="Times New Roman"/>
                <w:sz w:val="22"/>
                <w:szCs w:val="22"/>
                <w:lang w:val="ru-RU"/>
              </w:rPr>
            </w:pPr>
            <w:r w:rsidRPr="006D60FC">
              <w:rPr>
                <w:rFonts w:ascii="Times New Roman" w:hAnsi="Times New Roman"/>
                <w:sz w:val="22"/>
                <w:szCs w:val="22"/>
                <w:lang w:val="ru-RU"/>
              </w:rPr>
              <w:t>100%</w:t>
            </w:r>
          </w:p>
        </w:tc>
        <w:tc>
          <w:tcPr>
            <w:tcW w:w="2410" w:type="dxa"/>
            <w:vAlign w:val="bottom"/>
          </w:tcPr>
          <w:p w:rsidR="000D2020" w:rsidRPr="006D60FC" w:rsidRDefault="00AF2A52" w:rsidP="00996459">
            <w:pPr>
              <w:pStyle w:val="000Normal"/>
              <w:jc w:val="right"/>
              <w:rPr>
                <w:rFonts w:ascii="Times New Roman" w:hAnsi="Times New Roman"/>
                <w:sz w:val="22"/>
                <w:szCs w:val="22"/>
                <w:lang w:val="ru-RU"/>
              </w:rPr>
            </w:pPr>
            <w:r>
              <w:rPr>
                <w:rFonts w:ascii="Times New Roman" w:hAnsi="Times New Roman"/>
                <w:sz w:val="22"/>
                <w:szCs w:val="22"/>
                <w:lang w:val="ru-RU"/>
              </w:rPr>
              <w:t>244 972</w:t>
            </w:r>
          </w:p>
        </w:tc>
        <w:tc>
          <w:tcPr>
            <w:tcW w:w="2126" w:type="dxa"/>
            <w:vAlign w:val="bottom"/>
          </w:tcPr>
          <w:p w:rsidR="000D2020" w:rsidRPr="006D60FC" w:rsidRDefault="00342E34" w:rsidP="00AF2A52">
            <w:pPr>
              <w:pStyle w:val="000Normal"/>
              <w:jc w:val="right"/>
              <w:rPr>
                <w:rFonts w:ascii="Times New Roman" w:hAnsi="Times New Roman"/>
                <w:sz w:val="22"/>
                <w:szCs w:val="22"/>
                <w:lang w:val="ru-RU"/>
              </w:rPr>
            </w:pPr>
            <w:r w:rsidRPr="006D60FC">
              <w:rPr>
                <w:rFonts w:ascii="Times New Roman" w:hAnsi="Times New Roman"/>
                <w:sz w:val="22"/>
                <w:szCs w:val="22"/>
                <w:lang w:val="ru-RU"/>
              </w:rPr>
              <w:t>0.</w:t>
            </w:r>
            <w:r w:rsidR="00AF2A52">
              <w:rPr>
                <w:rFonts w:ascii="Times New Roman" w:hAnsi="Times New Roman"/>
                <w:sz w:val="22"/>
                <w:szCs w:val="22"/>
                <w:lang w:val="ru-RU"/>
              </w:rPr>
              <w:t>99</w:t>
            </w:r>
          </w:p>
        </w:tc>
      </w:tr>
      <w:tr w:rsidR="000D2020" w:rsidRPr="006D60FC" w:rsidTr="004421E0">
        <w:tc>
          <w:tcPr>
            <w:tcW w:w="3085" w:type="dxa"/>
            <w:vAlign w:val="bottom"/>
          </w:tcPr>
          <w:p w:rsidR="000D2020" w:rsidRPr="006D60FC" w:rsidRDefault="000D2020" w:rsidP="00996459">
            <w:pPr>
              <w:pStyle w:val="000Normal"/>
              <w:rPr>
                <w:rFonts w:ascii="Times New Roman" w:hAnsi="Times New Roman"/>
                <w:sz w:val="22"/>
                <w:szCs w:val="22"/>
                <w:lang w:val="ru-RU"/>
              </w:rPr>
            </w:pPr>
            <w:r w:rsidRPr="006D60FC">
              <w:rPr>
                <w:rFonts w:ascii="Times New Roman" w:hAnsi="Times New Roman"/>
                <w:sz w:val="22"/>
                <w:szCs w:val="22"/>
                <w:lang w:val="ru-RU"/>
              </w:rPr>
              <w:t>УП «Дом Офис</w:t>
            </w:r>
            <w:r w:rsidRPr="006D60FC">
              <w:rPr>
                <w:rFonts w:ascii="Times New Roman" w:hAnsi="Times New Roman"/>
                <w:sz w:val="22"/>
                <w:szCs w:val="22"/>
                <w:lang w:val="en-US"/>
              </w:rPr>
              <w:t xml:space="preserve"> 2000</w:t>
            </w:r>
            <w:r w:rsidRPr="006D60FC">
              <w:rPr>
                <w:rFonts w:ascii="Times New Roman" w:hAnsi="Times New Roman"/>
                <w:sz w:val="22"/>
                <w:szCs w:val="22"/>
                <w:lang w:val="ru-RU"/>
              </w:rPr>
              <w:t>»</w:t>
            </w:r>
          </w:p>
        </w:tc>
        <w:tc>
          <w:tcPr>
            <w:tcW w:w="1843" w:type="dxa"/>
            <w:vAlign w:val="bottom"/>
          </w:tcPr>
          <w:p w:rsidR="000D2020" w:rsidRPr="006D60FC" w:rsidRDefault="000D2020" w:rsidP="00996459">
            <w:pPr>
              <w:pStyle w:val="000Normal"/>
              <w:jc w:val="right"/>
              <w:rPr>
                <w:rFonts w:ascii="Times New Roman" w:hAnsi="Times New Roman"/>
                <w:sz w:val="22"/>
                <w:szCs w:val="22"/>
                <w:lang w:val="ru-RU"/>
              </w:rPr>
            </w:pPr>
            <w:r w:rsidRPr="006D60FC">
              <w:rPr>
                <w:rFonts w:ascii="Times New Roman" w:hAnsi="Times New Roman"/>
                <w:sz w:val="22"/>
                <w:szCs w:val="22"/>
                <w:lang w:val="ru-RU"/>
              </w:rPr>
              <w:t>100%</w:t>
            </w:r>
          </w:p>
        </w:tc>
        <w:tc>
          <w:tcPr>
            <w:tcW w:w="2410" w:type="dxa"/>
            <w:vAlign w:val="bottom"/>
          </w:tcPr>
          <w:p w:rsidR="000D2020" w:rsidRPr="006D60FC" w:rsidRDefault="00342E34" w:rsidP="00676E0D">
            <w:pPr>
              <w:pStyle w:val="000Normal"/>
              <w:jc w:val="right"/>
              <w:rPr>
                <w:rFonts w:ascii="Times New Roman" w:hAnsi="Times New Roman"/>
                <w:sz w:val="22"/>
                <w:szCs w:val="22"/>
                <w:lang w:val="ru-RU"/>
              </w:rPr>
            </w:pPr>
            <w:r w:rsidRPr="006D60FC">
              <w:rPr>
                <w:rFonts w:ascii="Times New Roman" w:hAnsi="Times New Roman"/>
                <w:sz w:val="22"/>
                <w:szCs w:val="22"/>
                <w:lang w:val="ru-RU"/>
              </w:rPr>
              <w:t>2</w:t>
            </w:r>
            <w:r w:rsidR="00AF2A52">
              <w:rPr>
                <w:rFonts w:ascii="Times New Roman" w:hAnsi="Times New Roman"/>
                <w:sz w:val="22"/>
                <w:szCs w:val="22"/>
                <w:lang w:val="ru-RU"/>
              </w:rPr>
              <w:t>6</w:t>
            </w:r>
            <w:r w:rsidRPr="006D60FC">
              <w:rPr>
                <w:rFonts w:ascii="Times New Roman" w:hAnsi="Times New Roman"/>
                <w:sz w:val="22"/>
                <w:szCs w:val="22"/>
                <w:lang w:val="ru-RU"/>
              </w:rPr>
              <w:t xml:space="preserve"> 1</w:t>
            </w:r>
            <w:r w:rsidR="00676E0D">
              <w:rPr>
                <w:rFonts w:ascii="Times New Roman" w:hAnsi="Times New Roman"/>
                <w:sz w:val="22"/>
                <w:szCs w:val="22"/>
                <w:lang w:val="ru-RU"/>
              </w:rPr>
              <w:t>82</w:t>
            </w:r>
          </w:p>
        </w:tc>
        <w:tc>
          <w:tcPr>
            <w:tcW w:w="2126" w:type="dxa"/>
            <w:vAlign w:val="bottom"/>
          </w:tcPr>
          <w:p w:rsidR="000D2020" w:rsidRPr="006D60FC" w:rsidRDefault="00342E34" w:rsidP="00342E34">
            <w:pPr>
              <w:pStyle w:val="000Normal"/>
              <w:jc w:val="right"/>
              <w:rPr>
                <w:rFonts w:ascii="Times New Roman" w:hAnsi="Times New Roman"/>
                <w:sz w:val="22"/>
                <w:szCs w:val="22"/>
                <w:lang w:val="ru-RU"/>
              </w:rPr>
            </w:pPr>
            <w:r w:rsidRPr="006D60FC">
              <w:rPr>
                <w:rFonts w:ascii="Times New Roman" w:hAnsi="Times New Roman"/>
                <w:sz w:val="22"/>
                <w:szCs w:val="22"/>
                <w:lang w:val="ru-RU"/>
              </w:rPr>
              <w:t>0.11</w:t>
            </w:r>
          </w:p>
        </w:tc>
      </w:tr>
    </w:tbl>
    <w:p w:rsidR="000D2020" w:rsidRPr="006D60FC" w:rsidRDefault="000D2020" w:rsidP="000D2020">
      <w:pPr>
        <w:pStyle w:val="000Normal"/>
        <w:spacing w:before="0" w:after="0" w:line="240" w:lineRule="auto"/>
        <w:ind w:right="-21" w:firstLine="540"/>
        <w:rPr>
          <w:rFonts w:ascii="Times New Roman" w:hAnsi="Times New Roman"/>
          <w:spacing w:val="-6"/>
          <w:sz w:val="24"/>
          <w:szCs w:val="24"/>
          <w:lang w:val="ru-RU" w:eastAsia="ru-RU"/>
        </w:rPr>
      </w:pPr>
    </w:p>
    <w:p w:rsidR="00714798" w:rsidRPr="00660B5F" w:rsidRDefault="000D2020" w:rsidP="000D2020">
      <w:pPr>
        <w:pStyle w:val="000Normal"/>
        <w:spacing w:before="0" w:after="0" w:line="240" w:lineRule="auto"/>
        <w:ind w:right="-21" w:firstLine="540"/>
        <w:rPr>
          <w:rFonts w:ascii="Times New Roman" w:hAnsi="Times New Roman"/>
          <w:spacing w:val="-6"/>
          <w:sz w:val="24"/>
          <w:szCs w:val="24"/>
          <w:lang w:val="ru-RU" w:eastAsia="ru-RU"/>
        </w:rPr>
      </w:pPr>
      <w:r w:rsidRPr="006D60FC">
        <w:rPr>
          <w:rFonts w:ascii="Times New Roman" w:hAnsi="Times New Roman"/>
          <w:spacing w:val="-6"/>
          <w:sz w:val="24"/>
          <w:szCs w:val="24"/>
          <w:lang w:val="ru-RU" w:eastAsia="ru-RU"/>
        </w:rPr>
        <w:t>В консолидированную отчетность за 201</w:t>
      </w:r>
      <w:r w:rsidR="00AF2A52">
        <w:rPr>
          <w:rFonts w:ascii="Times New Roman" w:hAnsi="Times New Roman"/>
          <w:spacing w:val="-6"/>
          <w:sz w:val="24"/>
          <w:szCs w:val="24"/>
          <w:lang w:val="ru-RU" w:eastAsia="ru-RU"/>
        </w:rPr>
        <w:t>5</w:t>
      </w:r>
      <w:r w:rsidRPr="006D60FC">
        <w:rPr>
          <w:rFonts w:ascii="Times New Roman" w:hAnsi="Times New Roman"/>
          <w:spacing w:val="-6"/>
          <w:sz w:val="24"/>
          <w:szCs w:val="24"/>
          <w:lang w:val="ru-RU" w:eastAsia="ru-RU"/>
        </w:rPr>
        <w:t xml:space="preserve"> год включена </w:t>
      </w:r>
      <w:r w:rsidR="00964BC9">
        <w:rPr>
          <w:rFonts w:ascii="Times New Roman" w:hAnsi="Times New Roman"/>
          <w:spacing w:val="-6"/>
          <w:sz w:val="24"/>
          <w:szCs w:val="24"/>
          <w:lang w:val="ru-RU" w:eastAsia="ru-RU"/>
        </w:rPr>
        <w:t xml:space="preserve">консолидированная </w:t>
      </w:r>
      <w:r w:rsidRPr="006D60FC">
        <w:rPr>
          <w:rFonts w:ascii="Times New Roman" w:hAnsi="Times New Roman"/>
          <w:spacing w:val="-6"/>
          <w:sz w:val="24"/>
          <w:szCs w:val="24"/>
          <w:lang w:val="ru-RU" w:eastAsia="ru-RU"/>
        </w:rPr>
        <w:t xml:space="preserve">финансовая отчетность </w:t>
      </w:r>
      <w:r w:rsidR="00714798" w:rsidRPr="006D60FC">
        <w:rPr>
          <w:rFonts w:ascii="Times New Roman" w:hAnsi="Times New Roman"/>
          <w:sz w:val="22"/>
          <w:szCs w:val="22"/>
          <w:lang w:val="ru-RU"/>
        </w:rPr>
        <w:t xml:space="preserve">СООО </w:t>
      </w:r>
      <w:r w:rsidR="00714798" w:rsidRPr="00660B5F">
        <w:rPr>
          <w:rFonts w:ascii="Times New Roman" w:hAnsi="Times New Roman"/>
          <w:spacing w:val="-6"/>
          <w:sz w:val="24"/>
          <w:szCs w:val="24"/>
          <w:lang w:val="ru-RU" w:eastAsia="ru-RU"/>
        </w:rPr>
        <w:t>«</w:t>
      </w:r>
      <w:proofErr w:type="spellStart"/>
      <w:r w:rsidR="00714798" w:rsidRPr="00660B5F">
        <w:rPr>
          <w:rFonts w:ascii="Times New Roman" w:hAnsi="Times New Roman"/>
          <w:spacing w:val="-6"/>
          <w:sz w:val="24"/>
          <w:szCs w:val="24"/>
          <w:lang w:val="ru-RU" w:eastAsia="ru-RU"/>
        </w:rPr>
        <w:t>Райффайзен</w:t>
      </w:r>
      <w:proofErr w:type="spellEnd"/>
      <w:r w:rsidR="00714798" w:rsidRPr="00660B5F">
        <w:rPr>
          <w:rFonts w:ascii="Times New Roman" w:hAnsi="Times New Roman"/>
          <w:spacing w:val="-6"/>
          <w:sz w:val="24"/>
          <w:szCs w:val="24"/>
          <w:lang w:val="ru-RU" w:eastAsia="ru-RU"/>
        </w:rPr>
        <w:t xml:space="preserve"> Лизинг»</w:t>
      </w:r>
      <w:r w:rsidR="00964BC9">
        <w:rPr>
          <w:rFonts w:ascii="Times New Roman" w:hAnsi="Times New Roman"/>
          <w:spacing w:val="-6"/>
          <w:sz w:val="24"/>
          <w:szCs w:val="24"/>
          <w:lang w:val="ru-RU" w:eastAsia="ru-RU"/>
        </w:rPr>
        <w:t xml:space="preserve"> </w:t>
      </w:r>
      <w:r w:rsidR="00964BC9">
        <w:rPr>
          <w:rFonts w:ascii="Times New Roman" w:hAnsi="Times New Roman"/>
          <w:sz w:val="22"/>
          <w:szCs w:val="22"/>
          <w:lang w:val="ru-RU"/>
        </w:rPr>
        <w:t xml:space="preserve">(с учетом </w:t>
      </w:r>
      <w:r w:rsidR="00964BC9" w:rsidRPr="00CE3979">
        <w:rPr>
          <w:rFonts w:ascii="Times New Roman" w:hAnsi="Times New Roman"/>
          <w:sz w:val="22"/>
          <w:szCs w:val="22"/>
          <w:lang w:val="ru-RU"/>
        </w:rPr>
        <w:t>«</w:t>
      </w:r>
      <w:proofErr w:type="spellStart"/>
      <w:r w:rsidR="00964BC9" w:rsidRPr="00CE3979">
        <w:rPr>
          <w:rFonts w:ascii="Times New Roman" w:hAnsi="Times New Roman"/>
          <w:sz w:val="22"/>
          <w:szCs w:val="22"/>
          <w:lang w:val="ru-RU"/>
        </w:rPr>
        <w:t>Raiffeisen-Leasing</w:t>
      </w:r>
      <w:proofErr w:type="spellEnd"/>
      <w:r w:rsidR="00964BC9" w:rsidRPr="00CE3979">
        <w:rPr>
          <w:rFonts w:ascii="Times New Roman" w:hAnsi="Times New Roman"/>
          <w:sz w:val="22"/>
          <w:szCs w:val="22"/>
          <w:lang w:val="ru-RU"/>
        </w:rPr>
        <w:t xml:space="preserve"> </w:t>
      </w:r>
      <w:proofErr w:type="spellStart"/>
      <w:r w:rsidR="00964BC9" w:rsidRPr="00CE3979">
        <w:rPr>
          <w:rFonts w:ascii="Times New Roman" w:hAnsi="Times New Roman"/>
          <w:sz w:val="22"/>
          <w:szCs w:val="22"/>
          <w:lang w:val="ru-RU"/>
        </w:rPr>
        <w:t>Lithuania</w:t>
      </w:r>
      <w:proofErr w:type="spellEnd"/>
      <w:r w:rsidR="00964BC9" w:rsidRPr="00CE3979">
        <w:rPr>
          <w:rFonts w:ascii="Times New Roman" w:hAnsi="Times New Roman"/>
          <w:sz w:val="22"/>
          <w:szCs w:val="22"/>
          <w:lang w:val="ru-RU"/>
        </w:rPr>
        <w:t>», UAB</w:t>
      </w:r>
      <w:r w:rsidR="00964BC9">
        <w:rPr>
          <w:rFonts w:ascii="Times New Roman" w:hAnsi="Times New Roman"/>
          <w:sz w:val="22"/>
          <w:szCs w:val="22"/>
          <w:lang w:val="ru-RU"/>
        </w:rPr>
        <w:t xml:space="preserve"> и </w:t>
      </w:r>
      <w:r w:rsidR="00964BC9" w:rsidRPr="00CE3979">
        <w:rPr>
          <w:rFonts w:ascii="Times New Roman" w:hAnsi="Times New Roman"/>
          <w:sz w:val="22"/>
          <w:szCs w:val="22"/>
          <w:lang w:val="ru-RU"/>
        </w:rPr>
        <w:t xml:space="preserve">ООО </w:t>
      </w:r>
      <w:proofErr w:type="gramStart"/>
      <w:r w:rsidR="00964BC9" w:rsidRPr="00CE3979">
        <w:rPr>
          <w:rFonts w:ascii="Times New Roman" w:hAnsi="Times New Roman"/>
          <w:sz w:val="22"/>
          <w:szCs w:val="22"/>
          <w:lang w:val="ru-RU"/>
        </w:rPr>
        <w:t>СБ</w:t>
      </w:r>
      <w:proofErr w:type="gramEnd"/>
      <w:r w:rsidR="00964BC9" w:rsidRPr="00CE3979">
        <w:rPr>
          <w:rFonts w:ascii="Times New Roman" w:hAnsi="Times New Roman"/>
          <w:sz w:val="22"/>
          <w:szCs w:val="22"/>
          <w:lang w:val="ru-RU"/>
        </w:rPr>
        <w:t xml:space="preserve"> «Студия страхования»</w:t>
      </w:r>
      <w:r w:rsidR="00964BC9">
        <w:rPr>
          <w:rFonts w:ascii="Times New Roman" w:hAnsi="Times New Roman"/>
          <w:sz w:val="22"/>
          <w:szCs w:val="22"/>
          <w:lang w:val="ru-RU"/>
        </w:rPr>
        <w:t>)</w:t>
      </w:r>
      <w:r w:rsidR="00714798" w:rsidRPr="00660B5F">
        <w:rPr>
          <w:rFonts w:ascii="Times New Roman" w:hAnsi="Times New Roman"/>
          <w:spacing w:val="-6"/>
          <w:sz w:val="24"/>
          <w:szCs w:val="24"/>
          <w:lang w:val="ru-RU" w:eastAsia="ru-RU"/>
        </w:rPr>
        <w:t xml:space="preserve"> и УСП «</w:t>
      </w:r>
      <w:proofErr w:type="spellStart"/>
      <w:r w:rsidR="00382E51" w:rsidRPr="00660B5F">
        <w:rPr>
          <w:rFonts w:ascii="Times New Roman" w:hAnsi="Times New Roman"/>
          <w:spacing w:val="-6"/>
          <w:sz w:val="24"/>
          <w:szCs w:val="24"/>
          <w:lang w:val="ru-RU" w:eastAsia="ru-RU"/>
        </w:rPr>
        <w:t>Приорлайф</w:t>
      </w:r>
      <w:proofErr w:type="spellEnd"/>
      <w:r w:rsidR="00714798" w:rsidRPr="00660B5F">
        <w:rPr>
          <w:rFonts w:ascii="Times New Roman" w:hAnsi="Times New Roman"/>
          <w:spacing w:val="-6"/>
          <w:sz w:val="24"/>
          <w:szCs w:val="24"/>
          <w:lang w:val="ru-RU" w:eastAsia="ru-RU"/>
        </w:rPr>
        <w:t xml:space="preserve">», так как величина валюты баланса составляет </w:t>
      </w:r>
      <w:r w:rsidR="006910E5" w:rsidRPr="00660B5F">
        <w:rPr>
          <w:rFonts w:ascii="Times New Roman" w:hAnsi="Times New Roman"/>
          <w:spacing w:val="-6"/>
          <w:sz w:val="24"/>
          <w:szCs w:val="24"/>
          <w:lang w:val="ru-RU" w:eastAsia="ru-RU"/>
        </w:rPr>
        <w:t>1</w:t>
      </w:r>
      <w:r w:rsidR="00AF2A52" w:rsidRPr="00660B5F">
        <w:rPr>
          <w:rFonts w:ascii="Times New Roman" w:hAnsi="Times New Roman"/>
          <w:spacing w:val="-6"/>
          <w:sz w:val="24"/>
          <w:szCs w:val="24"/>
          <w:lang w:val="ru-RU" w:eastAsia="ru-RU"/>
        </w:rPr>
        <w:t>5</w:t>
      </w:r>
      <w:r w:rsidR="006910E5" w:rsidRPr="00660B5F">
        <w:rPr>
          <w:rFonts w:ascii="Times New Roman" w:hAnsi="Times New Roman"/>
          <w:spacing w:val="-6"/>
          <w:sz w:val="24"/>
          <w:szCs w:val="24"/>
          <w:lang w:val="ru-RU" w:eastAsia="ru-RU"/>
        </w:rPr>
        <w:t>.</w:t>
      </w:r>
      <w:r w:rsidR="00AF2A52" w:rsidRPr="00660B5F">
        <w:rPr>
          <w:rFonts w:ascii="Times New Roman" w:hAnsi="Times New Roman"/>
          <w:spacing w:val="-6"/>
          <w:sz w:val="24"/>
          <w:szCs w:val="24"/>
          <w:lang w:val="ru-RU" w:eastAsia="ru-RU"/>
        </w:rPr>
        <w:t>23</w:t>
      </w:r>
      <w:r w:rsidR="00714798" w:rsidRPr="00660B5F">
        <w:rPr>
          <w:rFonts w:ascii="Times New Roman" w:hAnsi="Times New Roman"/>
          <w:spacing w:val="-6"/>
          <w:sz w:val="24"/>
          <w:szCs w:val="24"/>
          <w:lang w:val="ru-RU" w:eastAsia="ru-RU"/>
        </w:rPr>
        <w:t>% и 0.</w:t>
      </w:r>
      <w:r w:rsidR="00AF2A52" w:rsidRPr="00660B5F">
        <w:rPr>
          <w:rFonts w:ascii="Times New Roman" w:hAnsi="Times New Roman"/>
          <w:spacing w:val="-6"/>
          <w:sz w:val="24"/>
          <w:szCs w:val="24"/>
          <w:lang w:val="ru-RU" w:eastAsia="ru-RU"/>
        </w:rPr>
        <w:t>99</w:t>
      </w:r>
      <w:r w:rsidR="00714798" w:rsidRPr="00660B5F">
        <w:rPr>
          <w:rFonts w:ascii="Times New Roman" w:hAnsi="Times New Roman"/>
          <w:spacing w:val="-6"/>
          <w:sz w:val="24"/>
          <w:szCs w:val="24"/>
          <w:lang w:val="ru-RU" w:eastAsia="ru-RU"/>
        </w:rPr>
        <w:t>%</w:t>
      </w:r>
      <w:r w:rsidR="0012308F">
        <w:rPr>
          <w:rFonts w:ascii="Times New Roman" w:hAnsi="Times New Roman"/>
          <w:spacing w:val="-6"/>
          <w:sz w:val="24"/>
          <w:szCs w:val="24"/>
          <w:lang w:val="ru-RU" w:eastAsia="ru-RU"/>
        </w:rPr>
        <w:t xml:space="preserve"> соответственно</w:t>
      </w:r>
      <w:r w:rsidR="00714798" w:rsidRPr="00660B5F">
        <w:rPr>
          <w:rFonts w:ascii="Times New Roman" w:hAnsi="Times New Roman"/>
          <w:spacing w:val="-6"/>
          <w:sz w:val="24"/>
          <w:szCs w:val="24"/>
          <w:lang w:val="ru-RU" w:eastAsia="ru-RU"/>
        </w:rPr>
        <w:t xml:space="preserve">. </w:t>
      </w:r>
    </w:p>
    <w:p w:rsidR="000D2020" w:rsidRPr="00CE3979" w:rsidRDefault="00714798" w:rsidP="000D2020">
      <w:pPr>
        <w:pStyle w:val="000Normal"/>
        <w:spacing w:before="0" w:after="0" w:line="240" w:lineRule="auto"/>
        <w:ind w:right="-21" w:firstLine="540"/>
        <w:rPr>
          <w:rFonts w:ascii="Times New Roman" w:hAnsi="Times New Roman"/>
          <w:spacing w:val="-6"/>
          <w:sz w:val="24"/>
          <w:szCs w:val="24"/>
          <w:lang w:val="ru-RU" w:eastAsia="ru-RU"/>
        </w:rPr>
      </w:pPr>
      <w:r w:rsidRPr="00660B5F">
        <w:rPr>
          <w:rFonts w:ascii="Times New Roman" w:hAnsi="Times New Roman"/>
          <w:spacing w:val="-6"/>
          <w:sz w:val="24"/>
          <w:szCs w:val="24"/>
          <w:lang w:val="ru-RU" w:eastAsia="ru-RU"/>
        </w:rPr>
        <w:t>Отчетность остальных участников Холдинга, величина валюты баланса каждого из которых менее 0.5% величины валюты баланса банка, а суммарная менее 1%, не включена в консолидированную финансовую отчетность за 201</w:t>
      </w:r>
      <w:r w:rsidR="00AF2A52" w:rsidRPr="00660B5F">
        <w:rPr>
          <w:rFonts w:ascii="Times New Roman" w:hAnsi="Times New Roman"/>
          <w:spacing w:val="-6"/>
          <w:sz w:val="24"/>
          <w:szCs w:val="24"/>
          <w:lang w:val="ru-RU" w:eastAsia="ru-RU"/>
        </w:rPr>
        <w:t>5</w:t>
      </w:r>
      <w:r w:rsidRPr="00660B5F">
        <w:rPr>
          <w:rFonts w:ascii="Times New Roman" w:hAnsi="Times New Roman"/>
          <w:spacing w:val="-6"/>
          <w:sz w:val="24"/>
          <w:szCs w:val="24"/>
          <w:lang w:val="ru-RU" w:eastAsia="ru-RU"/>
        </w:rPr>
        <w:t xml:space="preserve"> год. </w:t>
      </w:r>
    </w:p>
    <w:p w:rsidR="000D2020" w:rsidRPr="00CE3979" w:rsidRDefault="000D2020" w:rsidP="000D2020">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Годовые отчеты, согласно требованиям законодательства, подтверждены аудиторскими заключениями:</w:t>
      </w:r>
    </w:p>
    <w:p w:rsidR="000D2020" w:rsidRPr="00A207FA" w:rsidRDefault="000D2020" w:rsidP="000D2020">
      <w:pPr>
        <w:pStyle w:val="000Normal"/>
        <w:spacing w:before="0" w:after="0" w:line="240" w:lineRule="auto"/>
        <w:ind w:right="-21" w:firstLine="540"/>
        <w:rPr>
          <w:rFonts w:ascii="Times New Roman" w:hAnsi="Times New Roman"/>
          <w:spacing w:val="-6"/>
          <w:sz w:val="24"/>
          <w:szCs w:val="24"/>
          <w:lang w:val="ru-RU" w:eastAsia="ru-RU"/>
        </w:rPr>
      </w:pPr>
      <w:r w:rsidRPr="00A207FA">
        <w:rPr>
          <w:rFonts w:ascii="Times New Roman" w:hAnsi="Times New Roman"/>
          <w:spacing w:val="-6"/>
          <w:sz w:val="24"/>
          <w:szCs w:val="24"/>
          <w:lang w:val="ru-RU" w:eastAsia="ru-RU"/>
        </w:rPr>
        <w:lastRenderedPageBreak/>
        <w:t>СООО «</w:t>
      </w:r>
      <w:proofErr w:type="spellStart"/>
      <w:r w:rsidRPr="00A207FA">
        <w:rPr>
          <w:rFonts w:ascii="Times New Roman" w:hAnsi="Times New Roman"/>
          <w:spacing w:val="-6"/>
          <w:sz w:val="24"/>
          <w:szCs w:val="24"/>
          <w:lang w:val="ru-RU" w:eastAsia="ru-RU"/>
        </w:rPr>
        <w:t>Райффайзен</w:t>
      </w:r>
      <w:proofErr w:type="spellEnd"/>
      <w:r w:rsidRPr="00A207FA">
        <w:rPr>
          <w:rFonts w:ascii="Times New Roman" w:hAnsi="Times New Roman"/>
          <w:spacing w:val="-6"/>
          <w:sz w:val="24"/>
          <w:szCs w:val="24"/>
          <w:lang w:val="ru-RU" w:eastAsia="ru-RU"/>
        </w:rPr>
        <w:t xml:space="preserve"> Лизинг» - </w:t>
      </w:r>
      <w:r w:rsidR="00F159C0" w:rsidRPr="00A207FA">
        <w:rPr>
          <w:rFonts w:ascii="Times New Roman" w:hAnsi="Times New Roman"/>
          <w:spacing w:val="-6"/>
          <w:sz w:val="24"/>
          <w:szCs w:val="24"/>
          <w:lang w:val="ru-RU" w:eastAsia="ru-RU"/>
        </w:rPr>
        <w:t>АООО «</w:t>
      </w:r>
      <w:proofErr w:type="spellStart"/>
      <w:r w:rsidR="00F159C0" w:rsidRPr="00A207FA">
        <w:rPr>
          <w:rFonts w:ascii="Times New Roman" w:hAnsi="Times New Roman"/>
          <w:spacing w:val="-6"/>
          <w:sz w:val="24"/>
          <w:szCs w:val="24"/>
          <w:lang w:val="ru-RU" w:eastAsia="ru-RU"/>
        </w:rPr>
        <w:t>Аудител</w:t>
      </w:r>
      <w:proofErr w:type="spellEnd"/>
      <w:r w:rsidR="00F159C0" w:rsidRPr="00A207FA">
        <w:rPr>
          <w:rFonts w:ascii="Times New Roman" w:hAnsi="Times New Roman"/>
          <w:spacing w:val="-6"/>
          <w:sz w:val="24"/>
          <w:szCs w:val="24"/>
          <w:lang w:val="ru-RU" w:eastAsia="ru-RU"/>
        </w:rPr>
        <w:t xml:space="preserve">» </w:t>
      </w:r>
      <w:r w:rsidR="00DA0521" w:rsidRPr="00A207FA">
        <w:rPr>
          <w:rFonts w:ascii="Times New Roman" w:hAnsi="Times New Roman"/>
          <w:spacing w:val="-6"/>
          <w:sz w:val="24"/>
          <w:szCs w:val="24"/>
          <w:lang w:val="ru-RU" w:eastAsia="ru-RU"/>
        </w:rPr>
        <w:t>29</w:t>
      </w:r>
      <w:r w:rsidR="00F159C0" w:rsidRPr="00A207FA">
        <w:rPr>
          <w:rFonts w:ascii="Times New Roman" w:hAnsi="Times New Roman"/>
          <w:spacing w:val="-6"/>
          <w:sz w:val="24"/>
          <w:szCs w:val="24"/>
          <w:lang w:val="ru-RU" w:eastAsia="ru-RU"/>
        </w:rPr>
        <w:t>.03.201</w:t>
      </w:r>
      <w:r w:rsidR="00DA0521" w:rsidRPr="00A207FA">
        <w:rPr>
          <w:rFonts w:ascii="Times New Roman" w:hAnsi="Times New Roman"/>
          <w:spacing w:val="-6"/>
          <w:sz w:val="24"/>
          <w:szCs w:val="24"/>
          <w:lang w:val="ru-RU" w:eastAsia="ru-RU"/>
        </w:rPr>
        <w:t>6</w:t>
      </w:r>
      <w:r w:rsidR="00F159C0" w:rsidRPr="00A207FA">
        <w:rPr>
          <w:rFonts w:ascii="Times New Roman" w:hAnsi="Times New Roman"/>
          <w:spacing w:val="-6"/>
          <w:sz w:val="24"/>
          <w:szCs w:val="24"/>
          <w:lang w:val="ru-RU" w:eastAsia="ru-RU"/>
        </w:rPr>
        <w:t xml:space="preserve"> года;</w:t>
      </w:r>
    </w:p>
    <w:p w:rsidR="00F159C0" w:rsidRPr="00A207FA" w:rsidRDefault="0027770E" w:rsidP="000D2020">
      <w:pPr>
        <w:pStyle w:val="000Normal"/>
        <w:spacing w:before="0" w:after="0" w:line="240" w:lineRule="auto"/>
        <w:ind w:right="-21" w:firstLine="540"/>
        <w:rPr>
          <w:rFonts w:ascii="Times New Roman" w:hAnsi="Times New Roman"/>
          <w:spacing w:val="-6"/>
          <w:sz w:val="24"/>
          <w:szCs w:val="24"/>
          <w:lang w:val="ru-RU" w:eastAsia="ru-RU"/>
        </w:rPr>
      </w:pPr>
      <w:r w:rsidRPr="00A207FA">
        <w:rPr>
          <w:rFonts w:ascii="Times New Roman" w:hAnsi="Times New Roman"/>
          <w:spacing w:val="-6"/>
          <w:sz w:val="24"/>
          <w:szCs w:val="24"/>
          <w:lang w:val="ru-RU" w:eastAsia="ru-RU"/>
        </w:rPr>
        <w:t>Представительство ЗАО «</w:t>
      </w:r>
      <w:proofErr w:type="spellStart"/>
      <w:r w:rsidRPr="00A207FA">
        <w:rPr>
          <w:rFonts w:ascii="Times New Roman" w:hAnsi="Times New Roman"/>
          <w:spacing w:val="-6"/>
          <w:sz w:val="24"/>
          <w:szCs w:val="24"/>
          <w:lang w:val="ru-RU" w:eastAsia="ru-RU"/>
        </w:rPr>
        <w:t>Raiffeisen-Leasing</w:t>
      </w:r>
      <w:proofErr w:type="spellEnd"/>
      <w:r w:rsidRPr="00A207FA">
        <w:rPr>
          <w:rFonts w:ascii="Times New Roman" w:hAnsi="Times New Roman"/>
          <w:spacing w:val="-6"/>
          <w:sz w:val="24"/>
          <w:szCs w:val="24"/>
          <w:lang w:val="ru-RU" w:eastAsia="ru-RU"/>
        </w:rPr>
        <w:t xml:space="preserve"> </w:t>
      </w:r>
      <w:proofErr w:type="spellStart"/>
      <w:r w:rsidRPr="00A207FA">
        <w:rPr>
          <w:rFonts w:ascii="Times New Roman" w:hAnsi="Times New Roman"/>
          <w:spacing w:val="-6"/>
          <w:sz w:val="24"/>
          <w:szCs w:val="24"/>
          <w:lang w:val="ru-RU" w:eastAsia="ru-RU"/>
        </w:rPr>
        <w:t>Lithuania</w:t>
      </w:r>
      <w:proofErr w:type="spellEnd"/>
      <w:r w:rsidRPr="00A207FA">
        <w:rPr>
          <w:rFonts w:ascii="Times New Roman" w:hAnsi="Times New Roman"/>
          <w:spacing w:val="-6"/>
          <w:sz w:val="24"/>
          <w:szCs w:val="24"/>
          <w:lang w:val="ru-RU" w:eastAsia="ru-RU"/>
        </w:rPr>
        <w:t>, UAB» (Литовская Республика) в Республике Беларусь - АООО «</w:t>
      </w:r>
      <w:proofErr w:type="spellStart"/>
      <w:r w:rsidRPr="00A207FA">
        <w:rPr>
          <w:rFonts w:ascii="Times New Roman" w:hAnsi="Times New Roman"/>
          <w:spacing w:val="-6"/>
          <w:sz w:val="24"/>
          <w:szCs w:val="24"/>
          <w:lang w:val="ru-RU" w:eastAsia="ru-RU"/>
        </w:rPr>
        <w:t>Аудител</w:t>
      </w:r>
      <w:proofErr w:type="spellEnd"/>
      <w:r w:rsidRPr="00A207FA">
        <w:rPr>
          <w:rFonts w:ascii="Times New Roman" w:hAnsi="Times New Roman"/>
          <w:spacing w:val="-6"/>
          <w:sz w:val="24"/>
          <w:szCs w:val="24"/>
          <w:lang w:val="ru-RU" w:eastAsia="ru-RU"/>
        </w:rPr>
        <w:t>» 1</w:t>
      </w:r>
      <w:r w:rsidR="00DA0521" w:rsidRPr="00A207FA">
        <w:rPr>
          <w:rFonts w:ascii="Times New Roman" w:hAnsi="Times New Roman"/>
          <w:spacing w:val="-6"/>
          <w:sz w:val="24"/>
          <w:szCs w:val="24"/>
          <w:lang w:val="ru-RU" w:eastAsia="ru-RU"/>
        </w:rPr>
        <w:t>4</w:t>
      </w:r>
      <w:r w:rsidRPr="00A207FA">
        <w:rPr>
          <w:rFonts w:ascii="Times New Roman" w:hAnsi="Times New Roman"/>
          <w:spacing w:val="-6"/>
          <w:sz w:val="24"/>
          <w:szCs w:val="24"/>
          <w:lang w:val="ru-RU" w:eastAsia="ru-RU"/>
        </w:rPr>
        <w:t>.03.201</w:t>
      </w:r>
      <w:r w:rsidR="00DA0521" w:rsidRPr="00A207FA">
        <w:rPr>
          <w:rFonts w:ascii="Times New Roman" w:hAnsi="Times New Roman"/>
          <w:spacing w:val="-6"/>
          <w:sz w:val="24"/>
          <w:szCs w:val="24"/>
          <w:lang w:val="ru-RU" w:eastAsia="ru-RU"/>
        </w:rPr>
        <w:t>6</w:t>
      </w:r>
      <w:r w:rsidRPr="00A207FA">
        <w:rPr>
          <w:rFonts w:ascii="Times New Roman" w:hAnsi="Times New Roman"/>
          <w:spacing w:val="-6"/>
          <w:sz w:val="24"/>
          <w:szCs w:val="24"/>
          <w:lang w:val="ru-RU" w:eastAsia="ru-RU"/>
        </w:rPr>
        <w:t xml:space="preserve"> года;</w:t>
      </w:r>
    </w:p>
    <w:p w:rsidR="00DA0521" w:rsidRPr="00A207FA" w:rsidRDefault="00DA0521" w:rsidP="000D2020">
      <w:pPr>
        <w:pStyle w:val="000Normal"/>
        <w:spacing w:before="0" w:after="0" w:line="240" w:lineRule="auto"/>
        <w:ind w:right="-21" w:firstLine="540"/>
        <w:rPr>
          <w:rFonts w:ascii="Times New Roman" w:hAnsi="Times New Roman"/>
          <w:spacing w:val="-6"/>
          <w:sz w:val="24"/>
          <w:szCs w:val="24"/>
          <w:lang w:val="ru-RU" w:eastAsia="ru-RU"/>
        </w:rPr>
      </w:pPr>
      <w:r w:rsidRPr="00A207FA">
        <w:rPr>
          <w:rFonts w:ascii="Times New Roman" w:hAnsi="Times New Roman"/>
          <w:spacing w:val="-6"/>
          <w:sz w:val="24"/>
          <w:szCs w:val="24"/>
          <w:lang w:val="ru-RU" w:eastAsia="ru-RU"/>
        </w:rPr>
        <w:t xml:space="preserve">ООО </w:t>
      </w:r>
      <w:proofErr w:type="gramStart"/>
      <w:r w:rsidRPr="00A207FA">
        <w:rPr>
          <w:rFonts w:ascii="Times New Roman" w:hAnsi="Times New Roman"/>
          <w:spacing w:val="-6"/>
          <w:sz w:val="24"/>
          <w:szCs w:val="24"/>
          <w:lang w:val="ru-RU" w:eastAsia="ru-RU"/>
        </w:rPr>
        <w:t>СБ</w:t>
      </w:r>
      <w:proofErr w:type="gramEnd"/>
      <w:r w:rsidRPr="00A207FA">
        <w:rPr>
          <w:rFonts w:ascii="Times New Roman" w:hAnsi="Times New Roman"/>
          <w:spacing w:val="-6"/>
          <w:sz w:val="24"/>
          <w:szCs w:val="24"/>
          <w:lang w:val="ru-RU" w:eastAsia="ru-RU"/>
        </w:rPr>
        <w:t xml:space="preserve"> «Студия страхования» - АООО «</w:t>
      </w:r>
      <w:proofErr w:type="spellStart"/>
      <w:r w:rsidRPr="00A207FA">
        <w:rPr>
          <w:rFonts w:ascii="Times New Roman" w:hAnsi="Times New Roman"/>
          <w:spacing w:val="-6"/>
          <w:sz w:val="24"/>
          <w:szCs w:val="24"/>
          <w:lang w:val="ru-RU" w:eastAsia="ru-RU"/>
        </w:rPr>
        <w:t>Аудител</w:t>
      </w:r>
      <w:proofErr w:type="spellEnd"/>
      <w:r w:rsidRPr="00A207FA">
        <w:rPr>
          <w:rFonts w:ascii="Times New Roman" w:hAnsi="Times New Roman"/>
          <w:spacing w:val="-6"/>
          <w:sz w:val="24"/>
          <w:szCs w:val="24"/>
          <w:lang w:val="ru-RU" w:eastAsia="ru-RU"/>
        </w:rPr>
        <w:t>» 26.02.2016 года;</w:t>
      </w:r>
    </w:p>
    <w:p w:rsidR="000D2020" w:rsidRPr="00A207FA" w:rsidRDefault="000D2020" w:rsidP="000D2020">
      <w:pPr>
        <w:pStyle w:val="000Normal"/>
        <w:spacing w:before="0" w:after="0" w:line="240" w:lineRule="auto"/>
        <w:ind w:right="-21" w:firstLine="540"/>
        <w:rPr>
          <w:rFonts w:ascii="Times New Roman" w:hAnsi="Times New Roman"/>
          <w:spacing w:val="-6"/>
          <w:sz w:val="24"/>
          <w:szCs w:val="24"/>
          <w:lang w:val="ru-RU" w:eastAsia="ru-RU"/>
        </w:rPr>
      </w:pPr>
      <w:r w:rsidRPr="00A207FA">
        <w:rPr>
          <w:rFonts w:ascii="Times New Roman" w:hAnsi="Times New Roman"/>
          <w:spacing w:val="-6"/>
          <w:sz w:val="24"/>
          <w:szCs w:val="24"/>
          <w:lang w:val="ru-RU" w:eastAsia="ru-RU"/>
        </w:rPr>
        <w:t>УП «</w:t>
      </w:r>
      <w:proofErr w:type="spellStart"/>
      <w:r w:rsidRPr="00A207FA">
        <w:rPr>
          <w:rFonts w:ascii="Times New Roman" w:hAnsi="Times New Roman"/>
          <w:spacing w:val="-6"/>
          <w:sz w:val="24"/>
          <w:szCs w:val="24"/>
          <w:lang w:val="ru-RU" w:eastAsia="ru-RU"/>
        </w:rPr>
        <w:t>ПриортрансАгро</w:t>
      </w:r>
      <w:proofErr w:type="spellEnd"/>
      <w:r w:rsidRPr="00A207FA">
        <w:rPr>
          <w:rFonts w:ascii="Times New Roman" w:hAnsi="Times New Roman"/>
          <w:spacing w:val="-6"/>
          <w:sz w:val="24"/>
          <w:szCs w:val="24"/>
          <w:lang w:val="ru-RU" w:eastAsia="ru-RU"/>
        </w:rPr>
        <w:t xml:space="preserve">» - </w:t>
      </w:r>
      <w:r w:rsidR="00DA0521" w:rsidRPr="00A207FA">
        <w:rPr>
          <w:rFonts w:ascii="Times New Roman" w:hAnsi="Times New Roman"/>
          <w:spacing w:val="-6"/>
          <w:sz w:val="24"/>
          <w:szCs w:val="24"/>
          <w:lang w:val="ru-RU" w:eastAsia="ru-RU"/>
        </w:rPr>
        <w:t>ООО «</w:t>
      </w:r>
      <w:proofErr w:type="spellStart"/>
      <w:r w:rsidR="00DA0521" w:rsidRPr="00A207FA">
        <w:rPr>
          <w:rFonts w:ascii="Times New Roman" w:hAnsi="Times New Roman"/>
          <w:spacing w:val="-6"/>
          <w:sz w:val="24"/>
          <w:szCs w:val="24"/>
          <w:lang w:val="ru-RU" w:eastAsia="ru-RU"/>
        </w:rPr>
        <w:t>Партнераудит</w:t>
      </w:r>
      <w:proofErr w:type="spellEnd"/>
      <w:r w:rsidR="00DA0521" w:rsidRPr="00A207FA">
        <w:rPr>
          <w:rFonts w:ascii="Times New Roman" w:hAnsi="Times New Roman"/>
          <w:spacing w:val="-6"/>
          <w:sz w:val="24"/>
          <w:szCs w:val="24"/>
          <w:lang w:val="ru-RU" w:eastAsia="ru-RU"/>
        </w:rPr>
        <w:t>» 31</w:t>
      </w:r>
      <w:r w:rsidR="00D7647A" w:rsidRPr="00A207FA">
        <w:rPr>
          <w:rFonts w:ascii="Times New Roman" w:hAnsi="Times New Roman"/>
          <w:spacing w:val="-6"/>
          <w:sz w:val="24"/>
          <w:szCs w:val="24"/>
          <w:lang w:val="ru-RU" w:eastAsia="ru-RU"/>
        </w:rPr>
        <w:t>.03.201</w:t>
      </w:r>
      <w:r w:rsidR="00DA0521" w:rsidRPr="00A207FA">
        <w:rPr>
          <w:rFonts w:ascii="Times New Roman" w:hAnsi="Times New Roman"/>
          <w:spacing w:val="-6"/>
          <w:sz w:val="24"/>
          <w:szCs w:val="24"/>
          <w:lang w:val="ru-RU" w:eastAsia="ru-RU"/>
        </w:rPr>
        <w:t>6</w:t>
      </w:r>
      <w:r w:rsidR="00D7647A" w:rsidRPr="00A207FA">
        <w:rPr>
          <w:rFonts w:ascii="Times New Roman" w:hAnsi="Times New Roman"/>
          <w:spacing w:val="-6"/>
          <w:sz w:val="24"/>
          <w:szCs w:val="24"/>
          <w:lang w:val="ru-RU" w:eastAsia="ru-RU"/>
        </w:rPr>
        <w:t xml:space="preserve"> года</w:t>
      </w:r>
      <w:r w:rsidRPr="00A207FA">
        <w:rPr>
          <w:rFonts w:ascii="Times New Roman" w:hAnsi="Times New Roman"/>
          <w:spacing w:val="-6"/>
          <w:sz w:val="24"/>
          <w:szCs w:val="24"/>
          <w:lang w:val="ru-RU" w:eastAsia="ru-RU"/>
        </w:rPr>
        <w:t>;</w:t>
      </w:r>
    </w:p>
    <w:p w:rsidR="000D2020" w:rsidRPr="00A207FA" w:rsidRDefault="000D2020" w:rsidP="000D2020">
      <w:pPr>
        <w:pStyle w:val="000Normal"/>
        <w:spacing w:before="0" w:after="0" w:line="240" w:lineRule="auto"/>
        <w:ind w:right="-21" w:firstLine="540"/>
        <w:rPr>
          <w:rFonts w:ascii="Times New Roman" w:hAnsi="Times New Roman"/>
          <w:spacing w:val="-6"/>
          <w:sz w:val="24"/>
          <w:szCs w:val="24"/>
          <w:lang w:val="ru-RU" w:eastAsia="ru-RU"/>
        </w:rPr>
      </w:pPr>
      <w:r w:rsidRPr="00A207FA">
        <w:rPr>
          <w:rFonts w:ascii="Times New Roman" w:hAnsi="Times New Roman"/>
          <w:spacing w:val="-6"/>
          <w:sz w:val="24"/>
          <w:szCs w:val="24"/>
          <w:lang w:val="ru-RU" w:eastAsia="ru-RU"/>
        </w:rPr>
        <w:t>УСП «</w:t>
      </w:r>
      <w:proofErr w:type="spellStart"/>
      <w:r w:rsidR="00382E51" w:rsidRPr="00A207FA">
        <w:rPr>
          <w:rFonts w:ascii="Times New Roman" w:hAnsi="Times New Roman"/>
          <w:spacing w:val="-6"/>
          <w:sz w:val="24"/>
          <w:szCs w:val="24"/>
          <w:lang w:val="ru-RU" w:eastAsia="ru-RU"/>
        </w:rPr>
        <w:t>Приорлайф</w:t>
      </w:r>
      <w:proofErr w:type="spellEnd"/>
      <w:r w:rsidRPr="00A207FA">
        <w:rPr>
          <w:rFonts w:ascii="Times New Roman" w:hAnsi="Times New Roman"/>
          <w:spacing w:val="-6"/>
          <w:sz w:val="24"/>
          <w:szCs w:val="24"/>
          <w:lang w:val="ru-RU" w:eastAsia="ru-RU"/>
        </w:rPr>
        <w:t xml:space="preserve">» - </w:t>
      </w:r>
      <w:r w:rsidR="00382D13" w:rsidRPr="00A207FA">
        <w:rPr>
          <w:rFonts w:ascii="Times New Roman" w:hAnsi="Times New Roman"/>
          <w:spacing w:val="-6"/>
          <w:sz w:val="24"/>
          <w:szCs w:val="24"/>
          <w:lang w:val="ru-RU" w:eastAsia="ru-RU"/>
        </w:rPr>
        <w:t>ОДО «</w:t>
      </w:r>
      <w:proofErr w:type="spellStart"/>
      <w:r w:rsidR="00382D13" w:rsidRPr="00A207FA">
        <w:rPr>
          <w:rFonts w:ascii="Times New Roman" w:hAnsi="Times New Roman"/>
          <w:spacing w:val="-6"/>
          <w:sz w:val="24"/>
          <w:szCs w:val="24"/>
          <w:lang w:val="ru-RU" w:eastAsia="ru-RU"/>
        </w:rPr>
        <w:t>ГлобалАудит</w:t>
      </w:r>
      <w:proofErr w:type="spellEnd"/>
      <w:r w:rsidR="00382D13" w:rsidRPr="00A207FA">
        <w:rPr>
          <w:rFonts w:ascii="Times New Roman" w:hAnsi="Times New Roman"/>
          <w:spacing w:val="-6"/>
          <w:sz w:val="24"/>
          <w:szCs w:val="24"/>
          <w:lang w:val="ru-RU" w:eastAsia="ru-RU"/>
        </w:rPr>
        <w:t xml:space="preserve">» </w:t>
      </w:r>
      <w:r w:rsidR="00A0204B" w:rsidRPr="00A207FA">
        <w:rPr>
          <w:rFonts w:ascii="Times New Roman" w:hAnsi="Times New Roman"/>
          <w:spacing w:val="-6"/>
          <w:sz w:val="24"/>
          <w:szCs w:val="24"/>
          <w:lang w:val="ru-RU" w:eastAsia="ru-RU"/>
        </w:rPr>
        <w:t>23.02.201</w:t>
      </w:r>
      <w:r w:rsidR="00AF2A52" w:rsidRPr="00A207FA">
        <w:rPr>
          <w:rFonts w:ascii="Times New Roman" w:hAnsi="Times New Roman"/>
          <w:spacing w:val="-6"/>
          <w:sz w:val="24"/>
          <w:szCs w:val="24"/>
          <w:lang w:val="ru-RU" w:eastAsia="ru-RU"/>
        </w:rPr>
        <w:t xml:space="preserve">6 </w:t>
      </w:r>
      <w:r w:rsidR="00A0204B" w:rsidRPr="00A207FA">
        <w:rPr>
          <w:rFonts w:ascii="Times New Roman" w:hAnsi="Times New Roman"/>
          <w:spacing w:val="-6"/>
          <w:sz w:val="24"/>
          <w:szCs w:val="24"/>
          <w:lang w:val="ru-RU" w:eastAsia="ru-RU"/>
        </w:rPr>
        <w:t>года</w:t>
      </w:r>
      <w:r w:rsidRPr="00A207FA">
        <w:rPr>
          <w:rFonts w:ascii="Times New Roman" w:hAnsi="Times New Roman"/>
          <w:spacing w:val="-6"/>
          <w:sz w:val="24"/>
          <w:szCs w:val="24"/>
          <w:lang w:val="ru-RU" w:eastAsia="ru-RU"/>
        </w:rPr>
        <w:t>;</w:t>
      </w:r>
    </w:p>
    <w:p w:rsidR="005F0F17" w:rsidRPr="00A207FA" w:rsidRDefault="000D2020" w:rsidP="000D2020">
      <w:pPr>
        <w:pStyle w:val="000Normal"/>
        <w:spacing w:before="0" w:after="0" w:line="240" w:lineRule="auto"/>
        <w:ind w:right="-21" w:firstLine="540"/>
        <w:rPr>
          <w:rFonts w:ascii="Times New Roman" w:hAnsi="Times New Roman"/>
          <w:spacing w:val="-6"/>
          <w:sz w:val="24"/>
          <w:szCs w:val="24"/>
          <w:lang w:val="ru-RU" w:eastAsia="ru-RU"/>
        </w:rPr>
      </w:pPr>
      <w:r w:rsidRPr="00A207FA">
        <w:rPr>
          <w:rFonts w:ascii="Times New Roman" w:hAnsi="Times New Roman"/>
          <w:spacing w:val="-6"/>
          <w:sz w:val="24"/>
          <w:szCs w:val="24"/>
          <w:lang w:val="ru-RU" w:eastAsia="ru-RU"/>
        </w:rPr>
        <w:t>УП «Дом Офис 2000» -</w:t>
      </w:r>
      <w:r w:rsidR="007811C9" w:rsidRPr="00A207FA">
        <w:rPr>
          <w:rFonts w:ascii="Times New Roman" w:hAnsi="Times New Roman"/>
          <w:spacing w:val="-6"/>
          <w:sz w:val="24"/>
          <w:szCs w:val="24"/>
          <w:lang w:val="ru-RU" w:eastAsia="ru-RU"/>
        </w:rPr>
        <w:t xml:space="preserve"> </w:t>
      </w:r>
      <w:r w:rsidR="005F0F17" w:rsidRPr="00A207FA">
        <w:rPr>
          <w:rFonts w:ascii="Times New Roman" w:hAnsi="Times New Roman"/>
          <w:spacing w:val="-6"/>
          <w:sz w:val="24"/>
          <w:szCs w:val="24"/>
          <w:lang w:val="ru-RU" w:eastAsia="ru-RU"/>
        </w:rPr>
        <w:t>аудит отчетности за 2015 год не производился.</w:t>
      </w:r>
    </w:p>
    <w:p w:rsidR="005F0F17" w:rsidRPr="00A207FA" w:rsidRDefault="005F0F17" w:rsidP="000D2020">
      <w:pPr>
        <w:pStyle w:val="000Normal"/>
        <w:spacing w:before="0" w:after="0" w:line="240" w:lineRule="auto"/>
        <w:ind w:right="-21" w:firstLine="540"/>
        <w:rPr>
          <w:rFonts w:ascii="Times New Roman" w:hAnsi="Times New Roman"/>
          <w:spacing w:val="-6"/>
          <w:sz w:val="24"/>
          <w:szCs w:val="24"/>
          <w:lang w:val="ru-RU" w:eastAsia="ru-RU"/>
        </w:rPr>
      </w:pPr>
    </w:p>
    <w:p w:rsidR="000D2020" w:rsidRPr="00CE3979" w:rsidRDefault="000D2020" w:rsidP="000D2020">
      <w:pPr>
        <w:pStyle w:val="000Normal"/>
        <w:spacing w:before="0" w:after="0" w:line="240" w:lineRule="auto"/>
        <w:ind w:right="-21" w:firstLine="540"/>
        <w:rPr>
          <w:rFonts w:ascii="Times New Roman" w:hAnsi="Times New Roman"/>
          <w:spacing w:val="-6"/>
          <w:sz w:val="24"/>
          <w:szCs w:val="24"/>
          <w:lang w:val="ru-RU" w:eastAsia="ru-RU"/>
        </w:rPr>
      </w:pPr>
      <w:r w:rsidRPr="00660B5F">
        <w:rPr>
          <w:rFonts w:ascii="Times New Roman" w:hAnsi="Times New Roman"/>
          <w:spacing w:val="-6"/>
          <w:sz w:val="24"/>
          <w:szCs w:val="24"/>
          <w:lang w:val="ru-RU" w:eastAsia="ru-RU"/>
        </w:rPr>
        <w:t>Обязательный аудит других дочерних юридических лиц банка не требуется, в соответствии с законодательством.</w:t>
      </w:r>
    </w:p>
    <w:p w:rsidR="00CE569E" w:rsidRPr="0076095C" w:rsidRDefault="00CE569E" w:rsidP="00CE569E">
      <w:pPr>
        <w:pStyle w:val="000Normal"/>
        <w:tabs>
          <w:tab w:val="left" w:pos="2220"/>
        </w:tabs>
        <w:spacing w:before="0" w:after="0" w:line="240" w:lineRule="auto"/>
        <w:ind w:right="-21" w:firstLine="540"/>
        <w:rPr>
          <w:rFonts w:ascii="Times New Roman" w:hAnsi="Times New Roman"/>
          <w:spacing w:val="-5"/>
          <w:sz w:val="24"/>
          <w:szCs w:val="24"/>
          <w:lang w:val="ru-RU" w:eastAsia="ru-RU"/>
        </w:rPr>
      </w:pPr>
    </w:p>
    <w:p w:rsidR="00B95853" w:rsidRPr="00B95853" w:rsidRDefault="00B95853" w:rsidP="00CE569E">
      <w:pPr>
        <w:pStyle w:val="000Normal"/>
        <w:tabs>
          <w:tab w:val="left" w:pos="2220"/>
        </w:tabs>
        <w:spacing w:before="0" w:after="0" w:line="240" w:lineRule="auto"/>
        <w:ind w:right="-21" w:firstLine="540"/>
        <w:rPr>
          <w:rFonts w:ascii="Times New Roman" w:hAnsi="Times New Roman"/>
          <w:spacing w:val="-5"/>
          <w:sz w:val="24"/>
          <w:szCs w:val="24"/>
          <w:lang w:val="ru-RU" w:eastAsia="ru-RU"/>
        </w:rPr>
      </w:pPr>
    </w:p>
    <w:p w:rsidR="00B95853" w:rsidRPr="00B95853" w:rsidRDefault="00B95853" w:rsidP="00CE569E">
      <w:pPr>
        <w:pStyle w:val="000Normal"/>
        <w:tabs>
          <w:tab w:val="left" w:pos="2220"/>
        </w:tabs>
        <w:spacing w:before="0" w:after="0" w:line="240" w:lineRule="auto"/>
        <w:ind w:right="-21" w:firstLine="540"/>
        <w:rPr>
          <w:rFonts w:ascii="Times New Roman" w:hAnsi="Times New Roman"/>
          <w:spacing w:val="-5"/>
          <w:sz w:val="24"/>
          <w:szCs w:val="24"/>
          <w:lang w:val="ru-RU" w:eastAsia="ru-RU"/>
        </w:rPr>
      </w:pPr>
    </w:p>
    <w:p w:rsidR="007D3336" w:rsidRPr="00CE3979" w:rsidRDefault="007D3336" w:rsidP="00D56A60">
      <w:pPr>
        <w:pStyle w:val="000Normal"/>
        <w:numPr>
          <w:ilvl w:val="0"/>
          <w:numId w:val="22"/>
        </w:numPr>
        <w:spacing w:before="0" w:after="0" w:line="240" w:lineRule="auto"/>
        <w:ind w:right="-21"/>
        <w:rPr>
          <w:rFonts w:ascii="Times New Roman" w:hAnsi="Times New Roman"/>
          <w:b/>
          <w:spacing w:val="-5"/>
          <w:sz w:val="24"/>
          <w:szCs w:val="24"/>
          <w:lang w:val="ru-RU" w:eastAsia="ru-RU"/>
        </w:rPr>
      </w:pPr>
      <w:r w:rsidRPr="00CE3979">
        <w:rPr>
          <w:rFonts w:ascii="Times New Roman" w:hAnsi="Times New Roman"/>
          <w:b/>
          <w:spacing w:val="-5"/>
          <w:sz w:val="24"/>
          <w:szCs w:val="24"/>
          <w:lang w:val="ru-RU" w:eastAsia="ru-RU"/>
        </w:rPr>
        <w:t>Основы подготовки финансовой отчетности</w:t>
      </w:r>
    </w:p>
    <w:p w:rsidR="00C74AFE" w:rsidRPr="00CE3979" w:rsidRDefault="00C74AFE" w:rsidP="00C74AFE">
      <w:pPr>
        <w:pStyle w:val="000Normal"/>
        <w:spacing w:before="0" w:after="0" w:line="240" w:lineRule="auto"/>
        <w:ind w:right="-21" w:firstLine="567"/>
        <w:rPr>
          <w:rFonts w:ascii="Times New Roman" w:hAnsi="Times New Roman"/>
          <w:spacing w:val="-5"/>
          <w:sz w:val="24"/>
          <w:szCs w:val="24"/>
          <w:lang w:val="en-US" w:eastAsia="ru-RU"/>
        </w:rPr>
      </w:pPr>
    </w:p>
    <w:p w:rsidR="00D56A60" w:rsidRPr="00CE3979" w:rsidRDefault="00C74AFE" w:rsidP="00C74AFE">
      <w:pPr>
        <w:pStyle w:val="000Normal"/>
        <w:spacing w:before="0" w:after="0" w:line="240" w:lineRule="auto"/>
        <w:ind w:right="-21" w:firstLine="567"/>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Настоящая консолидированная финансовая отчетность составлена за 201</w:t>
      </w:r>
      <w:r w:rsidR="00A207FA">
        <w:rPr>
          <w:rFonts w:ascii="Times New Roman" w:hAnsi="Times New Roman"/>
          <w:spacing w:val="-5"/>
          <w:sz w:val="24"/>
          <w:szCs w:val="24"/>
          <w:lang w:val="ru-RU" w:eastAsia="ru-RU"/>
        </w:rPr>
        <w:t>5</w:t>
      </w:r>
      <w:r w:rsidRPr="00CE3979">
        <w:rPr>
          <w:rFonts w:ascii="Times New Roman" w:hAnsi="Times New Roman"/>
          <w:spacing w:val="-5"/>
          <w:sz w:val="24"/>
          <w:szCs w:val="24"/>
          <w:lang w:val="ru-RU" w:eastAsia="ru-RU"/>
        </w:rPr>
        <w:t xml:space="preserve"> год в отношении «</w:t>
      </w:r>
      <w:proofErr w:type="spellStart"/>
      <w:r w:rsidRPr="00CE3979">
        <w:rPr>
          <w:rFonts w:ascii="Times New Roman" w:hAnsi="Times New Roman"/>
          <w:spacing w:val="-5"/>
          <w:sz w:val="24"/>
          <w:szCs w:val="24"/>
          <w:lang w:val="ru-RU" w:eastAsia="ru-RU"/>
        </w:rPr>
        <w:t>Приорбанк</w:t>
      </w:r>
      <w:proofErr w:type="spellEnd"/>
      <w:r w:rsidRPr="00CE3979">
        <w:rPr>
          <w:rFonts w:ascii="Times New Roman" w:hAnsi="Times New Roman"/>
          <w:spacing w:val="-5"/>
          <w:sz w:val="24"/>
          <w:szCs w:val="24"/>
          <w:lang w:val="ru-RU" w:eastAsia="ru-RU"/>
        </w:rPr>
        <w:t xml:space="preserve">» ОАО (далее </w:t>
      </w:r>
      <w:r w:rsidR="007153E7">
        <w:rPr>
          <w:rFonts w:ascii="Times New Roman" w:hAnsi="Times New Roman"/>
          <w:spacing w:val="-5"/>
          <w:sz w:val="24"/>
          <w:szCs w:val="24"/>
          <w:lang w:val="ru-RU" w:eastAsia="ru-RU"/>
        </w:rPr>
        <w:t>«</w:t>
      </w:r>
      <w:r w:rsidRPr="00CE3979">
        <w:rPr>
          <w:rFonts w:ascii="Times New Roman" w:hAnsi="Times New Roman"/>
          <w:spacing w:val="-5"/>
          <w:sz w:val="24"/>
          <w:szCs w:val="24"/>
          <w:lang w:val="ru-RU" w:eastAsia="ru-RU"/>
        </w:rPr>
        <w:t>банк</w:t>
      </w:r>
      <w:r w:rsidR="007153E7">
        <w:rPr>
          <w:rFonts w:ascii="Times New Roman" w:hAnsi="Times New Roman"/>
          <w:spacing w:val="-5"/>
          <w:sz w:val="24"/>
          <w:szCs w:val="24"/>
          <w:lang w:val="ru-RU" w:eastAsia="ru-RU"/>
        </w:rPr>
        <w:t>»</w:t>
      </w:r>
      <w:r w:rsidRPr="00CE3979">
        <w:rPr>
          <w:rFonts w:ascii="Times New Roman" w:hAnsi="Times New Roman"/>
          <w:spacing w:val="-5"/>
          <w:sz w:val="24"/>
          <w:szCs w:val="24"/>
          <w:lang w:val="ru-RU" w:eastAsia="ru-RU"/>
        </w:rPr>
        <w:t xml:space="preserve">) и его дочерних компаний (вместе именуемых </w:t>
      </w:r>
      <w:r w:rsidR="007153E7">
        <w:rPr>
          <w:rFonts w:ascii="Times New Roman" w:hAnsi="Times New Roman"/>
          <w:spacing w:val="-5"/>
          <w:sz w:val="24"/>
          <w:szCs w:val="24"/>
          <w:lang w:val="ru-RU" w:eastAsia="ru-RU"/>
        </w:rPr>
        <w:t>«</w:t>
      </w:r>
      <w:r w:rsidRPr="00CE3979">
        <w:rPr>
          <w:rFonts w:ascii="Times New Roman" w:hAnsi="Times New Roman"/>
          <w:spacing w:val="-5"/>
          <w:sz w:val="24"/>
          <w:szCs w:val="24"/>
          <w:lang w:val="ru-RU" w:eastAsia="ru-RU"/>
        </w:rPr>
        <w:t>Холдинг</w:t>
      </w:r>
      <w:r w:rsidR="007153E7">
        <w:rPr>
          <w:rFonts w:ascii="Times New Roman" w:hAnsi="Times New Roman"/>
          <w:spacing w:val="-5"/>
          <w:sz w:val="24"/>
          <w:szCs w:val="24"/>
          <w:lang w:val="ru-RU" w:eastAsia="ru-RU"/>
        </w:rPr>
        <w:t>»</w:t>
      </w:r>
      <w:r w:rsidRPr="00CE3979">
        <w:rPr>
          <w:rFonts w:ascii="Times New Roman" w:hAnsi="Times New Roman"/>
          <w:spacing w:val="-5"/>
          <w:sz w:val="24"/>
          <w:szCs w:val="24"/>
          <w:lang w:val="ru-RU" w:eastAsia="ru-RU"/>
        </w:rPr>
        <w:t xml:space="preserve">). </w:t>
      </w:r>
    </w:p>
    <w:p w:rsidR="007D3336" w:rsidRPr="00CE3979" w:rsidRDefault="007B74D0" w:rsidP="00111656">
      <w:pPr>
        <w:pStyle w:val="000Normal"/>
        <w:spacing w:before="0" w:after="0" w:line="240" w:lineRule="auto"/>
        <w:ind w:right="-21" w:firstLine="567"/>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Годовая </w:t>
      </w:r>
      <w:r w:rsidR="004A489C" w:rsidRPr="00CE3979">
        <w:rPr>
          <w:rFonts w:ascii="Times New Roman" w:hAnsi="Times New Roman"/>
          <w:spacing w:val="-5"/>
          <w:sz w:val="24"/>
          <w:szCs w:val="24"/>
          <w:lang w:val="ru-RU" w:eastAsia="ru-RU"/>
        </w:rPr>
        <w:t xml:space="preserve">консолидированная </w:t>
      </w:r>
      <w:r w:rsidR="007D3336" w:rsidRPr="00CE3979">
        <w:rPr>
          <w:rFonts w:ascii="Times New Roman" w:hAnsi="Times New Roman"/>
          <w:spacing w:val="-5"/>
          <w:sz w:val="24"/>
          <w:szCs w:val="24"/>
          <w:lang w:val="ru-RU" w:eastAsia="ru-RU"/>
        </w:rPr>
        <w:t xml:space="preserve">финансовая отчетность </w:t>
      </w:r>
      <w:r w:rsidR="00AC591A" w:rsidRPr="00CE3979">
        <w:rPr>
          <w:rFonts w:ascii="Times New Roman" w:hAnsi="Times New Roman"/>
          <w:spacing w:val="-5"/>
          <w:sz w:val="24"/>
          <w:szCs w:val="24"/>
          <w:lang w:val="ru-RU" w:eastAsia="ru-RU"/>
        </w:rPr>
        <w:t>подготовлена</w:t>
      </w:r>
      <w:r w:rsidRPr="00CE3979">
        <w:rPr>
          <w:rFonts w:ascii="Times New Roman" w:hAnsi="Times New Roman"/>
          <w:spacing w:val="-5"/>
          <w:sz w:val="24"/>
          <w:szCs w:val="24"/>
          <w:lang w:val="ru-RU" w:eastAsia="ru-RU"/>
        </w:rPr>
        <w:t xml:space="preserve"> </w:t>
      </w:r>
      <w:r w:rsidR="007D3336" w:rsidRPr="00CE3979">
        <w:rPr>
          <w:rFonts w:ascii="Times New Roman" w:hAnsi="Times New Roman"/>
          <w:spacing w:val="-5"/>
          <w:sz w:val="24"/>
          <w:szCs w:val="24"/>
          <w:lang w:val="ru-RU" w:eastAsia="ru-RU"/>
        </w:rPr>
        <w:t>в соответствии с</w:t>
      </w:r>
      <w:r w:rsidRPr="00CE3979">
        <w:rPr>
          <w:rFonts w:ascii="Times New Roman" w:hAnsi="Times New Roman"/>
          <w:spacing w:val="-5"/>
          <w:sz w:val="24"/>
          <w:szCs w:val="24"/>
          <w:lang w:val="ru-RU" w:eastAsia="ru-RU"/>
        </w:rPr>
        <w:t xml:space="preserve"> требованиями</w:t>
      </w:r>
      <w:r w:rsidR="00111656" w:rsidRPr="00CE3979">
        <w:rPr>
          <w:rFonts w:ascii="Times New Roman" w:hAnsi="Times New Roman"/>
          <w:spacing w:val="-5"/>
          <w:sz w:val="24"/>
          <w:szCs w:val="24"/>
          <w:lang w:val="ru-RU" w:eastAsia="ru-RU"/>
        </w:rPr>
        <w:t xml:space="preserve"> </w:t>
      </w:r>
      <w:r w:rsidR="007D3336" w:rsidRPr="00CE3979">
        <w:rPr>
          <w:rFonts w:ascii="Times New Roman" w:hAnsi="Times New Roman"/>
          <w:spacing w:val="-5"/>
          <w:sz w:val="24"/>
          <w:szCs w:val="24"/>
          <w:lang w:val="ru-RU" w:eastAsia="ru-RU"/>
        </w:rPr>
        <w:t>Инструкци</w:t>
      </w:r>
      <w:r w:rsidRPr="00CE3979">
        <w:rPr>
          <w:rFonts w:ascii="Times New Roman" w:hAnsi="Times New Roman"/>
          <w:spacing w:val="-5"/>
          <w:sz w:val="24"/>
          <w:szCs w:val="24"/>
          <w:lang w:val="ru-RU" w:eastAsia="ru-RU"/>
        </w:rPr>
        <w:t xml:space="preserve">и </w:t>
      </w:r>
      <w:r w:rsidR="007D3336" w:rsidRPr="00CE3979">
        <w:rPr>
          <w:rFonts w:ascii="Times New Roman" w:hAnsi="Times New Roman"/>
          <w:spacing w:val="-5"/>
          <w:sz w:val="24"/>
          <w:szCs w:val="24"/>
          <w:lang w:val="ru-RU" w:eastAsia="ru-RU"/>
        </w:rPr>
        <w:t>по</w:t>
      </w:r>
      <w:r w:rsidRPr="00CE3979">
        <w:rPr>
          <w:rFonts w:ascii="Times New Roman" w:hAnsi="Times New Roman"/>
          <w:spacing w:val="-5"/>
          <w:sz w:val="24"/>
          <w:szCs w:val="24"/>
          <w:lang w:val="ru-RU" w:eastAsia="ru-RU"/>
        </w:rPr>
        <w:t xml:space="preserve"> </w:t>
      </w:r>
      <w:r w:rsidR="007D3336" w:rsidRPr="00CE3979">
        <w:rPr>
          <w:rFonts w:ascii="Times New Roman" w:hAnsi="Times New Roman"/>
          <w:spacing w:val="-5"/>
          <w:sz w:val="24"/>
          <w:szCs w:val="24"/>
          <w:lang w:val="ru-RU" w:eastAsia="ru-RU"/>
        </w:rPr>
        <w:t xml:space="preserve">составлению годовой </w:t>
      </w:r>
      <w:r w:rsidR="004A489C" w:rsidRPr="00CE3979">
        <w:rPr>
          <w:rFonts w:ascii="Times New Roman" w:hAnsi="Times New Roman"/>
          <w:spacing w:val="-5"/>
          <w:sz w:val="24"/>
          <w:szCs w:val="24"/>
          <w:lang w:val="ru-RU" w:eastAsia="ru-RU"/>
        </w:rPr>
        <w:t xml:space="preserve">консолидированной </w:t>
      </w:r>
      <w:r w:rsidR="007D3336" w:rsidRPr="00CE3979">
        <w:rPr>
          <w:rFonts w:ascii="Times New Roman" w:hAnsi="Times New Roman"/>
          <w:spacing w:val="-5"/>
          <w:sz w:val="24"/>
          <w:szCs w:val="24"/>
          <w:lang w:val="ru-RU" w:eastAsia="ru-RU"/>
        </w:rPr>
        <w:t xml:space="preserve">финансовой отчетности </w:t>
      </w:r>
      <w:r w:rsidR="00E218DF" w:rsidRPr="00CE3979">
        <w:rPr>
          <w:rFonts w:ascii="Times New Roman" w:hAnsi="Times New Roman"/>
          <w:spacing w:val="-5"/>
          <w:sz w:val="24"/>
          <w:szCs w:val="24"/>
          <w:lang w:val="ru-RU" w:eastAsia="ru-RU"/>
        </w:rPr>
        <w:t>банковских групп, банковских холдингов</w:t>
      </w:r>
      <w:r w:rsidR="007D3336" w:rsidRPr="00CE3979">
        <w:rPr>
          <w:rFonts w:ascii="Times New Roman" w:hAnsi="Times New Roman"/>
          <w:spacing w:val="-5"/>
          <w:sz w:val="24"/>
          <w:szCs w:val="24"/>
          <w:lang w:val="ru-RU" w:eastAsia="ru-RU"/>
        </w:rPr>
        <w:t xml:space="preserve"> Республики Беларусь, утвержденной постановлением Правления  Национального банка Республики Беларусь от 09.11.2011 года № 5</w:t>
      </w:r>
      <w:r w:rsidR="004A489C" w:rsidRPr="00CE3979">
        <w:rPr>
          <w:rFonts w:ascii="Times New Roman" w:hAnsi="Times New Roman"/>
          <w:spacing w:val="-5"/>
          <w:sz w:val="24"/>
          <w:szCs w:val="24"/>
          <w:lang w:val="ru-RU" w:eastAsia="ru-RU"/>
        </w:rPr>
        <w:t>11</w:t>
      </w:r>
      <w:r w:rsidRPr="00CE3979">
        <w:rPr>
          <w:rFonts w:ascii="Times New Roman" w:hAnsi="Times New Roman"/>
          <w:spacing w:val="-5"/>
          <w:sz w:val="24"/>
          <w:szCs w:val="24"/>
          <w:lang w:val="ru-RU" w:eastAsia="ru-RU"/>
        </w:rPr>
        <w:t xml:space="preserve"> и н</w:t>
      </w:r>
      <w:r w:rsidR="007D3336" w:rsidRPr="00CE3979">
        <w:rPr>
          <w:rFonts w:ascii="Times New Roman" w:hAnsi="Times New Roman"/>
          <w:spacing w:val="-5"/>
          <w:sz w:val="24"/>
          <w:szCs w:val="24"/>
          <w:lang w:val="ru-RU" w:eastAsia="ru-RU"/>
        </w:rPr>
        <w:t xml:space="preserve">ациональными стандартами финансовой отчетности (далее «НСФО»). </w:t>
      </w:r>
      <w:r w:rsidR="00111656" w:rsidRPr="00CE3979">
        <w:rPr>
          <w:rFonts w:ascii="Times New Roman" w:hAnsi="Times New Roman"/>
          <w:spacing w:val="-5"/>
          <w:sz w:val="24"/>
          <w:szCs w:val="24"/>
          <w:lang w:val="ru-RU" w:eastAsia="ru-RU"/>
        </w:rPr>
        <w:t xml:space="preserve">В состав годовой </w:t>
      </w:r>
      <w:r w:rsidR="004A489C" w:rsidRPr="00CE3979">
        <w:rPr>
          <w:rFonts w:ascii="Times New Roman" w:hAnsi="Times New Roman"/>
          <w:spacing w:val="-5"/>
          <w:sz w:val="24"/>
          <w:szCs w:val="24"/>
          <w:lang w:val="ru-RU" w:eastAsia="ru-RU"/>
        </w:rPr>
        <w:t xml:space="preserve">консолидированной </w:t>
      </w:r>
      <w:r w:rsidR="00111656" w:rsidRPr="00CE3979">
        <w:rPr>
          <w:rFonts w:ascii="Times New Roman" w:hAnsi="Times New Roman"/>
          <w:spacing w:val="-5"/>
          <w:sz w:val="24"/>
          <w:szCs w:val="24"/>
          <w:lang w:val="ru-RU" w:eastAsia="ru-RU"/>
        </w:rPr>
        <w:t>финансовой отчетности входит:</w:t>
      </w:r>
    </w:p>
    <w:p w:rsidR="00111656" w:rsidRPr="00CE3979" w:rsidRDefault="004A489C" w:rsidP="00111656">
      <w:pPr>
        <w:pStyle w:val="000Normal"/>
        <w:spacing w:before="0" w:after="0" w:line="240" w:lineRule="auto"/>
        <w:ind w:right="-21" w:firstLine="567"/>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консолидированный </w:t>
      </w:r>
      <w:r w:rsidR="00111656" w:rsidRPr="00CE3979">
        <w:rPr>
          <w:rFonts w:ascii="Times New Roman" w:hAnsi="Times New Roman"/>
          <w:spacing w:val="-5"/>
          <w:sz w:val="24"/>
          <w:szCs w:val="24"/>
          <w:lang w:val="ru-RU" w:eastAsia="ru-RU"/>
        </w:rPr>
        <w:t>бухгалтерский баланс;</w:t>
      </w:r>
    </w:p>
    <w:p w:rsidR="00111656" w:rsidRPr="00CE3979" w:rsidRDefault="004A489C" w:rsidP="00111656">
      <w:pPr>
        <w:pStyle w:val="000Normal"/>
        <w:spacing w:before="0" w:after="0" w:line="240" w:lineRule="auto"/>
        <w:ind w:right="-21" w:firstLine="567"/>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консолидированный </w:t>
      </w:r>
      <w:r w:rsidR="00111656" w:rsidRPr="00CE3979">
        <w:rPr>
          <w:rFonts w:ascii="Times New Roman" w:hAnsi="Times New Roman"/>
          <w:spacing w:val="-5"/>
          <w:sz w:val="24"/>
          <w:szCs w:val="24"/>
          <w:lang w:val="ru-RU" w:eastAsia="ru-RU"/>
        </w:rPr>
        <w:t>отчет о прибыл</w:t>
      </w:r>
      <w:r w:rsidR="002D0985" w:rsidRPr="00CE3979">
        <w:rPr>
          <w:rFonts w:ascii="Times New Roman" w:hAnsi="Times New Roman"/>
          <w:spacing w:val="-5"/>
          <w:sz w:val="24"/>
          <w:szCs w:val="24"/>
          <w:lang w:val="ru-RU" w:eastAsia="ru-RU"/>
        </w:rPr>
        <w:t>ях</w:t>
      </w:r>
      <w:r w:rsidR="00111656" w:rsidRPr="00CE3979">
        <w:rPr>
          <w:rFonts w:ascii="Times New Roman" w:hAnsi="Times New Roman"/>
          <w:spacing w:val="-5"/>
          <w:sz w:val="24"/>
          <w:szCs w:val="24"/>
          <w:lang w:val="ru-RU" w:eastAsia="ru-RU"/>
        </w:rPr>
        <w:t xml:space="preserve"> и убытках;</w:t>
      </w:r>
    </w:p>
    <w:p w:rsidR="00111656" w:rsidRPr="00CE3979" w:rsidRDefault="004A489C" w:rsidP="00111656">
      <w:pPr>
        <w:pStyle w:val="000Normal"/>
        <w:spacing w:before="0" w:after="0" w:line="240" w:lineRule="auto"/>
        <w:ind w:right="-21" w:firstLine="567"/>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консолидированный </w:t>
      </w:r>
      <w:r w:rsidR="00111656" w:rsidRPr="00CE3979">
        <w:rPr>
          <w:rFonts w:ascii="Times New Roman" w:hAnsi="Times New Roman"/>
          <w:spacing w:val="-5"/>
          <w:sz w:val="24"/>
          <w:szCs w:val="24"/>
          <w:lang w:val="ru-RU" w:eastAsia="ru-RU"/>
        </w:rPr>
        <w:t xml:space="preserve">отчет об изменении </w:t>
      </w:r>
      <w:r w:rsidR="002D0985" w:rsidRPr="00CE3979">
        <w:rPr>
          <w:rFonts w:ascii="Times New Roman" w:hAnsi="Times New Roman"/>
          <w:spacing w:val="-5"/>
          <w:sz w:val="24"/>
          <w:szCs w:val="24"/>
          <w:lang w:val="ru-RU" w:eastAsia="ru-RU"/>
        </w:rPr>
        <w:t xml:space="preserve">собственного </w:t>
      </w:r>
      <w:r w:rsidR="00111656" w:rsidRPr="00CE3979">
        <w:rPr>
          <w:rFonts w:ascii="Times New Roman" w:hAnsi="Times New Roman"/>
          <w:spacing w:val="-5"/>
          <w:sz w:val="24"/>
          <w:szCs w:val="24"/>
          <w:lang w:val="ru-RU" w:eastAsia="ru-RU"/>
        </w:rPr>
        <w:t>капитала;</w:t>
      </w:r>
    </w:p>
    <w:p w:rsidR="00111656" w:rsidRPr="00CE3979" w:rsidRDefault="004A489C" w:rsidP="00111656">
      <w:pPr>
        <w:pStyle w:val="000Normal"/>
        <w:spacing w:before="0" w:after="0" w:line="240" w:lineRule="auto"/>
        <w:ind w:right="-21" w:firstLine="567"/>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консолидированный </w:t>
      </w:r>
      <w:r w:rsidR="00111656" w:rsidRPr="00CE3979">
        <w:rPr>
          <w:rFonts w:ascii="Times New Roman" w:hAnsi="Times New Roman"/>
          <w:spacing w:val="-5"/>
          <w:sz w:val="24"/>
          <w:szCs w:val="24"/>
          <w:lang w:val="ru-RU" w:eastAsia="ru-RU"/>
        </w:rPr>
        <w:t>отчет о движении денежных средств;</w:t>
      </w:r>
    </w:p>
    <w:p w:rsidR="00111656" w:rsidRPr="00CE3979" w:rsidRDefault="002D0985" w:rsidP="00111656">
      <w:pPr>
        <w:pStyle w:val="000Normal"/>
        <w:spacing w:before="0" w:after="0" w:line="240" w:lineRule="auto"/>
        <w:ind w:right="-21" w:firstLine="567"/>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примечания к годовой </w:t>
      </w:r>
      <w:r w:rsidR="004A489C" w:rsidRPr="00CE3979">
        <w:rPr>
          <w:rFonts w:ascii="Times New Roman" w:hAnsi="Times New Roman"/>
          <w:spacing w:val="-5"/>
          <w:sz w:val="24"/>
          <w:szCs w:val="24"/>
          <w:lang w:val="ru-RU" w:eastAsia="ru-RU"/>
        </w:rPr>
        <w:t>консолидированной</w:t>
      </w:r>
      <w:r w:rsidR="00964BC9">
        <w:rPr>
          <w:rFonts w:ascii="Times New Roman" w:hAnsi="Times New Roman"/>
          <w:spacing w:val="-5"/>
          <w:sz w:val="24"/>
          <w:szCs w:val="24"/>
          <w:lang w:val="ru-RU" w:eastAsia="ru-RU"/>
        </w:rPr>
        <w:t xml:space="preserve"> бухгалтерской</w:t>
      </w:r>
      <w:r w:rsidR="004A489C" w:rsidRPr="00CE3979">
        <w:rPr>
          <w:rFonts w:ascii="Times New Roman" w:hAnsi="Times New Roman"/>
          <w:spacing w:val="-5"/>
          <w:sz w:val="24"/>
          <w:szCs w:val="24"/>
          <w:lang w:val="ru-RU" w:eastAsia="ru-RU"/>
        </w:rPr>
        <w:t xml:space="preserve"> </w:t>
      </w:r>
      <w:r w:rsidR="00964BC9">
        <w:rPr>
          <w:rFonts w:ascii="Times New Roman" w:hAnsi="Times New Roman"/>
          <w:spacing w:val="-5"/>
          <w:sz w:val="24"/>
          <w:szCs w:val="24"/>
          <w:lang w:val="ru-RU" w:eastAsia="ru-RU"/>
        </w:rPr>
        <w:t>(</w:t>
      </w:r>
      <w:r w:rsidRPr="00CE3979">
        <w:rPr>
          <w:rFonts w:ascii="Times New Roman" w:hAnsi="Times New Roman"/>
          <w:spacing w:val="-5"/>
          <w:sz w:val="24"/>
          <w:szCs w:val="24"/>
          <w:lang w:val="ru-RU" w:eastAsia="ru-RU"/>
        </w:rPr>
        <w:t>финансовой</w:t>
      </w:r>
      <w:r w:rsidR="00964BC9">
        <w:rPr>
          <w:rFonts w:ascii="Times New Roman" w:hAnsi="Times New Roman"/>
          <w:spacing w:val="-5"/>
          <w:sz w:val="24"/>
          <w:szCs w:val="24"/>
          <w:lang w:val="ru-RU" w:eastAsia="ru-RU"/>
        </w:rPr>
        <w:t>)</w:t>
      </w:r>
      <w:r w:rsidRPr="00CE3979">
        <w:rPr>
          <w:rFonts w:ascii="Times New Roman" w:hAnsi="Times New Roman"/>
          <w:spacing w:val="-5"/>
          <w:sz w:val="24"/>
          <w:szCs w:val="24"/>
          <w:lang w:val="ru-RU" w:eastAsia="ru-RU"/>
        </w:rPr>
        <w:t xml:space="preserve"> отчетности.</w:t>
      </w:r>
    </w:p>
    <w:p w:rsidR="00DB566E" w:rsidRPr="00CE3979" w:rsidRDefault="0027428B" w:rsidP="00E218DF">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Основой составления консолидированной финансовой отчетности является годовая финансовая отчетность банка, составленная в соответствии с требованиями Инструкции по составлению годовой </w:t>
      </w:r>
      <w:proofErr w:type="spellStart"/>
      <w:r w:rsidRPr="00CE3979">
        <w:rPr>
          <w:rFonts w:ascii="Times New Roman" w:hAnsi="Times New Roman"/>
          <w:spacing w:val="-5"/>
          <w:sz w:val="24"/>
          <w:szCs w:val="24"/>
          <w:lang w:val="ru-RU" w:eastAsia="ru-RU"/>
        </w:rPr>
        <w:t>финансовойотчетности</w:t>
      </w:r>
      <w:proofErr w:type="spellEnd"/>
      <w:r w:rsidRPr="00CE3979">
        <w:rPr>
          <w:rFonts w:ascii="Times New Roman" w:hAnsi="Times New Roman"/>
          <w:spacing w:val="-5"/>
          <w:sz w:val="24"/>
          <w:szCs w:val="24"/>
          <w:lang w:val="ru-RU" w:eastAsia="ru-RU"/>
        </w:rPr>
        <w:t xml:space="preserve"> банками и небанковскими кредитно-финансовыми организациями Республики Беларусь, утвержденной постановлением Правления Национального банка Республики Беларусь от 09.11.2011 № 507. </w:t>
      </w:r>
    </w:p>
    <w:p w:rsidR="00DB566E" w:rsidRPr="00CE3979" w:rsidRDefault="00DB566E" w:rsidP="00DB566E">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Руководствуясь требованиями Национального стандарта финансовой отчетности 10 «События после отчетной даты», утвержденного постановлением Совета директоров Национального банка Республики Беларусь от  25.06.2004 № 201, банком произведены корректировки данных 201</w:t>
      </w:r>
      <w:r w:rsidR="00964BC9">
        <w:rPr>
          <w:rFonts w:ascii="Times New Roman" w:hAnsi="Times New Roman"/>
          <w:spacing w:val="-5"/>
          <w:sz w:val="24"/>
          <w:szCs w:val="24"/>
          <w:lang w:val="ru-RU" w:eastAsia="ru-RU"/>
        </w:rPr>
        <w:t>5</w:t>
      </w:r>
      <w:r w:rsidRPr="00CE3979">
        <w:rPr>
          <w:rFonts w:ascii="Times New Roman" w:hAnsi="Times New Roman"/>
          <w:spacing w:val="-5"/>
          <w:sz w:val="24"/>
          <w:szCs w:val="24"/>
          <w:lang w:val="ru-RU" w:eastAsia="ru-RU"/>
        </w:rPr>
        <w:t xml:space="preserve"> года в отношении событий после отчетной даты. Составлена таблица расхождений статей баланса на конец отчетного 201</w:t>
      </w:r>
      <w:r w:rsidR="00A207FA">
        <w:rPr>
          <w:rFonts w:ascii="Times New Roman" w:hAnsi="Times New Roman"/>
          <w:spacing w:val="-5"/>
          <w:sz w:val="24"/>
          <w:szCs w:val="24"/>
          <w:lang w:val="ru-RU" w:eastAsia="ru-RU"/>
        </w:rPr>
        <w:t>5</w:t>
      </w:r>
      <w:r w:rsidRPr="00CE3979">
        <w:rPr>
          <w:rFonts w:ascii="Times New Roman" w:hAnsi="Times New Roman"/>
          <w:spacing w:val="-5"/>
          <w:sz w:val="24"/>
          <w:szCs w:val="24"/>
          <w:lang w:val="ru-RU" w:eastAsia="ru-RU"/>
        </w:rPr>
        <w:t xml:space="preserve"> года и годового отчета (п.13 Примечаний).   </w:t>
      </w:r>
    </w:p>
    <w:p w:rsidR="00DB566E" w:rsidRPr="00CE3979" w:rsidRDefault="00DB566E" w:rsidP="00DB566E">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 xml:space="preserve">Постановлением Правления Национального банка Республики Беларусь от 29 августа 2013 года № 506, внесены изменения в «План счетов бухгалтерского учета в банках и небанковских кредитно- финансовых организациях Республики Беларусь и Инструкции о порядке применения Плана счетов бухгалтерского учета в банках и небанковских кредитно-финансовых организациях Республики Беларусь». </w:t>
      </w:r>
    </w:p>
    <w:p w:rsidR="00974232" w:rsidRPr="00CE3979" w:rsidRDefault="00974232"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В целях </w:t>
      </w:r>
      <w:r w:rsidR="006D0A26" w:rsidRPr="00CE3979">
        <w:rPr>
          <w:rFonts w:ascii="Times New Roman" w:hAnsi="Times New Roman"/>
          <w:spacing w:val="-5"/>
          <w:sz w:val="24"/>
          <w:szCs w:val="24"/>
          <w:lang w:val="ru-RU" w:eastAsia="ru-RU"/>
        </w:rPr>
        <w:t>своевременного и качественного составления годово</w:t>
      </w:r>
      <w:r w:rsidR="007B74D0" w:rsidRPr="00CE3979">
        <w:rPr>
          <w:rFonts w:ascii="Times New Roman" w:hAnsi="Times New Roman"/>
          <w:spacing w:val="-5"/>
          <w:sz w:val="24"/>
          <w:szCs w:val="24"/>
          <w:lang w:val="ru-RU" w:eastAsia="ru-RU"/>
        </w:rPr>
        <w:t>й</w:t>
      </w:r>
      <w:r w:rsidR="006D0A26" w:rsidRPr="00CE3979">
        <w:rPr>
          <w:rFonts w:ascii="Times New Roman" w:hAnsi="Times New Roman"/>
          <w:spacing w:val="-5"/>
          <w:sz w:val="24"/>
          <w:szCs w:val="24"/>
          <w:lang w:val="ru-RU" w:eastAsia="ru-RU"/>
        </w:rPr>
        <w:t xml:space="preserve"> финансово</w:t>
      </w:r>
      <w:r w:rsidR="007B74D0" w:rsidRPr="00CE3979">
        <w:rPr>
          <w:rFonts w:ascii="Times New Roman" w:hAnsi="Times New Roman"/>
          <w:spacing w:val="-5"/>
          <w:sz w:val="24"/>
          <w:szCs w:val="24"/>
          <w:lang w:val="ru-RU" w:eastAsia="ru-RU"/>
        </w:rPr>
        <w:t>й</w:t>
      </w:r>
      <w:r w:rsidR="006D0A26" w:rsidRPr="00CE3979">
        <w:rPr>
          <w:rFonts w:ascii="Times New Roman" w:hAnsi="Times New Roman"/>
          <w:spacing w:val="-5"/>
          <w:sz w:val="24"/>
          <w:szCs w:val="24"/>
          <w:lang w:val="ru-RU" w:eastAsia="ru-RU"/>
        </w:rPr>
        <w:t xml:space="preserve"> отчет</w:t>
      </w:r>
      <w:r w:rsidR="007B74D0" w:rsidRPr="00CE3979">
        <w:rPr>
          <w:rFonts w:ascii="Times New Roman" w:hAnsi="Times New Roman"/>
          <w:spacing w:val="-5"/>
          <w:sz w:val="24"/>
          <w:szCs w:val="24"/>
          <w:lang w:val="ru-RU" w:eastAsia="ru-RU"/>
        </w:rPr>
        <w:t>ности</w:t>
      </w:r>
      <w:r w:rsidR="006D0A26" w:rsidRPr="00CE3979">
        <w:rPr>
          <w:rFonts w:ascii="Times New Roman" w:hAnsi="Times New Roman"/>
          <w:spacing w:val="-5"/>
          <w:sz w:val="24"/>
          <w:szCs w:val="24"/>
          <w:lang w:val="ru-RU" w:eastAsia="ru-RU"/>
        </w:rPr>
        <w:t xml:space="preserve"> банком в конце отчетного года проведена следующая подготовительная работа:</w:t>
      </w:r>
    </w:p>
    <w:p w:rsidR="006D0A26" w:rsidRPr="00CE3979" w:rsidRDefault="006D0A2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произведена сверка соответствия данных синтетического и аналитического учета;</w:t>
      </w:r>
    </w:p>
    <w:p w:rsidR="006D0A26" w:rsidRPr="00CE3979" w:rsidRDefault="006D0A2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начислены и отражены в бухгалтерском учете доходы и расходы банка;</w:t>
      </w:r>
    </w:p>
    <w:p w:rsidR="006D0A26" w:rsidRPr="00CE3979" w:rsidRDefault="006D0A2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 проведена в соответствии с законодательством Республики Беларусь инвентаризация всех учитываемых на балансовых и </w:t>
      </w:r>
      <w:proofErr w:type="spellStart"/>
      <w:r w:rsidRPr="00CE3979">
        <w:rPr>
          <w:rFonts w:ascii="Times New Roman" w:hAnsi="Times New Roman"/>
          <w:spacing w:val="-5"/>
          <w:sz w:val="24"/>
          <w:szCs w:val="24"/>
          <w:lang w:val="ru-RU" w:eastAsia="ru-RU"/>
        </w:rPr>
        <w:t>внебалансовых</w:t>
      </w:r>
      <w:proofErr w:type="spellEnd"/>
      <w:r w:rsidRPr="00CE3979">
        <w:rPr>
          <w:rFonts w:ascii="Times New Roman" w:hAnsi="Times New Roman"/>
          <w:spacing w:val="-5"/>
          <w:sz w:val="24"/>
          <w:szCs w:val="24"/>
          <w:lang w:val="ru-RU" w:eastAsia="ru-RU"/>
        </w:rPr>
        <w:t xml:space="preserve"> счетах активов и обязательств;</w:t>
      </w:r>
    </w:p>
    <w:p w:rsidR="004239F1" w:rsidRPr="00CE3979" w:rsidRDefault="006D0A2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приняты меры по урегулированию дебиторск</w:t>
      </w:r>
      <w:r w:rsidR="004239F1" w:rsidRPr="00CE3979">
        <w:rPr>
          <w:rFonts w:ascii="Times New Roman" w:hAnsi="Times New Roman"/>
          <w:spacing w:val="-5"/>
          <w:sz w:val="24"/>
          <w:szCs w:val="24"/>
          <w:lang w:val="ru-RU" w:eastAsia="ru-RU"/>
        </w:rPr>
        <w:t>ой и кредиторской задолженности, сумм до выяснения, остатков на промежуточных и транзитных счетах;</w:t>
      </w:r>
    </w:p>
    <w:p w:rsidR="000B524E" w:rsidRPr="00CE3979" w:rsidRDefault="004239F1" w:rsidP="009C2401">
      <w:pPr>
        <w:pStyle w:val="000Normal"/>
        <w:spacing w:before="0" w:after="0" w:line="240" w:lineRule="auto"/>
        <w:ind w:right="-21" w:firstLine="540"/>
        <w:rPr>
          <w:rFonts w:ascii="Times New Roman" w:hAnsi="Times New Roman"/>
          <w:spacing w:val="-6"/>
          <w:sz w:val="24"/>
          <w:szCs w:val="24"/>
          <w:lang w:val="ru-RU"/>
        </w:rPr>
      </w:pPr>
      <w:r w:rsidRPr="00CE3979">
        <w:rPr>
          <w:rFonts w:ascii="Times New Roman" w:hAnsi="Times New Roman"/>
          <w:spacing w:val="-5"/>
          <w:sz w:val="24"/>
          <w:szCs w:val="24"/>
          <w:lang w:val="ru-RU" w:eastAsia="ru-RU"/>
        </w:rPr>
        <w:lastRenderedPageBreak/>
        <w:t>- произведена сверка суммы остатков средств, числящихся на балансовом счете 6540 «Расчеты по капитальным вложениям»,</w:t>
      </w:r>
      <w:r w:rsidR="009C2401" w:rsidRPr="00CE3979">
        <w:rPr>
          <w:rFonts w:ascii="Times New Roman" w:hAnsi="Times New Roman"/>
          <w:spacing w:val="-5"/>
          <w:sz w:val="24"/>
          <w:szCs w:val="24"/>
          <w:lang w:val="ru-RU" w:eastAsia="ru-RU"/>
        </w:rPr>
        <w:t xml:space="preserve"> </w:t>
      </w:r>
      <w:r w:rsidRPr="00CE3979">
        <w:rPr>
          <w:rFonts w:ascii="Times New Roman" w:hAnsi="Times New Roman"/>
          <w:spacing w:val="-5"/>
          <w:sz w:val="24"/>
          <w:szCs w:val="24"/>
          <w:lang w:val="ru-RU" w:eastAsia="ru-RU"/>
        </w:rPr>
        <w:t xml:space="preserve"> </w:t>
      </w:r>
      <w:r w:rsidR="009C2401" w:rsidRPr="00CE3979">
        <w:rPr>
          <w:rFonts w:ascii="Times New Roman" w:hAnsi="Times New Roman"/>
          <w:spacing w:val="-5"/>
          <w:sz w:val="24"/>
          <w:szCs w:val="24"/>
          <w:lang w:val="ru-RU" w:eastAsia="ru-RU"/>
        </w:rPr>
        <w:t>получены письменные подтверждения сумм остатков задолженности.</w:t>
      </w:r>
    </w:p>
    <w:p w:rsidR="009C2401" w:rsidRPr="00CE3979" w:rsidRDefault="009C2401" w:rsidP="009C2401">
      <w:pPr>
        <w:pStyle w:val="000Normal"/>
        <w:spacing w:before="0" w:after="0" w:line="240" w:lineRule="auto"/>
        <w:ind w:right="-21" w:firstLine="540"/>
        <w:rPr>
          <w:rFonts w:ascii="Times New Roman" w:hAnsi="Times New Roman"/>
          <w:spacing w:val="-6"/>
          <w:sz w:val="24"/>
          <w:lang w:val="ru-RU"/>
        </w:rPr>
      </w:pPr>
      <w:r w:rsidRPr="00CE3979">
        <w:rPr>
          <w:rFonts w:ascii="Times New Roman" w:hAnsi="Times New Roman"/>
          <w:spacing w:val="-6"/>
          <w:sz w:val="24"/>
          <w:szCs w:val="24"/>
          <w:lang w:val="ru-RU"/>
        </w:rPr>
        <w:t xml:space="preserve">Сведения о </w:t>
      </w:r>
      <w:r w:rsidR="00A65610" w:rsidRPr="00CE3979">
        <w:rPr>
          <w:rFonts w:ascii="Times New Roman" w:hAnsi="Times New Roman"/>
          <w:spacing w:val="-6"/>
          <w:sz w:val="24"/>
          <w:szCs w:val="24"/>
          <w:lang w:val="ru-RU"/>
        </w:rPr>
        <w:t xml:space="preserve">подтвержденных остатках  </w:t>
      </w:r>
      <w:r w:rsidRPr="00CE3979">
        <w:rPr>
          <w:rFonts w:ascii="Times New Roman" w:hAnsi="Times New Roman"/>
          <w:spacing w:val="-6"/>
          <w:sz w:val="24"/>
          <w:szCs w:val="24"/>
          <w:lang w:val="ru-RU"/>
        </w:rPr>
        <w:t>на счетах клиентов</w:t>
      </w:r>
      <w:r w:rsidR="00A65610" w:rsidRPr="00CE3979">
        <w:rPr>
          <w:rFonts w:ascii="Times New Roman" w:hAnsi="Times New Roman"/>
          <w:spacing w:val="-6"/>
          <w:sz w:val="24"/>
          <w:szCs w:val="24"/>
          <w:lang w:val="ru-RU"/>
        </w:rPr>
        <w:t xml:space="preserve"> за последний рабочий день отчетного года:</w:t>
      </w:r>
    </w:p>
    <w:tbl>
      <w:tblPr>
        <w:tblW w:w="9365" w:type="dxa"/>
        <w:tblInd w:w="103" w:type="dxa"/>
        <w:tblLook w:val="0000" w:firstRow="0" w:lastRow="0" w:firstColumn="0" w:lastColumn="0" w:noHBand="0" w:noVBand="0"/>
      </w:tblPr>
      <w:tblGrid>
        <w:gridCol w:w="4325"/>
        <w:gridCol w:w="2160"/>
        <w:gridCol w:w="1620"/>
        <w:gridCol w:w="1260"/>
      </w:tblGrid>
      <w:tr w:rsidR="009C2401" w:rsidRPr="00CE3979" w:rsidTr="00CE0343">
        <w:trPr>
          <w:trHeight w:val="834"/>
        </w:trPr>
        <w:tc>
          <w:tcPr>
            <w:tcW w:w="4325" w:type="dxa"/>
            <w:tcBorders>
              <w:top w:val="single" w:sz="4" w:space="0" w:color="auto"/>
              <w:left w:val="single" w:sz="4" w:space="0" w:color="auto"/>
              <w:bottom w:val="single" w:sz="4" w:space="0" w:color="auto"/>
              <w:right w:val="single" w:sz="4" w:space="0" w:color="auto"/>
            </w:tcBorders>
            <w:vAlign w:val="center"/>
          </w:tcPr>
          <w:p w:rsidR="009C2401" w:rsidRPr="00CE3979" w:rsidRDefault="009C2401" w:rsidP="00C0058E">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Контрагенты</w:t>
            </w:r>
          </w:p>
        </w:tc>
        <w:tc>
          <w:tcPr>
            <w:tcW w:w="2160" w:type="dxa"/>
            <w:tcBorders>
              <w:top w:val="single" w:sz="4" w:space="0" w:color="auto"/>
              <w:left w:val="single" w:sz="4" w:space="0" w:color="auto"/>
              <w:bottom w:val="single" w:sz="4" w:space="0" w:color="auto"/>
              <w:right w:val="single" w:sz="4" w:space="0" w:color="auto"/>
            </w:tcBorders>
            <w:vAlign w:val="center"/>
          </w:tcPr>
          <w:p w:rsidR="009C2401" w:rsidRPr="00CE3979" w:rsidRDefault="009C2401" w:rsidP="00A207FA">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Количество счетов по состоянию на 01.01.201</w:t>
            </w:r>
            <w:r w:rsidR="00A207FA">
              <w:rPr>
                <w:rFonts w:ascii="Times New Roman" w:hAnsi="Times New Roman"/>
                <w:spacing w:val="-6"/>
                <w:sz w:val="22"/>
                <w:szCs w:val="22"/>
                <w:lang w:val="ru-RU"/>
              </w:rPr>
              <w:t>6</w:t>
            </w:r>
          </w:p>
        </w:tc>
        <w:tc>
          <w:tcPr>
            <w:tcW w:w="1620" w:type="dxa"/>
            <w:tcBorders>
              <w:top w:val="single" w:sz="4" w:space="0" w:color="auto"/>
              <w:left w:val="single" w:sz="4" w:space="0" w:color="auto"/>
              <w:bottom w:val="single" w:sz="4" w:space="0" w:color="auto"/>
              <w:right w:val="single" w:sz="4" w:space="0" w:color="auto"/>
            </w:tcBorders>
            <w:vAlign w:val="center"/>
          </w:tcPr>
          <w:p w:rsidR="009C2401" w:rsidRPr="00CE3979" w:rsidRDefault="009C2401" w:rsidP="00C0058E">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Количество полученных подтверждений</w:t>
            </w:r>
          </w:p>
        </w:tc>
        <w:tc>
          <w:tcPr>
            <w:tcW w:w="1260" w:type="dxa"/>
            <w:tcBorders>
              <w:top w:val="single" w:sz="4" w:space="0" w:color="auto"/>
              <w:left w:val="single" w:sz="4" w:space="0" w:color="auto"/>
              <w:bottom w:val="single" w:sz="4" w:space="0" w:color="auto"/>
              <w:right w:val="single" w:sz="4" w:space="0" w:color="auto"/>
            </w:tcBorders>
            <w:vAlign w:val="center"/>
          </w:tcPr>
          <w:p w:rsidR="009C2401" w:rsidRPr="00CE3979" w:rsidRDefault="009C2401" w:rsidP="00C0058E">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В %</w:t>
            </w:r>
          </w:p>
        </w:tc>
      </w:tr>
      <w:tr w:rsidR="00382E51" w:rsidRPr="00CE3979" w:rsidTr="00CE0343">
        <w:trPr>
          <w:trHeight w:val="300"/>
        </w:trPr>
        <w:tc>
          <w:tcPr>
            <w:tcW w:w="4325"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pStyle w:val="000Normal"/>
              <w:spacing w:before="0" w:after="0" w:line="240" w:lineRule="auto"/>
              <w:ind w:left="323" w:right="-21"/>
              <w:rPr>
                <w:rFonts w:ascii="Times New Roman" w:hAnsi="Times New Roman"/>
                <w:spacing w:val="-6"/>
                <w:sz w:val="22"/>
                <w:szCs w:val="22"/>
                <w:lang w:val="ru-RU"/>
              </w:rPr>
            </w:pPr>
            <w:r w:rsidRPr="00382E51">
              <w:rPr>
                <w:rFonts w:ascii="Times New Roman" w:hAnsi="Times New Roman"/>
                <w:spacing w:val="-6"/>
                <w:sz w:val="22"/>
                <w:szCs w:val="22"/>
                <w:lang w:val="ru-RU"/>
              </w:rPr>
              <w:t>Небанковские финансовые организации</w:t>
            </w:r>
          </w:p>
        </w:tc>
        <w:tc>
          <w:tcPr>
            <w:tcW w:w="216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94</w:t>
            </w:r>
          </w:p>
        </w:tc>
        <w:tc>
          <w:tcPr>
            <w:tcW w:w="162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94</w:t>
            </w:r>
          </w:p>
        </w:tc>
        <w:tc>
          <w:tcPr>
            <w:tcW w:w="126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100</w:t>
            </w:r>
          </w:p>
        </w:tc>
      </w:tr>
      <w:tr w:rsidR="00382E51" w:rsidRPr="00CE3979" w:rsidTr="00B711A3">
        <w:trPr>
          <w:trHeight w:val="300"/>
        </w:trPr>
        <w:tc>
          <w:tcPr>
            <w:tcW w:w="4325"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pStyle w:val="000Normal"/>
              <w:spacing w:before="0" w:after="0" w:line="240" w:lineRule="auto"/>
              <w:ind w:left="323" w:right="-21"/>
              <w:rPr>
                <w:rFonts w:ascii="Times New Roman" w:hAnsi="Times New Roman"/>
                <w:spacing w:val="-6"/>
                <w:sz w:val="22"/>
                <w:szCs w:val="22"/>
                <w:lang w:val="ru-RU"/>
              </w:rPr>
            </w:pPr>
            <w:r w:rsidRPr="00382E51">
              <w:rPr>
                <w:rFonts w:ascii="Times New Roman" w:hAnsi="Times New Roman"/>
                <w:spacing w:val="-6"/>
                <w:sz w:val="22"/>
                <w:szCs w:val="22"/>
                <w:lang w:val="ru-RU"/>
              </w:rPr>
              <w:t>Коммерческие организации</w:t>
            </w:r>
          </w:p>
        </w:tc>
        <w:tc>
          <w:tcPr>
            <w:tcW w:w="216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84 852</w:t>
            </w:r>
          </w:p>
        </w:tc>
        <w:tc>
          <w:tcPr>
            <w:tcW w:w="162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84 817</w:t>
            </w:r>
          </w:p>
        </w:tc>
        <w:tc>
          <w:tcPr>
            <w:tcW w:w="126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99.96</w:t>
            </w:r>
          </w:p>
        </w:tc>
      </w:tr>
      <w:tr w:rsidR="00382E51" w:rsidRPr="00CE3979" w:rsidTr="00B711A3">
        <w:trPr>
          <w:trHeight w:val="300"/>
        </w:trPr>
        <w:tc>
          <w:tcPr>
            <w:tcW w:w="4325"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pStyle w:val="000Normal"/>
              <w:spacing w:before="0" w:after="0" w:line="240" w:lineRule="auto"/>
              <w:ind w:left="323" w:right="-21"/>
              <w:rPr>
                <w:rFonts w:ascii="Times New Roman" w:hAnsi="Times New Roman"/>
                <w:spacing w:val="-6"/>
                <w:sz w:val="22"/>
                <w:szCs w:val="22"/>
                <w:lang w:val="ru-RU"/>
              </w:rPr>
            </w:pPr>
            <w:r w:rsidRPr="00382E51">
              <w:rPr>
                <w:rFonts w:ascii="Times New Roman" w:hAnsi="Times New Roman"/>
                <w:spacing w:val="-6"/>
                <w:sz w:val="22"/>
                <w:szCs w:val="22"/>
                <w:lang w:val="ru-RU"/>
              </w:rPr>
              <w:t>Индивидуальные предприниматели</w:t>
            </w:r>
          </w:p>
        </w:tc>
        <w:tc>
          <w:tcPr>
            <w:tcW w:w="216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30 910</w:t>
            </w:r>
          </w:p>
        </w:tc>
        <w:tc>
          <w:tcPr>
            <w:tcW w:w="162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30 910</w:t>
            </w:r>
          </w:p>
        </w:tc>
        <w:tc>
          <w:tcPr>
            <w:tcW w:w="126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100</w:t>
            </w:r>
          </w:p>
        </w:tc>
      </w:tr>
      <w:tr w:rsidR="00382E51" w:rsidRPr="00CE3979" w:rsidTr="00B711A3">
        <w:trPr>
          <w:trHeight w:val="300"/>
        </w:trPr>
        <w:tc>
          <w:tcPr>
            <w:tcW w:w="4325"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pStyle w:val="000Normal"/>
              <w:spacing w:before="0" w:after="0" w:line="240" w:lineRule="auto"/>
              <w:ind w:left="323" w:right="-21"/>
              <w:rPr>
                <w:rFonts w:ascii="Times New Roman" w:hAnsi="Times New Roman"/>
                <w:spacing w:val="-6"/>
                <w:sz w:val="22"/>
                <w:szCs w:val="22"/>
                <w:lang w:val="ru-RU"/>
              </w:rPr>
            </w:pPr>
            <w:r w:rsidRPr="00382E51">
              <w:rPr>
                <w:rFonts w:ascii="Times New Roman" w:hAnsi="Times New Roman"/>
                <w:spacing w:val="-6"/>
                <w:sz w:val="22"/>
                <w:szCs w:val="22"/>
                <w:lang w:val="ru-RU"/>
              </w:rPr>
              <w:t>Некоммерческие организации</w:t>
            </w:r>
          </w:p>
        </w:tc>
        <w:tc>
          <w:tcPr>
            <w:tcW w:w="216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2 713</w:t>
            </w:r>
          </w:p>
        </w:tc>
        <w:tc>
          <w:tcPr>
            <w:tcW w:w="162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2 713</w:t>
            </w:r>
          </w:p>
        </w:tc>
        <w:tc>
          <w:tcPr>
            <w:tcW w:w="1260"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100</w:t>
            </w:r>
          </w:p>
        </w:tc>
      </w:tr>
      <w:tr w:rsidR="00382E51" w:rsidRPr="00CE3979" w:rsidTr="00B711A3">
        <w:trPr>
          <w:trHeight w:val="300"/>
        </w:trPr>
        <w:tc>
          <w:tcPr>
            <w:tcW w:w="4325" w:type="dxa"/>
            <w:tcBorders>
              <w:top w:val="single" w:sz="4" w:space="0" w:color="auto"/>
              <w:left w:val="single" w:sz="4" w:space="0" w:color="auto"/>
              <w:bottom w:val="single" w:sz="4" w:space="0" w:color="auto"/>
              <w:right w:val="single" w:sz="4" w:space="0" w:color="auto"/>
            </w:tcBorders>
            <w:noWrap/>
            <w:vAlign w:val="bottom"/>
          </w:tcPr>
          <w:p w:rsidR="00382E51" w:rsidRPr="00382E51" w:rsidRDefault="00382E51" w:rsidP="00B711A3">
            <w:pPr>
              <w:pStyle w:val="000Normal"/>
              <w:spacing w:before="0" w:after="0" w:line="240" w:lineRule="auto"/>
              <w:ind w:left="323" w:right="-21"/>
              <w:rPr>
                <w:rFonts w:ascii="Times New Roman" w:hAnsi="Times New Roman"/>
                <w:spacing w:val="-6"/>
                <w:sz w:val="22"/>
                <w:szCs w:val="22"/>
                <w:lang w:val="ru-RU"/>
              </w:rPr>
            </w:pPr>
            <w:r w:rsidRPr="00382E51">
              <w:rPr>
                <w:rFonts w:ascii="Times New Roman" w:hAnsi="Times New Roman"/>
                <w:spacing w:val="-6"/>
                <w:sz w:val="22"/>
                <w:szCs w:val="22"/>
                <w:lang w:val="ru-RU"/>
              </w:rPr>
              <w:t>Нерезиденты</w:t>
            </w:r>
          </w:p>
        </w:tc>
        <w:tc>
          <w:tcPr>
            <w:tcW w:w="2160" w:type="dxa"/>
            <w:tcBorders>
              <w:top w:val="single" w:sz="4" w:space="0" w:color="auto"/>
              <w:left w:val="nil"/>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1 171</w:t>
            </w:r>
          </w:p>
        </w:tc>
        <w:tc>
          <w:tcPr>
            <w:tcW w:w="1620" w:type="dxa"/>
            <w:tcBorders>
              <w:top w:val="single" w:sz="4" w:space="0" w:color="auto"/>
              <w:left w:val="nil"/>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1 171</w:t>
            </w:r>
          </w:p>
        </w:tc>
        <w:tc>
          <w:tcPr>
            <w:tcW w:w="1260" w:type="dxa"/>
            <w:tcBorders>
              <w:top w:val="single" w:sz="4" w:space="0" w:color="auto"/>
              <w:left w:val="nil"/>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100</w:t>
            </w:r>
          </w:p>
        </w:tc>
      </w:tr>
      <w:tr w:rsidR="00382E51" w:rsidRPr="00CE3979" w:rsidTr="00B711A3">
        <w:trPr>
          <w:trHeight w:val="300"/>
        </w:trPr>
        <w:tc>
          <w:tcPr>
            <w:tcW w:w="4325" w:type="dxa"/>
            <w:tcBorders>
              <w:top w:val="nil"/>
              <w:left w:val="single" w:sz="4" w:space="0" w:color="auto"/>
              <w:bottom w:val="single" w:sz="4" w:space="0" w:color="auto"/>
              <w:right w:val="single" w:sz="4" w:space="0" w:color="auto"/>
            </w:tcBorders>
            <w:noWrap/>
            <w:vAlign w:val="bottom"/>
          </w:tcPr>
          <w:p w:rsidR="00382E51" w:rsidRPr="00382E51" w:rsidRDefault="00382E51" w:rsidP="00B711A3">
            <w:pPr>
              <w:pStyle w:val="000Normal"/>
              <w:spacing w:before="0" w:after="0" w:line="240" w:lineRule="auto"/>
              <w:ind w:left="323" w:right="-21"/>
              <w:rPr>
                <w:rFonts w:ascii="Times New Roman" w:hAnsi="Times New Roman"/>
                <w:spacing w:val="-6"/>
                <w:sz w:val="22"/>
                <w:szCs w:val="22"/>
                <w:lang w:val="ru-RU"/>
              </w:rPr>
            </w:pPr>
            <w:r w:rsidRPr="00382E51">
              <w:rPr>
                <w:rFonts w:ascii="Times New Roman" w:hAnsi="Times New Roman"/>
                <w:spacing w:val="-6"/>
                <w:sz w:val="22"/>
                <w:szCs w:val="22"/>
                <w:lang w:val="ru-RU"/>
              </w:rPr>
              <w:t>Бюджетные организации</w:t>
            </w:r>
          </w:p>
        </w:tc>
        <w:tc>
          <w:tcPr>
            <w:tcW w:w="2160" w:type="dxa"/>
            <w:tcBorders>
              <w:top w:val="nil"/>
              <w:left w:val="nil"/>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33</w:t>
            </w:r>
          </w:p>
        </w:tc>
        <w:tc>
          <w:tcPr>
            <w:tcW w:w="1620" w:type="dxa"/>
            <w:tcBorders>
              <w:top w:val="nil"/>
              <w:left w:val="nil"/>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33</w:t>
            </w:r>
          </w:p>
        </w:tc>
        <w:tc>
          <w:tcPr>
            <w:tcW w:w="1260" w:type="dxa"/>
            <w:tcBorders>
              <w:top w:val="nil"/>
              <w:left w:val="nil"/>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100</w:t>
            </w:r>
          </w:p>
        </w:tc>
      </w:tr>
      <w:tr w:rsidR="00382E51" w:rsidRPr="00CE3979" w:rsidTr="00B711A3">
        <w:trPr>
          <w:trHeight w:val="300"/>
        </w:trPr>
        <w:tc>
          <w:tcPr>
            <w:tcW w:w="4325" w:type="dxa"/>
            <w:tcBorders>
              <w:top w:val="nil"/>
              <w:left w:val="single" w:sz="4" w:space="0" w:color="auto"/>
              <w:bottom w:val="single" w:sz="4" w:space="0" w:color="auto"/>
              <w:right w:val="single" w:sz="4" w:space="0" w:color="auto"/>
            </w:tcBorders>
            <w:noWrap/>
            <w:vAlign w:val="bottom"/>
          </w:tcPr>
          <w:p w:rsidR="00382E51" w:rsidRPr="00382E51" w:rsidRDefault="00382E51" w:rsidP="00B711A3">
            <w:pPr>
              <w:ind w:firstLine="323"/>
              <w:rPr>
                <w:spacing w:val="-6"/>
                <w:sz w:val="22"/>
                <w:szCs w:val="22"/>
                <w:lang w:val="en-US" w:eastAsia="en-US"/>
              </w:rPr>
            </w:pPr>
            <w:proofErr w:type="spellStart"/>
            <w:r w:rsidRPr="00382E51">
              <w:rPr>
                <w:spacing w:val="-6"/>
                <w:sz w:val="22"/>
                <w:szCs w:val="22"/>
                <w:lang w:val="en-US" w:eastAsia="en-US"/>
              </w:rPr>
              <w:t>Корреспондентские</w:t>
            </w:r>
            <w:proofErr w:type="spellEnd"/>
            <w:r w:rsidRPr="00382E51">
              <w:rPr>
                <w:spacing w:val="-6"/>
                <w:sz w:val="22"/>
                <w:szCs w:val="22"/>
                <w:lang w:val="en-US" w:eastAsia="en-US"/>
              </w:rPr>
              <w:t xml:space="preserve"> </w:t>
            </w:r>
            <w:proofErr w:type="spellStart"/>
            <w:r w:rsidRPr="00382E51">
              <w:rPr>
                <w:spacing w:val="-6"/>
                <w:sz w:val="22"/>
                <w:szCs w:val="22"/>
                <w:lang w:val="en-US" w:eastAsia="en-US"/>
              </w:rPr>
              <w:t>счета</w:t>
            </w:r>
            <w:proofErr w:type="spellEnd"/>
            <w:r w:rsidRPr="00382E51">
              <w:rPr>
                <w:spacing w:val="-6"/>
                <w:sz w:val="22"/>
                <w:szCs w:val="22"/>
                <w:lang w:val="en-US" w:eastAsia="en-US"/>
              </w:rPr>
              <w:t xml:space="preserve"> </w:t>
            </w:r>
            <w:proofErr w:type="spellStart"/>
            <w:r w:rsidRPr="00382E51">
              <w:rPr>
                <w:spacing w:val="-6"/>
                <w:sz w:val="22"/>
                <w:szCs w:val="22"/>
                <w:lang w:val="en-US" w:eastAsia="en-US"/>
              </w:rPr>
              <w:t>банков</w:t>
            </w:r>
            <w:proofErr w:type="spellEnd"/>
          </w:p>
        </w:tc>
        <w:tc>
          <w:tcPr>
            <w:tcW w:w="2160" w:type="dxa"/>
            <w:tcBorders>
              <w:top w:val="nil"/>
              <w:left w:val="nil"/>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247</w:t>
            </w:r>
          </w:p>
        </w:tc>
        <w:tc>
          <w:tcPr>
            <w:tcW w:w="1620" w:type="dxa"/>
            <w:tcBorders>
              <w:top w:val="nil"/>
              <w:left w:val="nil"/>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138</w:t>
            </w:r>
          </w:p>
        </w:tc>
        <w:tc>
          <w:tcPr>
            <w:tcW w:w="1260" w:type="dxa"/>
            <w:tcBorders>
              <w:top w:val="nil"/>
              <w:left w:val="nil"/>
              <w:bottom w:val="single" w:sz="4" w:space="0" w:color="auto"/>
              <w:right w:val="single" w:sz="4" w:space="0" w:color="auto"/>
            </w:tcBorders>
            <w:noWrap/>
            <w:vAlign w:val="bottom"/>
          </w:tcPr>
          <w:p w:rsidR="00382E51" w:rsidRPr="00382E51" w:rsidRDefault="00382E51" w:rsidP="00B711A3">
            <w:pPr>
              <w:jc w:val="right"/>
              <w:rPr>
                <w:sz w:val="22"/>
                <w:szCs w:val="22"/>
              </w:rPr>
            </w:pPr>
            <w:r w:rsidRPr="00382E51">
              <w:rPr>
                <w:sz w:val="22"/>
                <w:szCs w:val="22"/>
              </w:rPr>
              <w:t>55.87</w:t>
            </w:r>
          </w:p>
        </w:tc>
      </w:tr>
      <w:tr w:rsidR="00382E51" w:rsidRPr="00CE3979" w:rsidTr="00C0058E">
        <w:trPr>
          <w:trHeight w:val="300"/>
        </w:trPr>
        <w:tc>
          <w:tcPr>
            <w:tcW w:w="4325" w:type="dxa"/>
            <w:tcBorders>
              <w:top w:val="nil"/>
              <w:left w:val="single" w:sz="4" w:space="0" w:color="auto"/>
              <w:bottom w:val="single" w:sz="4" w:space="0" w:color="auto"/>
              <w:right w:val="single" w:sz="4" w:space="0" w:color="auto"/>
            </w:tcBorders>
            <w:noWrap/>
            <w:vAlign w:val="bottom"/>
          </w:tcPr>
          <w:p w:rsidR="00382E51" w:rsidRPr="00382E51" w:rsidRDefault="00382E51" w:rsidP="00B711A3">
            <w:pPr>
              <w:pStyle w:val="000Normal"/>
              <w:spacing w:before="0" w:after="0" w:line="240" w:lineRule="auto"/>
              <w:ind w:right="-21" w:firstLine="323"/>
              <w:rPr>
                <w:rFonts w:ascii="Times New Roman" w:hAnsi="Times New Roman"/>
                <w:b/>
                <w:spacing w:val="-6"/>
                <w:sz w:val="22"/>
                <w:szCs w:val="22"/>
                <w:lang w:val="ru-RU"/>
              </w:rPr>
            </w:pPr>
            <w:r w:rsidRPr="00382E51">
              <w:rPr>
                <w:rFonts w:ascii="Times New Roman" w:hAnsi="Times New Roman"/>
                <w:b/>
                <w:spacing w:val="-6"/>
                <w:sz w:val="22"/>
                <w:szCs w:val="22"/>
                <w:lang w:val="ru-RU"/>
              </w:rPr>
              <w:t>Итого</w:t>
            </w:r>
          </w:p>
        </w:tc>
        <w:tc>
          <w:tcPr>
            <w:tcW w:w="2160" w:type="dxa"/>
            <w:tcBorders>
              <w:top w:val="nil"/>
              <w:left w:val="nil"/>
              <w:bottom w:val="single" w:sz="4" w:space="0" w:color="auto"/>
              <w:right w:val="single" w:sz="4" w:space="0" w:color="auto"/>
            </w:tcBorders>
            <w:noWrap/>
            <w:vAlign w:val="bottom"/>
          </w:tcPr>
          <w:p w:rsidR="00382E51" w:rsidRPr="00382E51" w:rsidRDefault="00382E51" w:rsidP="00B711A3">
            <w:pPr>
              <w:jc w:val="right"/>
              <w:rPr>
                <w:b/>
                <w:bCs/>
                <w:sz w:val="22"/>
                <w:szCs w:val="22"/>
              </w:rPr>
            </w:pPr>
            <w:r w:rsidRPr="00382E51">
              <w:rPr>
                <w:b/>
                <w:bCs/>
                <w:sz w:val="22"/>
                <w:szCs w:val="22"/>
              </w:rPr>
              <w:t>120 020</w:t>
            </w:r>
          </w:p>
        </w:tc>
        <w:tc>
          <w:tcPr>
            <w:tcW w:w="1620" w:type="dxa"/>
            <w:tcBorders>
              <w:top w:val="nil"/>
              <w:left w:val="nil"/>
              <w:bottom w:val="single" w:sz="4" w:space="0" w:color="auto"/>
              <w:right w:val="single" w:sz="4" w:space="0" w:color="auto"/>
            </w:tcBorders>
            <w:noWrap/>
            <w:vAlign w:val="bottom"/>
          </w:tcPr>
          <w:p w:rsidR="00382E51" w:rsidRPr="00382E51" w:rsidRDefault="00382E51" w:rsidP="00B711A3">
            <w:pPr>
              <w:jc w:val="right"/>
              <w:rPr>
                <w:b/>
                <w:bCs/>
                <w:sz w:val="22"/>
                <w:szCs w:val="22"/>
              </w:rPr>
            </w:pPr>
            <w:r w:rsidRPr="00382E51">
              <w:rPr>
                <w:b/>
                <w:bCs/>
                <w:sz w:val="22"/>
                <w:szCs w:val="22"/>
              </w:rPr>
              <w:t>119 876</w:t>
            </w:r>
          </w:p>
        </w:tc>
        <w:tc>
          <w:tcPr>
            <w:tcW w:w="1260" w:type="dxa"/>
            <w:tcBorders>
              <w:top w:val="nil"/>
              <w:left w:val="nil"/>
              <w:bottom w:val="single" w:sz="4" w:space="0" w:color="auto"/>
              <w:right w:val="single" w:sz="4" w:space="0" w:color="auto"/>
            </w:tcBorders>
            <w:noWrap/>
            <w:vAlign w:val="bottom"/>
          </w:tcPr>
          <w:p w:rsidR="00382E51" w:rsidRPr="00382E51" w:rsidRDefault="00382E51" w:rsidP="00B711A3">
            <w:pPr>
              <w:jc w:val="right"/>
              <w:rPr>
                <w:b/>
                <w:spacing w:val="-6"/>
                <w:sz w:val="22"/>
                <w:szCs w:val="22"/>
                <w:lang w:val="en-US" w:eastAsia="en-US"/>
              </w:rPr>
            </w:pPr>
            <w:r w:rsidRPr="00382E51">
              <w:rPr>
                <w:b/>
                <w:spacing w:val="-6"/>
                <w:sz w:val="22"/>
                <w:szCs w:val="22"/>
                <w:lang w:val="en-US" w:eastAsia="en-US"/>
              </w:rPr>
              <w:t>99.88</w:t>
            </w:r>
          </w:p>
        </w:tc>
      </w:tr>
    </w:tbl>
    <w:p w:rsidR="00AC591A" w:rsidRPr="00CE3979" w:rsidRDefault="00AC591A" w:rsidP="00A27E9F">
      <w:pPr>
        <w:pStyle w:val="000Normal"/>
        <w:spacing w:before="0" w:after="0" w:line="240" w:lineRule="auto"/>
        <w:ind w:right="-21" w:firstLine="540"/>
        <w:rPr>
          <w:rFonts w:ascii="Times New Roman" w:hAnsi="Times New Roman"/>
          <w:spacing w:val="-6"/>
          <w:sz w:val="24"/>
          <w:szCs w:val="24"/>
          <w:lang w:val="en-US"/>
        </w:rPr>
      </w:pPr>
    </w:p>
    <w:p w:rsidR="00AC591A" w:rsidRPr="00CE3979" w:rsidRDefault="00AC591A" w:rsidP="00AC591A">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5"/>
          <w:sz w:val="24"/>
          <w:szCs w:val="24"/>
          <w:lang w:val="ru-RU" w:eastAsia="ru-RU"/>
        </w:rPr>
        <w:t>Консолидированная финансовая отчетность представлена в миллионах белорусских рублей (далее «млн. руб.») в целых числах. Белорусский рубль является функциональной валютой и валютой представления отчетности банка</w:t>
      </w:r>
      <w:r w:rsidR="0034026B" w:rsidRPr="00CE3979">
        <w:rPr>
          <w:rFonts w:ascii="Times New Roman" w:hAnsi="Times New Roman"/>
          <w:spacing w:val="-5"/>
          <w:sz w:val="24"/>
          <w:szCs w:val="24"/>
          <w:lang w:val="ru-RU" w:eastAsia="ru-RU"/>
        </w:rPr>
        <w:t>.</w:t>
      </w:r>
    </w:p>
    <w:p w:rsidR="00A27E9F" w:rsidRPr="00CE3979" w:rsidRDefault="00A27E9F" w:rsidP="00A27E9F">
      <w:pPr>
        <w:pStyle w:val="000Normal"/>
        <w:spacing w:before="0" w:after="0" w:line="240" w:lineRule="auto"/>
        <w:ind w:right="-21" w:firstLine="540"/>
        <w:rPr>
          <w:rFonts w:ascii="Times New Roman" w:hAnsi="Times New Roman"/>
          <w:spacing w:val="-6"/>
          <w:sz w:val="24"/>
          <w:szCs w:val="24"/>
          <w:lang w:val="ru-RU"/>
        </w:rPr>
      </w:pPr>
      <w:r w:rsidRPr="00CE3979">
        <w:rPr>
          <w:rFonts w:ascii="Times New Roman" w:hAnsi="Times New Roman"/>
          <w:spacing w:val="-6"/>
          <w:sz w:val="24"/>
          <w:szCs w:val="24"/>
          <w:lang w:val="ru-RU"/>
        </w:rPr>
        <w:t>Руководствуясь задачами, намеченными Общим собранием акционеров, банк в отчетном году продолжил динамичное развитие по всем направлениям бизнеса и достиг высоких результатов деятельности, внеся значимый вклад в экономический ро</w:t>
      </w:r>
      <w:proofErr w:type="gramStart"/>
      <w:r w:rsidRPr="00CE3979">
        <w:rPr>
          <w:rFonts w:ascii="Times New Roman" w:hAnsi="Times New Roman"/>
          <w:spacing w:val="-6"/>
          <w:sz w:val="24"/>
          <w:szCs w:val="24"/>
          <w:lang w:val="ru-RU"/>
        </w:rPr>
        <w:t>ст стр</w:t>
      </w:r>
      <w:proofErr w:type="gramEnd"/>
      <w:r w:rsidRPr="00CE3979">
        <w:rPr>
          <w:rFonts w:ascii="Times New Roman" w:hAnsi="Times New Roman"/>
          <w:spacing w:val="-6"/>
          <w:sz w:val="24"/>
          <w:szCs w:val="24"/>
          <w:lang w:val="ru-RU"/>
        </w:rPr>
        <w:t>аны и укрепление банковской системы Республики Беларусь.</w:t>
      </w:r>
    </w:p>
    <w:p w:rsidR="00A27E9F" w:rsidRPr="009155A4" w:rsidRDefault="00A27E9F" w:rsidP="00A27E9F">
      <w:pPr>
        <w:pStyle w:val="000Normal"/>
        <w:spacing w:before="0" w:after="0" w:line="240" w:lineRule="auto"/>
        <w:ind w:right="-21" w:firstLine="540"/>
        <w:rPr>
          <w:rFonts w:ascii="Times New Roman" w:hAnsi="Times New Roman"/>
          <w:spacing w:val="-6"/>
          <w:sz w:val="24"/>
          <w:szCs w:val="24"/>
          <w:lang w:val="ru-RU"/>
        </w:rPr>
      </w:pPr>
      <w:r w:rsidRPr="009155A4">
        <w:rPr>
          <w:rFonts w:ascii="Times New Roman" w:hAnsi="Times New Roman"/>
          <w:spacing w:val="-6"/>
          <w:sz w:val="24"/>
          <w:szCs w:val="24"/>
          <w:lang w:val="ru-RU"/>
        </w:rPr>
        <w:t>В 201</w:t>
      </w:r>
      <w:r w:rsidR="004C37F0" w:rsidRPr="009155A4">
        <w:rPr>
          <w:rFonts w:ascii="Times New Roman" w:hAnsi="Times New Roman"/>
          <w:spacing w:val="-6"/>
          <w:sz w:val="24"/>
          <w:szCs w:val="24"/>
          <w:lang w:val="ru-RU"/>
        </w:rPr>
        <w:t>5</w:t>
      </w:r>
      <w:r w:rsidRPr="009155A4">
        <w:rPr>
          <w:rFonts w:ascii="Times New Roman" w:hAnsi="Times New Roman"/>
          <w:spacing w:val="-6"/>
          <w:sz w:val="24"/>
          <w:szCs w:val="24"/>
          <w:lang w:val="ru-RU"/>
        </w:rPr>
        <w:t xml:space="preserve"> году банк</w:t>
      </w:r>
      <w:r w:rsidR="00CE569E" w:rsidRPr="009155A4">
        <w:rPr>
          <w:rFonts w:ascii="Times New Roman" w:hAnsi="Times New Roman"/>
          <w:spacing w:val="-6"/>
          <w:sz w:val="24"/>
          <w:szCs w:val="24"/>
          <w:lang w:val="ru-RU"/>
        </w:rPr>
        <w:t>овский Холдинг</w:t>
      </w:r>
      <w:r w:rsidRPr="009155A4">
        <w:rPr>
          <w:rFonts w:ascii="Times New Roman" w:hAnsi="Times New Roman"/>
          <w:spacing w:val="-6"/>
          <w:sz w:val="24"/>
          <w:szCs w:val="24"/>
          <w:lang w:val="ru-RU"/>
        </w:rPr>
        <w:t xml:space="preserve"> обеспечил динамичное развитие бизнеса. Активы </w:t>
      </w:r>
      <w:r w:rsidR="00CE569E" w:rsidRPr="009155A4">
        <w:rPr>
          <w:rFonts w:ascii="Times New Roman" w:hAnsi="Times New Roman"/>
          <w:spacing w:val="-6"/>
          <w:sz w:val="24"/>
          <w:szCs w:val="24"/>
          <w:lang w:val="ru-RU"/>
        </w:rPr>
        <w:t>Холдинга</w:t>
      </w:r>
      <w:r w:rsidRPr="009155A4">
        <w:rPr>
          <w:rFonts w:ascii="Times New Roman" w:hAnsi="Times New Roman"/>
          <w:spacing w:val="-6"/>
          <w:sz w:val="24"/>
          <w:szCs w:val="24"/>
          <w:lang w:val="ru-RU"/>
        </w:rPr>
        <w:t xml:space="preserve"> за год увеличились на </w:t>
      </w:r>
      <w:r w:rsidR="00F86F72" w:rsidRPr="009155A4">
        <w:rPr>
          <w:rFonts w:ascii="Times New Roman" w:hAnsi="Times New Roman"/>
          <w:spacing w:val="-6"/>
          <w:sz w:val="24"/>
          <w:szCs w:val="24"/>
          <w:lang w:val="ru-RU"/>
        </w:rPr>
        <w:t>27</w:t>
      </w:r>
      <w:r w:rsidRPr="009155A4">
        <w:rPr>
          <w:rFonts w:ascii="Times New Roman" w:hAnsi="Times New Roman"/>
          <w:spacing w:val="-6"/>
          <w:sz w:val="24"/>
          <w:szCs w:val="24"/>
          <w:lang w:val="ru-RU"/>
        </w:rPr>
        <w:t>.</w:t>
      </w:r>
      <w:r w:rsidR="00F86F72" w:rsidRPr="009155A4">
        <w:rPr>
          <w:rFonts w:ascii="Times New Roman" w:hAnsi="Times New Roman"/>
          <w:spacing w:val="-6"/>
          <w:sz w:val="24"/>
          <w:szCs w:val="24"/>
          <w:lang w:val="ru-RU"/>
        </w:rPr>
        <w:t>6</w:t>
      </w:r>
      <w:r w:rsidRPr="009155A4">
        <w:rPr>
          <w:rFonts w:ascii="Times New Roman" w:hAnsi="Times New Roman"/>
          <w:spacing w:val="-6"/>
          <w:sz w:val="24"/>
          <w:szCs w:val="24"/>
          <w:lang w:val="ru-RU"/>
        </w:rPr>
        <w:t>% до уровня 2</w:t>
      </w:r>
      <w:r w:rsidR="00F86F72" w:rsidRPr="009155A4">
        <w:rPr>
          <w:rFonts w:ascii="Times New Roman" w:hAnsi="Times New Roman"/>
          <w:spacing w:val="-6"/>
          <w:sz w:val="24"/>
          <w:szCs w:val="24"/>
          <w:lang w:val="ru-RU"/>
        </w:rPr>
        <w:t>8</w:t>
      </w:r>
      <w:r w:rsidR="00CE569E" w:rsidRPr="009155A4">
        <w:rPr>
          <w:rFonts w:ascii="Times New Roman" w:hAnsi="Times New Roman"/>
          <w:spacing w:val="-6"/>
          <w:sz w:val="24"/>
          <w:szCs w:val="24"/>
          <w:lang w:val="en-US"/>
        </w:rPr>
        <w:t> </w:t>
      </w:r>
      <w:r w:rsidR="00F86F72" w:rsidRPr="009155A4">
        <w:rPr>
          <w:rFonts w:ascii="Times New Roman" w:hAnsi="Times New Roman"/>
          <w:spacing w:val="-6"/>
          <w:sz w:val="24"/>
          <w:szCs w:val="24"/>
          <w:lang w:val="ru-RU"/>
        </w:rPr>
        <w:t>403</w:t>
      </w:r>
      <w:r w:rsidR="00CE569E" w:rsidRPr="009155A4">
        <w:rPr>
          <w:rFonts w:ascii="Times New Roman" w:hAnsi="Times New Roman"/>
          <w:spacing w:val="-6"/>
          <w:sz w:val="24"/>
          <w:szCs w:val="24"/>
          <w:lang w:val="ru-RU"/>
        </w:rPr>
        <w:t xml:space="preserve"> </w:t>
      </w:r>
      <w:r w:rsidR="00F86F72" w:rsidRPr="009155A4">
        <w:rPr>
          <w:rFonts w:ascii="Times New Roman" w:hAnsi="Times New Roman"/>
          <w:spacing w:val="-6"/>
          <w:sz w:val="24"/>
          <w:szCs w:val="24"/>
          <w:lang w:val="ru-RU"/>
        </w:rPr>
        <w:t>739</w:t>
      </w:r>
      <w:r w:rsidRPr="009155A4">
        <w:rPr>
          <w:rFonts w:ascii="Times New Roman" w:hAnsi="Times New Roman"/>
          <w:spacing w:val="-6"/>
          <w:sz w:val="24"/>
          <w:szCs w:val="24"/>
          <w:lang w:val="ru-RU"/>
        </w:rPr>
        <w:t xml:space="preserve"> млн. руб., средства клиентов </w:t>
      </w:r>
      <w:r w:rsidRPr="009155A4">
        <w:rPr>
          <w:rFonts w:ascii="Arial" w:hAnsi="Arial" w:cs="Arial"/>
          <w:spacing w:val="-6"/>
          <w:sz w:val="24"/>
          <w:szCs w:val="24"/>
          <w:lang w:val="ru-RU"/>
        </w:rPr>
        <w:t>―</w:t>
      </w:r>
      <w:r w:rsidR="00F86F72" w:rsidRPr="009155A4">
        <w:rPr>
          <w:rFonts w:ascii="Times New Roman" w:hAnsi="Times New Roman"/>
          <w:spacing w:val="-6"/>
          <w:sz w:val="24"/>
          <w:szCs w:val="24"/>
          <w:lang w:val="ru-RU"/>
        </w:rPr>
        <w:t xml:space="preserve"> на 4</w:t>
      </w:r>
      <w:r w:rsidR="00CE569E" w:rsidRPr="009155A4">
        <w:rPr>
          <w:rFonts w:ascii="Times New Roman" w:hAnsi="Times New Roman"/>
          <w:spacing w:val="-6"/>
          <w:sz w:val="24"/>
          <w:szCs w:val="24"/>
          <w:lang w:val="ru-RU"/>
        </w:rPr>
        <w:t> </w:t>
      </w:r>
      <w:r w:rsidR="00F86F72" w:rsidRPr="009155A4">
        <w:rPr>
          <w:rFonts w:ascii="Times New Roman" w:hAnsi="Times New Roman"/>
          <w:spacing w:val="-6"/>
          <w:sz w:val="24"/>
          <w:szCs w:val="24"/>
          <w:lang w:val="ru-RU"/>
        </w:rPr>
        <w:t>417</w:t>
      </w:r>
      <w:r w:rsidR="00CE569E" w:rsidRPr="009155A4">
        <w:rPr>
          <w:rFonts w:ascii="Times New Roman" w:hAnsi="Times New Roman"/>
          <w:spacing w:val="-6"/>
          <w:sz w:val="24"/>
          <w:szCs w:val="24"/>
          <w:lang w:val="ru-RU"/>
        </w:rPr>
        <w:t xml:space="preserve"> </w:t>
      </w:r>
      <w:r w:rsidR="00F86F72" w:rsidRPr="009155A4">
        <w:rPr>
          <w:rFonts w:ascii="Times New Roman" w:hAnsi="Times New Roman"/>
          <w:spacing w:val="-6"/>
          <w:sz w:val="24"/>
          <w:szCs w:val="24"/>
          <w:lang w:val="ru-RU"/>
        </w:rPr>
        <w:t>442</w:t>
      </w:r>
      <w:r w:rsidRPr="009155A4">
        <w:rPr>
          <w:rFonts w:ascii="Times New Roman" w:hAnsi="Times New Roman"/>
          <w:spacing w:val="-6"/>
          <w:sz w:val="24"/>
          <w:szCs w:val="24"/>
          <w:lang w:val="ru-RU"/>
        </w:rPr>
        <w:t xml:space="preserve"> млн. руб., или </w:t>
      </w:r>
      <w:r w:rsidR="00F86F72" w:rsidRPr="009155A4">
        <w:rPr>
          <w:rFonts w:ascii="Times New Roman" w:hAnsi="Times New Roman"/>
          <w:spacing w:val="-6"/>
          <w:sz w:val="24"/>
          <w:szCs w:val="24"/>
          <w:lang w:val="ru-RU"/>
        </w:rPr>
        <w:t>36</w:t>
      </w:r>
      <w:r w:rsidR="00CE569E" w:rsidRPr="009155A4">
        <w:rPr>
          <w:rFonts w:ascii="Times New Roman" w:hAnsi="Times New Roman"/>
          <w:spacing w:val="-6"/>
          <w:sz w:val="24"/>
          <w:szCs w:val="24"/>
          <w:lang w:val="ru-RU"/>
        </w:rPr>
        <w:t>.</w:t>
      </w:r>
      <w:r w:rsidR="00F86F72" w:rsidRPr="009155A4">
        <w:rPr>
          <w:rFonts w:ascii="Times New Roman" w:hAnsi="Times New Roman"/>
          <w:spacing w:val="-6"/>
          <w:sz w:val="24"/>
          <w:szCs w:val="24"/>
          <w:lang w:val="ru-RU"/>
        </w:rPr>
        <w:t>6</w:t>
      </w:r>
      <w:r w:rsidRPr="009155A4">
        <w:rPr>
          <w:rFonts w:ascii="Times New Roman" w:hAnsi="Times New Roman"/>
          <w:spacing w:val="-6"/>
          <w:sz w:val="24"/>
          <w:szCs w:val="24"/>
          <w:lang w:val="ru-RU"/>
        </w:rPr>
        <w:t xml:space="preserve"> %. Собственный капитал банк</w:t>
      </w:r>
      <w:r w:rsidR="00CE569E" w:rsidRPr="009155A4">
        <w:rPr>
          <w:rFonts w:ascii="Times New Roman" w:hAnsi="Times New Roman"/>
          <w:spacing w:val="-6"/>
          <w:sz w:val="24"/>
          <w:szCs w:val="24"/>
          <w:lang w:val="ru-RU"/>
        </w:rPr>
        <w:t>овского Холдинга</w:t>
      </w:r>
      <w:r w:rsidRPr="009155A4">
        <w:rPr>
          <w:rFonts w:ascii="Times New Roman" w:hAnsi="Times New Roman"/>
          <w:spacing w:val="-6"/>
          <w:sz w:val="24"/>
          <w:szCs w:val="24"/>
          <w:lang w:val="ru-RU"/>
        </w:rPr>
        <w:t xml:space="preserve"> увеличился на 2</w:t>
      </w:r>
      <w:r w:rsidR="00F86F72" w:rsidRPr="009155A4">
        <w:rPr>
          <w:rFonts w:ascii="Times New Roman" w:hAnsi="Times New Roman"/>
          <w:spacing w:val="-6"/>
          <w:sz w:val="24"/>
          <w:szCs w:val="24"/>
          <w:lang w:val="ru-RU"/>
        </w:rPr>
        <w:t>3.0</w:t>
      </w:r>
      <w:r w:rsidRPr="009155A4">
        <w:rPr>
          <w:rFonts w:ascii="Times New Roman" w:hAnsi="Times New Roman"/>
          <w:spacing w:val="-6"/>
          <w:sz w:val="24"/>
          <w:szCs w:val="24"/>
          <w:lang w:val="ru-RU"/>
        </w:rPr>
        <w:t xml:space="preserve"> % и составил </w:t>
      </w:r>
      <w:r w:rsidR="00F86F72" w:rsidRPr="009155A4">
        <w:rPr>
          <w:rFonts w:ascii="Times New Roman" w:hAnsi="Times New Roman"/>
          <w:spacing w:val="-6"/>
          <w:sz w:val="24"/>
          <w:szCs w:val="24"/>
          <w:lang w:val="ru-RU"/>
        </w:rPr>
        <w:t>4 657 092</w:t>
      </w:r>
      <w:r w:rsidRPr="009155A4">
        <w:rPr>
          <w:rFonts w:ascii="Times New Roman" w:hAnsi="Times New Roman"/>
          <w:spacing w:val="-6"/>
          <w:sz w:val="24"/>
          <w:szCs w:val="24"/>
          <w:lang w:val="ru-RU"/>
        </w:rPr>
        <w:t xml:space="preserve"> млн. руб. </w:t>
      </w:r>
    </w:p>
    <w:p w:rsidR="00A27E9F" w:rsidRPr="00CE3979" w:rsidRDefault="00A27E9F" w:rsidP="00A27E9F">
      <w:pPr>
        <w:pStyle w:val="000Normal"/>
        <w:spacing w:before="0" w:after="0" w:line="240" w:lineRule="auto"/>
        <w:ind w:right="-21" w:firstLine="540"/>
        <w:rPr>
          <w:rFonts w:ascii="Times New Roman" w:hAnsi="Times New Roman"/>
          <w:spacing w:val="-6"/>
          <w:sz w:val="24"/>
          <w:szCs w:val="24"/>
          <w:lang w:val="ru-RU"/>
        </w:rPr>
      </w:pPr>
      <w:r w:rsidRPr="009155A4">
        <w:rPr>
          <w:rFonts w:ascii="Times New Roman" w:hAnsi="Times New Roman"/>
          <w:spacing w:val="-6"/>
          <w:sz w:val="24"/>
          <w:szCs w:val="24"/>
          <w:lang w:val="ru-RU"/>
        </w:rPr>
        <w:t xml:space="preserve">По итогам года получена прибыль в размере </w:t>
      </w:r>
      <w:r w:rsidR="00B765EE" w:rsidRPr="009155A4">
        <w:rPr>
          <w:rFonts w:ascii="Times New Roman" w:hAnsi="Times New Roman"/>
          <w:spacing w:val="-6"/>
          <w:sz w:val="24"/>
          <w:szCs w:val="24"/>
          <w:lang w:val="ru-RU"/>
        </w:rPr>
        <w:t>1 </w:t>
      </w:r>
      <w:r w:rsidR="00D97399">
        <w:rPr>
          <w:rFonts w:ascii="Times New Roman" w:hAnsi="Times New Roman"/>
          <w:spacing w:val="-6"/>
          <w:sz w:val="24"/>
          <w:szCs w:val="24"/>
          <w:lang w:val="ru-RU"/>
        </w:rPr>
        <w:t>159</w:t>
      </w:r>
      <w:r w:rsidR="00CE569E" w:rsidRPr="009155A4">
        <w:rPr>
          <w:rFonts w:ascii="Times New Roman" w:hAnsi="Times New Roman"/>
          <w:spacing w:val="-6"/>
          <w:sz w:val="24"/>
          <w:szCs w:val="24"/>
          <w:lang w:val="ru-RU"/>
        </w:rPr>
        <w:t xml:space="preserve"> </w:t>
      </w:r>
      <w:r w:rsidR="00D97399">
        <w:rPr>
          <w:rFonts w:ascii="Times New Roman" w:hAnsi="Times New Roman"/>
          <w:spacing w:val="-6"/>
          <w:sz w:val="24"/>
          <w:szCs w:val="24"/>
          <w:lang w:val="ru-RU"/>
        </w:rPr>
        <w:t>058</w:t>
      </w:r>
      <w:r w:rsidRPr="009155A4">
        <w:rPr>
          <w:rFonts w:ascii="Times New Roman" w:hAnsi="Times New Roman"/>
          <w:spacing w:val="-6"/>
          <w:sz w:val="24"/>
          <w:szCs w:val="24"/>
          <w:lang w:val="ru-RU"/>
        </w:rPr>
        <w:t xml:space="preserve"> млн. руб. (201</w:t>
      </w:r>
      <w:r w:rsidR="00D97399">
        <w:rPr>
          <w:rFonts w:ascii="Times New Roman" w:hAnsi="Times New Roman"/>
          <w:spacing w:val="-6"/>
          <w:sz w:val="24"/>
          <w:szCs w:val="24"/>
          <w:lang w:val="ru-RU"/>
        </w:rPr>
        <w:t>4</w:t>
      </w:r>
      <w:r w:rsidRPr="009155A4">
        <w:rPr>
          <w:rFonts w:ascii="Times New Roman" w:hAnsi="Times New Roman"/>
          <w:spacing w:val="-6"/>
          <w:sz w:val="24"/>
          <w:szCs w:val="24"/>
          <w:lang w:val="ru-RU"/>
        </w:rPr>
        <w:t xml:space="preserve"> г.: </w:t>
      </w:r>
      <w:r w:rsidR="00F86F72" w:rsidRPr="009155A4">
        <w:rPr>
          <w:rFonts w:ascii="Times New Roman" w:hAnsi="Times New Roman"/>
          <w:spacing w:val="-6"/>
          <w:sz w:val="24"/>
          <w:szCs w:val="24"/>
          <w:lang w:val="ru-RU"/>
        </w:rPr>
        <w:t>1 010 509</w:t>
      </w:r>
      <w:r w:rsidRPr="009155A4">
        <w:rPr>
          <w:rFonts w:ascii="Times New Roman" w:hAnsi="Times New Roman"/>
          <w:spacing w:val="-6"/>
          <w:sz w:val="24"/>
          <w:szCs w:val="24"/>
          <w:lang w:val="ru-RU"/>
        </w:rPr>
        <w:t xml:space="preserve"> млн. руб.), что на </w:t>
      </w:r>
      <w:r w:rsidR="00F86F72" w:rsidRPr="009155A4">
        <w:rPr>
          <w:rFonts w:ascii="Times New Roman" w:hAnsi="Times New Roman"/>
          <w:spacing w:val="-6"/>
          <w:sz w:val="24"/>
          <w:szCs w:val="24"/>
          <w:lang w:val="ru-RU"/>
        </w:rPr>
        <w:t>1</w:t>
      </w:r>
      <w:r w:rsidR="00CE569E" w:rsidRPr="009155A4">
        <w:rPr>
          <w:rFonts w:ascii="Times New Roman" w:hAnsi="Times New Roman"/>
          <w:spacing w:val="-6"/>
          <w:sz w:val="24"/>
          <w:szCs w:val="24"/>
          <w:lang w:val="ru-RU"/>
        </w:rPr>
        <w:t>4</w:t>
      </w:r>
      <w:r w:rsidRPr="009155A4">
        <w:rPr>
          <w:rFonts w:ascii="Times New Roman" w:hAnsi="Times New Roman"/>
          <w:spacing w:val="-6"/>
          <w:sz w:val="24"/>
          <w:szCs w:val="24"/>
          <w:lang w:val="ru-RU"/>
        </w:rPr>
        <w:t>.</w:t>
      </w:r>
      <w:r w:rsidR="00F86F72" w:rsidRPr="009155A4">
        <w:rPr>
          <w:rFonts w:ascii="Times New Roman" w:hAnsi="Times New Roman"/>
          <w:spacing w:val="-6"/>
          <w:sz w:val="24"/>
          <w:szCs w:val="24"/>
          <w:lang w:val="ru-RU"/>
        </w:rPr>
        <w:t>7</w:t>
      </w:r>
      <w:r w:rsidRPr="009155A4">
        <w:rPr>
          <w:rFonts w:ascii="Times New Roman" w:hAnsi="Times New Roman"/>
          <w:spacing w:val="-6"/>
          <w:sz w:val="24"/>
          <w:szCs w:val="24"/>
          <w:lang w:val="ru-RU"/>
        </w:rPr>
        <w:t xml:space="preserve"> % превышает уровень 201</w:t>
      </w:r>
      <w:r w:rsidR="00D97399">
        <w:rPr>
          <w:rFonts w:ascii="Times New Roman" w:hAnsi="Times New Roman"/>
          <w:spacing w:val="-6"/>
          <w:sz w:val="24"/>
          <w:szCs w:val="24"/>
          <w:lang w:val="ru-RU"/>
        </w:rPr>
        <w:t>4</w:t>
      </w:r>
      <w:r w:rsidRPr="009155A4">
        <w:rPr>
          <w:rFonts w:ascii="Times New Roman" w:hAnsi="Times New Roman"/>
          <w:spacing w:val="-6"/>
          <w:sz w:val="24"/>
          <w:szCs w:val="24"/>
          <w:lang w:val="ru-RU"/>
        </w:rPr>
        <w:t xml:space="preserve"> года. Рентабельность капитала составила 2</w:t>
      </w:r>
      <w:r w:rsidR="00187EFC">
        <w:rPr>
          <w:rFonts w:ascii="Times New Roman" w:hAnsi="Times New Roman"/>
          <w:spacing w:val="-6"/>
          <w:sz w:val="24"/>
          <w:szCs w:val="24"/>
          <w:lang w:val="ru-RU"/>
        </w:rPr>
        <w:t>4</w:t>
      </w:r>
      <w:r w:rsidRPr="009155A4">
        <w:rPr>
          <w:rFonts w:ascii="Times New Roman" w:hAnsi="Times New Roman"/>
          <w:spacing w:val="-6"/>
          <w:sz w:val="24"/>
          <w:szCs w:val="24"/>
          <w:lang w:val="ru-RU"/>
        </w:rPr>
        <w:t>.</w:t>
      </w:r>
      <w:r w:rsidR="00187EFC">
        <w:rPr>
          <w:rFonts w:ascii="Times New Roman" w:hAnsi="Times New Roman"/>
          <w:spacing w:val="-6"/>
          <w:sz w:val="24"/>
          <w:szCs w:val="24"/>
          <w:lang w:val="ru-RU"/>
        </w:rPr>
        <w:t>9</w:t>
      </w:r>
      <w:r w:rsidRPr="009155A4">
        <w:rPr>
          <w:rFonts w:ascii="Times New Roman" w:hAnsi="Times New Roman"/>
          <w:spacing w:val="-6"/>
          <w:sz w:val="24"/>
          <w:szCs w:val="24"/>
          <w:lang w:val="ru-RU"/>
        </w:rPr>
        <w:t xml:space="preserve"> %, рентабельность активов 4.</w:t>
      </w:r>
      <w:r w:rsidR="00187EFC">
        <w:rPr>
          <w:rFonts w:ascii="Times New Roman" w:hAnsi="Times New Roman"/>
          <w:spacing w:val="-6"/>
          <w:sz w:val="24"/>
          <w:szCs w:val="24"/>
          <w:lang w:val="ru-RU"/>
        </w:rPr>
        <w:t>1</w:t>
      </w:r>
      <w:r w:rsidRPr="009155A4">
        <w:rPr>
          <w:rFonts w:ascii="Times New Roman" w:hAnsi="Times New Roman"/>
          <w:spacing w:val="-6"/>
          <w:sz w:val="24"/>
          <w:szCs w:val="24"/>
          <w:lang w:val="ru-RU"/>
        </w:rPr>
        <w:t>%.</w:t>
      </w:r>
      <w:r w:rsidRPr="00CE3979">
        <w:rPr>
          <w:rFonts w:ascii="Times New Roman" w:hAnsi="Times New Roman"/>
          <w:spacing w:val="-6"/>
          <w:sz w:val="24"/>
          <w:szCs w:val="24"/>
          <w:lang w:val="ru-RU"/>
        </w:rPr>
        <w:t xml:space="preserve"> </w:t>
      </w:r>
    </w:p>
    <w:p w:rsidR="00A605C3" w:rsidRPr="00CE3979" w:rsidRDefault="00A605C3"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CE3979" w:rsidRDefault="007D3336" w:rsidP="00D56A60">
      <w:pPr>
        <w:pStyle w:val="000Normal"/>
        <w:numPr>
          <w:ilvl w:val="0"/>
          <w:numId w:val="22"/>
        </w:numPr>
        <w:spacing w:before="0" w:after="0" w:line="240" w:lineRule="auto"/>
        <w:ind w:right="-21"/>
        <w:rPr>
          <w:rFonts w:ascii="Times New Roman" w:hAnsi="Times New Roman"/>
          <w:b/>
          <w:spacing w:val="-5"/>
          <w:sz w:val="24"/>
          <w:szCs w:val="24"/>
          <w:lang w:val="ru-RU" w:eastAsia="ru-RU"/>
        </w:rPr>
      </w:pPr>
      <w:r w:rsidRPr="00CE3979">
        <w:rPr>
          <w:rFonts w:ascii="Times New Roman" w:hAnsi="Times New Roman"/>
          <w:b/>
          <w:spacing w:val="-5"/>
          <w:sz w:val="24"/>
          <w:szCs w:val="24"/>
          <w:lang w:val="ru-RU" w:eastAsia="ru-RU"/>
        </w:rPr>
        <w:t>Учетная политика</w:t>
      </w:r>
      <w:r w:rsidR="00F649F2" w:rsidRPr="00CE3979">
        <w:rPr>
          <w:rFonts w:ascii="Times New Roman" w:hAnsi="Times New Roman"/>
          <w:b/>
          <w:spacing w:val="-5"/>
          <w:sz w:val="24"/>
          <w:szCs w:val="24"/>
          <w:lang w:val="ru-RU" w:eastAsia="ru-RU"/>
        </w:rPr>
        <w:t xml:space="preserve"> – существенные элементы</w:t>
      </w:r>
    </w:p>
    <w:p w:rsidR="00965D10" w:rsidRPr="00CE3979" w:rsidRDefault="00965D10" w:rsidP="00965D10">
      <w:pPr>
        <w:pStyle w:val="000Normal"/>
        <w:spacing w:before="0" w:after="0" w:line="240" w:lineRule="auto"/>
        <w:ind w:left="720" w:right="-21"/>
        <w:rPr>
          <w:rFonts w:ascii="Times New Roman" w:hAnsi="Times New Roman"/>
          <w:b/>
          <w:spacing w:val="-5"/>
          <w:sz w:val="24"/>
          <w:szCs w:val="24"/>
          <w:lang w:val="ru-RU" w:eastAsia="ru-RU"/>
        </w:rPr>
      </w:pPr>
    </w:p>
    <w:p w:rsidR="00DE08D5" w:rsidRPr="00CE3979" w:rsidRDefault="004C7D38"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В соответствии с учетной политикой </w:t>
      </w:r>
      <w:r w:rsidR="008F0895" w:rsidRPr="00CE3979">
        <w:rPr>
          <w:rFonts w:ascii="Times New Roman" w:hAnsi="Times New Roman"/>
          <w:spacing w:val="-5"/>
          <w:sz w:val="24"/>
          <w:szCs w:val="24"/>
          <w:lang w:val="ru-RU" w:eastAsia="ru-RU"/>
        </w:rPr>
        <w:t xml:space="preserve">банковского Холдинга консолидированная финансовая отчетность составляется банком, который является головной организацией банковского Холдинга (Инструкцией №15 от 24.01.2007). </w:t>
      </w:r>
    </w:p>
    <w:p w:rsidR="005C11AD" w:rsidRPr="00CE3979" w:rsidRDefault="005C11AD" w:rsidP="005C11AD">
      <w:pPr>
        <w:ind w:firstLine="567"/>
        <w:jc w:val="both"/>
        <w:rPr>
          <w:spacing w:val="-5"/>
        </w:rPr>
      </w:pPr>
      <w:r w:rsidRPr="00CE3979">
        <w:rPr>
          <w:spacing w:val="-5"/>
        </w:rPr>
        <w:t>При составлении консолидированной отчетности банковского холдинга за основу учетной политики группы принимается учетн</w:t>
      </w:r>
      <w:r w:rsidR="00AD6979" w:rsidRPr="00CE3979">
        <w:rPr>
          <w:spacing w:val="-5"/>
        </w:rPr>
        <w:t>ая</w:t>
      </w:r>
      <w:r w:rsidRPr="00CE3979">
        <w:rPr>
          <w:spacing w:val="-5"/>
        </w:rPr>
        <w:t xml:space="preserve">  политик</w:t>
      </w:r>
      <w:r w:rsidR="00AD6979" w:rsidRPr="00CE3979">
        <w:rPr>
          <w:spacing w:val="-5"/>
        </w:rPr>
        <w:t>а</w:t>
      </w:r>
      <w:r w:rsidRPr="00CE3979">
        <w:rPr>
          <w:spacing w:val="-5"/>
        </w:rPr>
        <w:t xml:space="preserve"> «</w:t>
      </w:r>
      <w:proofErr w:type="spellStart"/>
      <w:r w:rsidRPr="00CE3979">
        <w:rPr>
          <w:spacing w:val="-5"/>
        </w:rPr>
        <w:t>Приорбанк</w:t>
      </w:r>
      <w:proofErr w:type="spellEnd"/>
      <w:r w:rsidRPr="00CE3979">
        <w:rPr>
          <w:spacing w:val="-5"/>
        </w:rPr>
        <w:t>»  Открытое акционерное общество.</w:t>
      </w:r>
    </w:p>
    <w:p w:rsidR="00872651" w:rsidRPr="00CE3979" w:rsidRDefault="00872651" w:rsidP="00872651">
      <w:pPr>
        <w:ind w:firstLine="720"/>
        <w:jc w:val="both"/>
        <w:rPr>
          <w:rStyle w:val="WW-"/>
        </w:rPr>
      </w:pPr>
      <w:r w:rsidRPr="00CE3979">
        <w:rPr>
          <w:spacing w:val="-5"/>
        </w:rPr>
        <w:t>Консолидированная финансовая отчетность раскрывает для пользователей полную информацию о финансовом положении, финансовых результатах деятельности и движении денежных средств банковского холдинга как единого целого.</w:t>
      </w:r>
    </w:p>
    <w:p w:rsidR="00872651" w:rsidRPr="00CE3979" w:rsidRDefault="00872651" w:rsidP="00872651">
      <w:pPr>
        <w:ind w:firstLine="567"/>
        <w:jc w:val="both"/>
        <w:rPr>
          <w:spacing w:val="-5"/>
        </w:rPr>
      </w:pPr>
      <w:r w:rsidRPr="00CE3979">
        <w:rPr>
          <w:spacing w:val="-5"/>
        </w:rPr>
        <w:t>Формы консолидированной финансовой отчетности дополняются статьями, порядок заполнения которых определяется требованиями национальных стандартов финансовой отчетности и нормативных документов Национального банка Республики Беларусь.</w:t>
      </w:r>
    </w:p>
    <w:p w:rsidR="00872651" w:rsidRPr="00CE3979" w:rsidRDefault="00872651" w:rsidP="00872651">
      <w:pPr>
        <w:ind w:firstLine="567"/>
        <w:jc w:val="both"/>
        <w:rPr>
          <w:spacing w:val="-5"/>
        </w:rPr>
      </w:pPr>
      <w:r w:rsidRPr="00CE3979">
        <w:rPr>
          <w:spacing w:val="-5"/>
        </w:rPr>
        <w:t>При составлении консолидированной отчетности головная организация-банк использует таблицу соответствия балансовых счетов</w:t>
      </w:r>
      <w:r w:rsidR="00AC591A" w:rsidRPr="00CE3979">
        <w:rPr>
          <w:spacing w:val="-5"/>
        </w:rPr>
        <w:t>,</w:t>
      </w:r>
      <w:r w:rsidRPr="00CE3979">
        <w:rPr>
          <w:spacing w:val="-5"/>
        </w:rPr>
        <w:t xml:space="preserve"> типового плана счетов бухгалтерского учета</w:t>
      </w:r>
      <w:r w:rsidR="00AC591A" w:rsidRPr="00CE3979">
        <w:rPr>
          <w:spacing w:val="-5"/>
        </w:rPr>
        <w:t>,</w:t>
      </w:r>
      <w:r w:rsidRPr="00CE3979">
        <w:rPr>
          <w:spacing w:val="-5"/>
        </w:rPr>
        <w:t xml:space="preserve"> балансовым счетам плана счетов бухгалтерского учета в банках Республики Беларусь, рекомендованную Национальным банком Республики Беларусь, а также профессиональные суждения об экономической сущности совершаемых операций, нормативные документы Национального банка  Республики Беларусь и НСФО.</w:t>
      </w:r>
    </w:p>
    <w:p w:rsidR="00175C89" w:rsidRPr="00CE3979" w:rsidRDefault="00175C89" w:rsidP="00175C89">
      <w:pPr>
        <w:ind w:firstLine="567"/>
        <w:jc w:val="both"/>
        <w:rPr>
          <w:spacing w:val="-5"/>
        </w:rPr>
      </w:pPr>
      <w:r w:rsidRPr="00CE3979">
        <w:rPr>
          <w:spacing w:val="-5"/>
        </w:rPr>
        <w:lastRenderedPageBreak/>
        <w:t>Показатели отчетности участников банковского холдинга на отчетную дату консолидируются методом полной консолидации.</w:t>
      </w:r>
    </w:p>
    <w:p w:rsidR="00175C89" w:rsidRPr="00CE3979" w:rsidRDefault="00175C89" w:rsidP="00175C89">
      <w:pPr>
        <w:ind w:firstLine="567"/>
        <w:jc w:val="both"/>
        <w:rPr>
          <w:spacing w:val="-5"/>
        </w:rPr>
      </w:pPr>
      <w:r w:rsidRPr="00CE3979">
        <w:rPr>
          <w:spacing w:val="-5"/>
        </w:rPr>
        <w:t xml:space="preserve"> Финансовая отчетность головной организации-банка и ее дочерних юридических лиц, которая используется для составления консолидированной отчетности, составлена на одну и ту же отчетную дату.</w:t>
      </w:r>
    </w:p>
    <w:p w:rsidR="00175C89" w:rsidRPr="00CE3979" w:rsidRDefault="00872651" w:rsidP="00872651">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При подготовке консолидированной финансовой отчетности г</w:t>
      </w:r>
      <w:r w:rsidRPr="00CE3979">
        <w:rPr>
          <w:rFonts w:ascii="Times New Roman" w:hAnsi="Times New Roman"/>
          <w:spacing w:val="-5"/>
          <w:sz w:val="24"/>
          <w:szCs w:val="24"/>
          <w:lang w:val="ru-RU" w:eastAsia="ru-RU"/>
        </w:rPr>
        <w:t>одовая финансовая отчетность дочерних юридических лиц банка прив</w:t>
      </w:r>
      <w:r w:rsidR="00AC591A" w:rsidRPr="00CE3979">
        <w:rPr>
          <w:rFonts w:ascii="Times New Roman" w:hAnsi="Times New Roman"/>
          <w:spacing w:val="-5"/>
          <w:sz w:val="24"/>
          <w:szCs w:val="24"/>
          <w:lang w:val="ru-RU" w:eastAsia="ru-RU"/>
        </w:rPr>
        <w:t>едена</w:t>
      </w:r>
      <w:r w:rsidRPr="00CE3979">
        <w:rPr>
          <w:rFonts w:ascii="Times New Roman" w:hAnsi="Times New Roman"/>
          <w:spacing w:val="-5"/>
          <w:sz w:val="24"/>
          <w:szCs w:val="24"/>
          <w:lang w:val="ru-RU" w:eastAsia="ru-RU"/>
        </w:rPr>
        <w:t xml:space="preserve"> в сопоставимый вид</w:t>
      </w:r>
      <w:r w:rsidRPr="00CE3979">
        <w:rPr>
          <w:rFonts w:ascii="Times New Roman" w:hAnsi="Times New Roman"/>
          <w:spacing w:val="-6"/>
          <w:sz w:val="24"/>
          <w:szCs w:val="24"/>
          <w:lang w:val="ru-RU" w:eastAsia="ru-RU"/>
        </w:rPr>
        <w:t xml:space="preserve">. </w:t>
      </w:r>
    </w:p>
    <w:p w:rsidR="00872651" w:rsidRPr="00CE3979" w:rsidRDefault="00872651" w:rsidP="00872651">
      <w:pPr>
        <w:tabs>
          <w:tab w:val="left" w:pos="567"/>
        </w:tabs>
        <w:ind w:firstLine="567"/>
        <w:jc w:val="both"/>
        <w:rPr>
          <w:spacing w:val="-5"/>
        </w:rPr>
      </w:pPr>
      <w:r w:rsidRPr="00CE3979">
        <w:rPr>
          <w:spacing w:val="-5"/>
        </w:rPr>
        <w:t>Для того чтобы консолидированная отчетность представляла финансовую информацию о банковском холдинге, как о едином целом, в сводной финансовой отчетности исключается:</w:t>
      </w:r>
    </w:p>
    <w:p w:rsidR="000D2020" w:rsidRPr="00CE3979" w:rsidRDefault="000D2020" w:rsidP="000D2020">
      <w:pPr>
        <w:ind w:firstLine="567"/>
        <w:jc w:val="both"/>
        <w:rPr>
          <w:spacing w:val="-5"/>
        </w:rPr>
      </w:pPr>
      <w:r w:rsidRPr="00CE3979">
        <w:rPr>
          <w:spacing w:val="-5"/>
        </w:rPr>
        <w:t>- остатки по внутригрупповым счетам, возникшие в результате операций или событий внутри банковского холдинга (между головной организацией-банком и дочерними юридическими лицами, а также между дочерними юридическими лицами головной организации-банка)</w:t>
      </w:r>
      <w:r w:rsidR="00175C89" w:rsidRPr="00CE3979">
        <w:rPr>
          <w:spacing w:val="-5"/>
        </w:rPr>
        <w:t>,</w:t>
      </w:r>
      <w:r w:rsidRPr="00CE3979">
        <w:rPr>
          <w:spacing w:val="-5"/>
        </w:rPr>
        <w:t xml:space="preserve"> </w:t>
      </w:r>
      <w:r w:rsidR="00175C89" w:rsidRPr="00CE3979">
        <w:rPr>
          <w:spacing w:val="-5"/>
        </w:rPr>
        <w:t>н</w:t>
      </w:r>
      <w:r w:rsidRPr="00CE3979">
        <w:rPr>
          <w:spacing w:val="-5"/>
        </w:rPr>
        <w:t>е включаются в консолидированный баланс (счета по учету кредитов и депозитов, дебиторской и кредиторской задолженности, иных требований и обязательств);</w:t>
      </w:r>
    </w:p>
    <w:p w:rsidR="000D2020" w:rsidRPr="00CE3979" w:rsidRDefault="000D2020" w:rsidP="000D2020">
      <w:pPr>
        <w:ind w:firstLine="567"/>
        <w:jc w:val="both"/>
        <w:rPr>
          <w:spacing w:val="-5"/>
        </w:rPr>
      </w:pPr>
      <w:r w:rsidRPr="00CE3979">
        <w:rPr>
          <w:spacing w:val="-5"/>
        </w:rPr>
        <w:t>- остатки по счетам, которые связаны с операциями, проводимыми между головной организацией-банком и дочерними юридическими лицами, а также между дочерними юридическими лицами головной организации-банка, в том числе остатки по счетам по учету начисленных доходов и расходов, резервов по внутригрупповым кредитам, путем осуществления обратных записей по статьям, по которым отражались указанные операции;</w:t>
      </w:r>
    </w:p>
    <w:p w:rsidR="000D2020" w:rsidRPr="00CE3979" w:rsidRDefault="000D2020" w:rsidP="000D2020">
      <w:pPr>
        <w:ind w:firstLine="567"/>
        <w:jc w:val="both"/>
        <w:rPr>
          <w:spacing w:val="-5"/>
        </w:rPr>
      </w:pPr>
      <w:r w:rsidRPr="00CE3979">
        <w:rPr>
          <w:spacing w:val="-5"/>
        </w:rPr>
        <w:t>-резервы по внутригрупповым кредитам, созданные в отчетном периоде, корректируются по соответствующим статьям по учету начисленных резервов в балансе и по счетам расходов и прибыли отчетного года в отчете о прибыли и убытках. Суммы резервов, относящиеся к предыдущим отчетным периодам, корректируются в сводном балансе по статье «Накопленная прибыль».</w:t>
      </w:r>
    </w:p>
    <w:p w:rsidR="000D2020" w:rsidRPr="00CE3979" w:rsidRDefault="000D2020" w:rsidP="000D2020">
      <w:pPr>
        <w:ind w:firstLine="567"/>
        <w:jc w:val="both"/>
        <w:rPr>
          <w:spacing w:val="-5"/>
        </w:rPr>
      </w:pPr>
      <w:r w:rsidRPr="00CE3979">
        <w:rPr>
          <w:spacing w:val="-5"/>
        </w:rPr>
        <w:t xml:space="preserve">- </w:t>
      </w:r>
      <w:proofErr w:type="gramStart"/>
      <w:r w:rsidRPr="00CE3979">
        <w:rPr>
          <w:spacing w:val="-5"/>
        </w:rPr>
        <w:t>в</w:t>
      </w:r>
      <w:proofErr w:type="gramEnd"/>
      <w:r w:rsidRPr="00CE3979">
        <w:rPr>
          <w:spacing w:val="-5"/>
        </w:rPr>
        <w:t>нутригрупповые дивиденды, выплачиваемые дочерними юридическими лицами головной организации-банку и между дочерними юридическими лицами головной организации-банка;</w:t>
      </w:r>
    </w:p>
    <w:p w:rsidR="000D2020" w:rsidRPr="00CE3979" w:rsidRDefault="000D2020" w:rsidP="00175C89">
      <w:pPr>
        <w:ind w:firstLine="567"/>
        <w:jc w:val="both"/>
        <w:rPr>
          <w:rStyle w:val="WW-"/>
          <w:sz w:val="28"/>
        </w:rPr>
      </w:pPr>
      <w:r w:rsidRPr="00CE3979">
        <w:rPr>
          <w:spacing w:val="-5"/>
        </w:rPr>
        <w:t xml:space="preserve">- внутригрупповые продажи основных средств, нематериальных активов, прочих материальных ценностей между головной организацией-банком и дочерними юридическими лицами, а также между дочерними юридическими лицами головной организации-банка </w:t>
      </w:r>
    </w:p>
    <w:p w:rsidR="000D2020" w:rsidRPr="00CE3979" w:rsidRDefault="000D2020" w:rsidP="00175C89">
      <w:pPr>
        <w:ind w:firstLine="567"/>
        <w:jc w:val="both"/>
        <w:rPr>
          <w:spacing w:val="-5"/>
        </w:rPr>
      </w:pPr>
      <w:r w:rsidRPr="00CE3979">
        <w:rPr>
          <w:spacing w:val="-5"/>
        </w:rPr>
        <w:t>Корректировки, затрагивающие статьи консолидированного отчета о прибыли и убытках и изменяющие значение его итоговой статьи «Прибыль (убыток)», отражаются по статье консолидированного баланса «Накопленная прибыль».</w:t>
      </w:r>
    </w:p>
    <w:p w:rsidR="00872651" w:rsidRPr="00CE3979" w:rsidRDefault="00175C89" w:rsidP="00872651">
      <w:pPr>
        <w:autoSpaceDE w:val="0"/>
        <w:autoSpaceDN w:val="0"/>
        <w:adjustRightInd w:val="0"/>
        <w:ind w:firstLine="540"/>
        <w:jc w:val="both"/>
        <w:outlineLvl w:val="1"/>
        <w:rPr>
          <w:spacing w:val="-5"/>
        </w:rPr>
      </w:pPr>
      <w:r w:rsidRPr="00CE3979">
        <w:rPr>
          <w:spacing w:val="-5"/>
        </w:rPr>
        <w:t>О</w:t>
      </w:r>
      <w:r w:rsidR="00872651" w:rsidRPr="00CE3979">
        <w:rPr>
          <w:spacing w:val="-5"/>
        </w:rPr>
        <w:t>пределяется доля неконтролирующих акционеров в прибыли или убытках банковского холдинга и доля неконтролирующих акционеров в капитале банковского холдинга и отражается по статье "Доля неконтролирующих акционеров";</w:t>
      </w:r>
    </w:p>
    <w:p w:rsidR="005C11AD" w:rsidRPr="00CE3979" w:rsidRDefault="005C11AD" w:rsidP="005C11AD">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 xml:space="preserve">Выручка дочерних компаний </w:t>
      </w:r>
      <w:proofErr w:type="spellStart"/>
      <w:r w:rsidRPr="00CE3979">
        <w:rPr>
          <w:rFonts w:ascii="Times New Roman" w:hAnsi="Times New Roman"/>
          <w:spacing w:val="-6"/>
          <w:sz w:val="24"/>
          <w:lang w:val="ru-RU" w:eastAsia="ru-RU"/>
        </w:rPr>
        <w:t>отраженна</w:t>
      </w:r>
      <w:proofErr w:type="spellEnd"/>
      <w:r w:rsidRPr="00CE3979">
        <w:rPr>
          <w:rFonts w:ascii="Times New Roman" w:hAnsi="Times New Roman"/>
          <w:spacing w:val="-6"/>
          <w:sz w:val="24"/>
          <w:lang w:val="ru-RU" w:eastAsia="ru-RU"/>
        </w:rPr>
        <w:t xml:space="preserve"> в консолидированном отчете о прибыли и убытках с учетом НДС, а операционные и внереализационные расходы без учета НДС.</w:t>
      </w:r>
    </w:p>
    <w:p w:rsidR="00183327" w:rsidRPr="00CE3979" w:rsidRDefault="00183327" w:rsidP="00183327">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Консолидированная финансовая отчетность составляется на основе единой учетной политике для аналогичных операций и событий финансово-хозяйственной деятельности участников банковского Холдинга.</w:t>
      </w:r>
    </w:p>
    <w:p w:rsidR="00183327" w:rsidRPr="00CE3979" w:rsidRDefault="00183327" w:rsidP="00183327">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В основе процесса формирования годового отчета лежит учетная политика банка, которая формируется в соответствии с требованиями законодательства, регулирующего вопросы формирования и раскрытия учетной политики. </w:t>
      </w:r>
    </w:p>
    <w:p w:rsidR="00183327" w:rsidRPr="00CE3979" w:rsidRDefault="00183327" w:rsidP="00183327">
      <w:pPr>
        <w:pStyle w:val="af2"/>
        <w:autoSpaceDE w:val="0"/>
        <w:autoSpaceDN w:val="0"/>
        <w:adjustRightInd w:val="0"/>
        <w:spacing w:after="0" w:line="240" w:lineRule="auto"/>
        <w:ind w:left="0" w:firstLine="567"/>
        <w:jc w:val="both"/>
        <w:rPr>
          <w:rFonts w:ascii="Times New Roman" w:hAnsi="Times New Roman"/>
          <w:spacing w:val="-5"/>
          <w:sz w:val="24"/>
          <w:szCs w:val="24"/>
          <w:lang w:eastAsia="ru-RU"/>
        </w:rPr>
      </w:pPr>
      <w:proofErr w:type="gramStart"/>
      <w:r w:rsidRPr="00CE3979">
        <w:rPr>
          <w:rFonts w:ascii="Times New Roman" w:eastAsia="Times New Roman" w:hAnsi="Times New Roman"/>
          <w:spacing w:val="-5"/>
          <w:sz w:val="24"/>
          <w:szCs w:val="24"/>
          <w:lang w:eastAsia="ru-RU"/>
        </w:rPr>
        <w:t xml:space="preserve">Организация бухгалтерского учета в банке осуществляется согласно </w:t>
      </w:r>
      <w:hyperlink r:id="rId9" w:history="1">
        <w:r w:rsidRPr="00CE3979">
          <w:rPr>
            <w:rFonts w:ascii="Times New Roman" w:eastAsia="Times New Roman" w:hAnsi="Times New Roman"/>
            <w:spacing w:val="-5"/>
            <w:sz w:val="24"/>
            <w:szCs w:val="24"/>
            <w:lang w:eastAsia="ru-RU"/>
          </w:rPr>
          <w:t>постановлению</w:t>
        </w:r>
      </w:hyperlink>
      <w:r w:rsidRPr="00CE3979">
        <w:rPr>
          <w:rFonts w:ascii="Times New Roman" w:eastAsia="Times New Roman" w:hAnsi="Times New Roman"/>
          <w:spacing w:val="-5"/>
          <w:sz w:val="24"/>
          <w:szCs w:val="24"/>
          <w:lang w:eastAsia="ru-RU"/>
        </w:rPr>
        <w:t xml:space="preserve"> Правления Национального банка Республики Беларусь от 12.12.2013 N 728  "Об утверждении Инструкции об организации ведения бухгалтерского учета и составления отчетности в Национальном банке Республики Беларусь, банках и небанковских кредитно-финансовых организациях Республики Беларусь"  </w:t>
      </w:r>
      <w:r w:rsidRPr="00CE3979">
        <w:rPr>
          <w:rFonts w:ascii="Times New Roman" w:hAnsi="Times New Roman"/>
          <w:spacing w:val="-5"/>
          <w:sz w:val="24"/>
          <w:szCs w:val="24"/>
          <w:lang w:eastAsia="ru-RU"/>
        </w:rPr>
        <w:t>и утвержденными в банке внутренними правилами документирования операций в банке, составленными с учетом функциональных особенностей, являющихся неотъемлемой частью учетной политики</w:t>
      </w:r>
      <w:proofErr w:type="gramEnd"/>
      <w:r w:rsidRPr="00CE3979">
        <w:rPr>
          <w:rFonts w:ascii="Times New Roman" w:hAnsi="Times New Roman"/>
          <w:spacing w:val="-5"/>
          <w:sz w:val="24"/>
          <w:szCs w:val="24"/>
          <w:lang w:eastAsia="ru-RU"/>
        </w:rPr>
        <w:t xml:space="preserve"> банка. </w:t>
      </w:r>
    </w:p>
    <w:p w:rsidR="00183327" w:rsidRPr="00CE3979" w:rsidRDefault="00183327" w:rsidP="00183327">
      <w:pPr>
        <w:ind w:firstLine="540"/>
        <w:jc w:val="both"/>
        <w:rPr>
          <w:spacing w:val="-5"/>
        </w:rPr>
      </w:pPr>
      <w:proofErr w:type="gramStart"/>
      <w:r w:rsidRPr="00CE3979">
        <w:rPr>
          <w:spacing w:val="-5"/>
        </w:rPr>
        <w:t xml:space="preserve">Для отражения всех операций банка использовался план счетов, утвержденный постановлением Правления Национального банка Республики Беларусь от 29 августа 2013 </w:t>
      </w:r>
      <w:r w:rsidRPr="00CE3979">
        <w:rPr>
          <w:spacing w:val="-5"/>
        </w:rPr>
        <w:lastRenderedPageBreak/>
        <w:t xml:space="preserve">года № 506 «Об установлении Плана счетов бухгалтерского учета в банках и небанковских </w:t>
      </w:r>
      <w:proofErr w:type="spellStart"/>
      <w:r w:rsidRPr="00CE3979">
        <w:rPr>
          <w:spacing w:val="-5"/>
        </w:rPr>
        <w:t>кредитно</w:t>
      </w:r>
      <w:proofErr w:type="spellEnd"/>
      <w:r w:rsidRPr="00CE3979">
        <w:rPr>
          <w:spacing w:val="-5"/>
        </w:rPr>
        <w:t xml:space="preserve"> - финансовых организациях Республики Беларусь и утверждении  Инструкции  о порядке применения Плана счетов бухгалтерского учета в банках и небанковских </w:t>
      </w:r>
      <w:proofErr w:type="spellStart"/>
      <w:r w:rsidRPr="00CE3979">
        <w:rPr>
          <w:spacing w:val="-5"/>
        </w:rPr>
        <w:t>кредитно</w:t>
      </w:r>
      <w:proofErr w:type="spellEnd"/>
      <w:r w:rsidRPr="00CE3979">
        <w:rPr>
          <w:spacing w:val="-5"/>
        </w:rPr>
        <w:t xml:space="preserve"> - финансовых организациях Республики Беларусь».</w:t>
      </w:r>
      <w:proofErr w:type="gramEnd"/>
    </w:p>
    <w:p w:rsidR="00183327" w:rsidRPr="00CE3979" w:rsidRDefault="00183327" w:rsidP="00183327">
      <w:pPr>
        <w:ind w:firstLine="540"/>
        <w:jc w:val="both"/>
        <w:rPr>
          <w:spacing w:val="-5"/>
        </w:rPr>
      </w:pPr>
      <w:r w:rsidRPr="00CE3979">
        <w:rPr>
          <w:spacing w:val="-5"/>
        </w:rPr>
        <w:t xml:space="preserve">Синтетический учет осуществлялся на уровне балансовых счетов II, III, IV порядков, </w:t>
      </w:r>
      <w:proofErr w:type="spellStart"/>
      <w:r w:rsidRPr="00CE3979">
        <w:rPr>
          <w:spacing w:val="-5"/>
        </w:rPr>
        <w:t>внебалансовых</w:t>
      </w:r>
      <w:proofErr w:type="spellEnd"/>
      <w:r w:rsidRPr="00CE3979">
        <w:rPr>
          <w:spacing w:val="-5"/>
        </w:rPr>
        <w:t xml:space="preserve"> счетов III, IV, V порядков.</w:t>
      </w:r>
    </w:p>
    <w:p w:rsidR="00183327" w:rsidRPr="00CE3979" w:rsidRDefault="00183327" w:rsidP="00183327">
      <w:pPr>
        <w:ind w:firstLine="540"/>
        <w:jc w:val="both"/>
        <w:rPr>
          <w:spacing w:val="-5"/>
        </w:rPr>
      </w:pPr>
      <w:r w:rsidRPr="00CE3979">
        <w:rPr>
          <w:spacing w:val="-5"/>
        </w:rPr>
        <w:t xml:space="preserve">Аналитический учет всех операций производился на уровне лицевых счетов с использованием балансовых счетов IV порядка и </w:t>
      </w:r>
      <w:proofErr w:type="spellStart"/>
      <w:r w:rsidRPr="00CE3979">
        <w:rPr>
          <w:spacing w:val="-5"/>
        </w:rPr>
        <w:t>внебалансовых</w:t>
      </w:r>
      <w:proofErr w:type="spellEnd"/>
      <w:r w:rsidRPr="00CE3979">
        <w:rPr>
          <w:spacing w:val="-5"/>
        </w:rPr>
        <w:t xml:space="preserve"> счетов V порядка.</w:t>
      </w:r>
    </w:p>
    <w:p w:rsidR="00183327" w:rsidRPr="00CE3979" w:rsidRDefault="00183327" w:rsidP="00183327">
      <w:pPr>
        <w:ind w:firstLine="540"/>
        <w:jc w:val="both"/>
        <w:rPr>
          <w:spacing w:val="-5"/>
        </w:rPr>
      </w:pPr>
      <w:r w:rsidRPr="00CE3979">
        <w:rPr>
          <w:spacing w:val="-5"/>
        </w:rPr>
        <w:t>Неотъемлемой частью учетной политики банка считались утвержденные локальные нормативные  правовые акты банка, относящиеся к сфере регулирования данной политики.</w:t>
      </w:r>
    </w:p>
    <w:p w:rsidR="00183327" w:rsidRPr="00CE3979" w:rsidRDefault="00183327" w:rsidP="00183327">
      <w:pPr>
        <w:ind w:firstLine="540"/>
        <w:jc w:val="both"/>
        <w:rPr>
          <w:spacing w:val="-5"/>
        </w:rPr>
      </w:pPr>
      <w:r w:rsidRPr="00CE3979">
        <w:rPr>
          <w:spacing w:val="-5"/>
        </w:rPr>
        <w:t>Каждая хозяйственная операция банка оформлялась</w:t>
      </w:r>
      <w:r w:rsidRPr="00CE3979">
        <w:rPr>
          <w:rStyle w:val="WW-"/>
        </w:rPr>
        <w:t xml:space="preserve"> </w:t>
      </w:r>
      <w:r w:rsidRPr="00CE3979">
        <w:rPr>
          <w:spacing w:val="-5"/>
        </w:rPr>
        <w:t xml:space="preserve">первичными учетными документами, включенными в Перечень, утвержденный Советом Министров Республики Беларусь, и уполномоченными государственными органами, определенными в данном перечне. </w:t>
      </w:r>
    </w:p>
    <w:p w:rsidR="00183327" w:rsidRPr="00CE3979" w:rsidRDefault="00183327" w:rsidP="00183327">
      <w:pPr>
        <w:ind w:firstLine="540"/>
        <w:jc w:val="both"/>
        <w:rPr>
          <w:spacing w:val="-5"/>
        </w:rPr>
      </w:pPr>
      <w:r w:rsidRPr="00CE3979">
        <w:rPr>
          <w:spacing w:val="-5"/>
        </w:rPr>
        <w:t>При отсутствии типовых форм первичных учетных документов, утвержденных уполномоченными государственными органами, использовались формы, самостоятельно разработанные банком  и утвержденные в локальных нормативных актах.</w:t>
      </w:r>
    </w:p>
    <w:p w:rsidR="00183327" w:rsidRPr="00CE3979" w:rsidRDefault="00183327" w:rsidP="00183327">
      <w:pPr>
        <w:ind w:firstLine="540"/>
        <w:jc w:val="both"/>
      </w:pPr>
      <w:r w:rsidRPr="00CE3979">
        <w:t>Применялись регистры аналитического и синтетического учета согласно Альбомам регистров аналитического и синтетического  учета для Центрального офиса и ЦБУ, утвержденным  решением Финансового комитета «</w:t>
      </w:r>
      <w:proofErr w:type="spellStart"/>
      <w:r w:rsidRPr="00CE3979">
        <w:t>Приорбанк</w:t>
      </w:r>
      <w:proofErr w:type="spellEnd"/>
      <w:r w:rsidRPr="00CE3979">
        <w:t>» ОАО от 18 июня  2007 г. протокол № 42 (в редакции от 25.04.2013 протокол № 32).</w:t>
      </w:r>
    </w:p>
    <w:p w:rsidR="004C7D38" w:rsidRPr="00CE3979" w:rsidRDefault="004C7D38" w:rsidP="007D3336">
      <w:pPr>
        <w:pStyle w:val="000Normal"/>
        <w:spacing w:before="0" w:after="0" w:line="240" w:lineRule="auto"/>
        <w:ind w:right="-21" w:firstLine="540"/>
        <w:rPr>
          <w:rFonts w:ascii="Times New Roman" w:hAnsi="Times New Roman"/>
          <w:b/>
          <w:spacing w:val="-5"/>
          <w:sz w:val="24"/>
          <w:szCs w:val="24"/>
          <w:lang w:val="ru-RU" w:eastAsia="ru-RU"/>
        </w:rPr>
      </w:pPr>
    </w:p>
    <w:p w:rsidR="007D3336" w:rsidRPr="00CE3979" w:rsidRDefault="00DE08D5" w:rsidP="007D3336">
      <w:pPr>
        <w:pStyle w:val="000Normal"/>
        <w:spacing w:before="0" w:after="0" w:line="240" w:lineRule="auto"/>
        <w:ind w:right="-21" w:firstLine="540"/>
        <w:rPr>
          <w:rFonts w:ascii="Times New Roman" w:hAnsi="Times New Roman"/>
          <w:b/>
          <w:spacing w:val="-5"/>
          <w:sz w:val="24"/>
          <w:szCs w:val="24"/>
          <w:lang w:val="ru-RU" w:eastAsia="ru-RU"/>
        </w:rPr>
      </w:pPr>
      <w:r w:rsidRPr="00CE3979">
        <w:rPr>
          <w:rFonts w:ascii="Times New Roman" w:hAnsi="Times New Roman"/>
          <w:b/>
          <w:spacing w:val="-5"/>
          <w:sz w:val="24"/>
          <w:szCs w:val="24"/>
          <w:lang w:val="ru-RU" w:eastAsia="ru-RU"/>
        </w:rPr>
        <w:t>Финансовые активы и обязательства</w:t>
      </w:r>
    </w:p>
    <w:p w:rsidR="00716BE4" w:rsidRPr="00CE3979" w:rsidRDefault="00716BE4" w:rsidP="007D3336">
      <w:pPr>
        <w:pStyle w:val="000Normal"/>
        <w:spacing w:before="0" w:after="0" w:line="240" w:lineRule="auto"/>
        <w:ind w:right="-21" w:firstLine="540"/>
        <w:rPr>
          <w:rFonts w:ascii="Times New Roman" w:hAnsi="Times New Roman"/>
          <w:b/>
          <w:spacing w:val="-5"/>
          <w:sz w:val="24"/>
          <w:szCs w:val="24"/>
          <w:lang w:val="ru-RU" w:eastAsia="ru-RU"/>
        </w:rPr>
      </w:pPr>
    </w:p>
    <w:p w:rsidR="00BD5E61" w:rsidRPr="00CE3979" w:rsidRDefault="007A3C0A" w:rsidP="00023D1F">
      <w:pPr>
        <w:tabs>
          <w:tab w:val="left" w:pos="720"/>
        </w:tabs>
        <w:ind w:firstLine="567"/>
        <w:jc w:val="both"/>
        <w:rPr>
          <w:spacing w:val="-5"/>
        </w:rPr>
      </w:pPr>
      <w:r w:rsidRPr="00CE3979">
        <w:rPr>
          <w:spacing w:val="-5"/>
        </w:rPr>
        <w:t>Признание, оценка, прекращение признания финансовых активов</w:t>
      </w:r>
      <w:r w:rsidR="00023D1F" w:rsidRPr="00CE3979">
        <w:rPr>
          <w:spacing w:val="-5"/>
        </w:rPr>
        <w:t xml:space="preserve"> и обязательств в бухгалтерском учете осуществляется </w:t>
      </w:r>
      <w:r w:rsidR="000B3EDC">
        <w:rPr>
          <w:spacing w:val="-5"/>
        </w:rPr>
        <w:t>холдингом</w:t>
      </w:r>
      <w:r w:rsidR="00023D1F" w:rsidRPr="00CE3979">
        <w:rPr>
          <w:spacing w:val="-5"/>
        </w:rPr>
        <w:t xml:space="preserve"> в соответствии с требованиями Национального стандарта финансовой отчетности 39 «Финансовые инструменты: признание и оценка» (НСФО 39) для банков, утвержденного постановлением Совета директоров Национального банка Республики Беларусь от 29.12.2005 № 422.</w:t>
      </w:r>
    </w:p>
    <w:p w:rsidR="00023D1F" w:rsidRPr="00CE3979" w:rsidRDefault="00023D1F" w:rsidP="00023D1F">
      <w:pPr>
        <w:tabs>
          <w:tab w:val="left" w:pos="720"/>
        </w:tabs>
        <w:ind w:firstLine="567"/>
        <w:jc w:val="both"/>
        <w:rPr>
          <w:spacing w:val="-5"/>
        </w:rPr>
      </w:pPr>
      <w:r w:rsidRPr="00CE3979">
        <w:rPr>
          <w:spacing w:val="-5"/>
        </w:rPr>
        <w:t>Дата признания, дата прекращения признания, цена первоначального признания финансового актива и финансового обязательства и в последующем до фактического прекращения признания определяется в соответствии с законодательством Республики Беларусь.</w:t>
      </w:r>
    </w:p>
    <w:p w:rsidR="00023D1F" w:rsidRPr="00CE3979" w:rsidRDefault="00023D1F" w:rsidP="00023D1F">
      <w:pPr>
        <w:tabs>
          <w:tab w:val="left" w:pos="720"/>
        </w:tabs>
        <w:ind w:firstLine="567"/>
        <w:jc w:val="both"/>
        <w:rPr>
          <w:spacing w:val="-5"/>
        </w:rPr>
      </w:pPr>
      <w:r w:rsidRPr="00CE3979">
        <w:rPr>
          <w:spacing w:val="-5"/>
        </w:rPr>
        <w:t xml:space="preserve">Классификация финансовых инструментов осуществляется по категориям и подгруппам в соответствии с требованиями законодательства Республики Беларусь. </w:t>
      </w:r>
    </w:p>
    <w:p w:rsidR="00DE08D5" w:rsidRPr="00CE3979" w:rsidRDefault="00DE08D5" w:rsidP="00DE08D5">
      <w:pPr>
        <w:autoSpaceDE w:val="0"/>
        <w:autoSpaceDN w:val="0"/>
        <w:adjustRightInd w:val="0"/>
        <w:ind w:firstLine="540"/>
        <w:jc w:val="both"/>
        <w:outlineLvl w:val="1"/>
      </w:pPr>
      <w:r w:rsidRPr="00CE3979">
        <w:rPr>
          <w:spacing w:val="-5"/>
        </w:rPr>
        <w:t xml:space="preserve">Кредиты клиентам, кредиты банкам, средства в Национальном банке, средства </w:t>
      </w:r>
      <w:r w:rsidR="00656337" w:rsidRPr="00CE3979">
        <w:rPr>
          <w:spacing w:val="-5"/>
        </w:rPr>
        <w:t>в</w:t>
      </w:r>
      <w:r w:rsidRPr="00CE3979">
        <w:rPr>
          <w:spacing w:val="-5"/>
        </w:rPr>
        <w:t xml:space="preserve"> других банках относятся к категории «</w:t>
      </w:r>
      <w:r w:rsidRPr="00CE3979">
        <w:rPr>
          <w:lang w:eastAsia="en-US"/>
        </w:rPr>
        <w:t xml:space="preserve">Кредиты и дебиторская задолженность», как это определено в </w:t>
      </w:r>
      <w:r w:rsidRPr="00CE3979">
        <w:rPr>
          <w:spacing w:val="-5"/>
        </w:rPr>
        <w:t xml:space="preserve">НСФО 39 «Финансовые инструменты: признание и оценка» (далее «НСФО 39»). К данной категории относятся не имеющие котировки финансовые активы с фиксированными или определяемыми платежами по ним, не являющиеся производными, кроме тех, которые отнесены банком при признании в категорию «Финансовые активы, учитываемые по справедливой стоимости» или классифицированы в категорию «Финансовые </w:t>
      </w:r>
      <w:r w:rsidRPr="00CE3979">
        <w:t>активы в наличии для продажи».</w:t>
      </w:r>
    </w:p>
    <w:p w:rsidR="00DE08D5" w:rsidRPr="00CE3979" w:rsidRDefault="00DE08D5" w:rsidP="00DE08D5">
      <w:pPr>
        <w:autoSpaceDE w:val="0"/>
        <w:autoSpaceDN w:val="0"/>
        <w:adjustRightInd w:val="0"/>
        <w:ind w:firstLine="540"/>
        <w:jc w:val="both"/>
        <w:outlineLvl w:val="1"/>
        <w:rPr>
          <w:lang w:eastAsia="en-US"/>
        </w:rPr>
      </w:pPr>
      <w:r w:rsidRPr="00CE3979">
        <w:rPr>
          <w:lang w:eastAsia="en-US"/>
        </w:rPr>
        <w:t>При признании такие финансовые активы оцениваются по справедливой стоимости, которая, как правило, равна цене сделки и их последующая переоценка не осуществляется.</w:t>
      </w:r>
    </w:p>
    <w:p w:rsidR="00DE08D5" w:rsidRPr="00CE3979" w:rsidRDefault="00DE08D5" w:rsidP="00DE08D5">
      <w:pPr>
        <w:tabs>
          <w:tab w:val="left" w:pos="720"/>
        </w:tabs>
        <w:ind w:firstLine="567"/>
        <w:jc w:val="both"/>
        <w:rPr>
          <w:spacing w:val="-5"/>
        </w:rPr>
      </w:pPr>
      <w:r w:rsidRPr="00CE3979">
        <w:rPr>
          <w:spacing w:val="-5"/>
        </w:rPr>
        <w:t>Учетн</w:t>
      </w:r>
      <w:r w:rsidR="00E874BF" w:rsidRPr="00CE3979">
        <w:rPr>
          <w:spacing w:val="-5"/>
        </w:rPr>
        <w:t>ая</w:t>
      </w:r>
      <w:r w:rsidRPr="00CE3979">
        <w:rPr>
          <w:spacing w:val="-5"/>
        </w:rPr>
        <w:t xml:space="preserve"> оценку активов, обязательств, собственного капитала, доходов, расходов </w:t>
      </w:r>
      <w:r w:rsidR="00B54EA8" w:rsidRPr="00CE3979">
        <w:rPr>
          <w:spacing w:val="-5"/>
        </w:rPr>
        <w:t>б</w:t>
      </w:r>
      <w:r w:rsidRPr="00CE3979">
        <w:rPr>
          <w:spacing w:val="-5"/>
        </w:rPr>
        <w:t>анка производит</w:t>
      </w:r>
      <w:r w:rsidR="00E874BF" w:rsidRPr="00CE3979">
        <w:rPr>
          <w:spacing w:val="-5"/>
        </w:rPr>
        <w:t>ся</w:t>
      </w:r>
      <w:r w:rsidRPr="00CE3979">
        <w:rPr>
          <w:spacing w:val="-5"/>
        </w:rPr>
        <w:t xml:space="preserve"> в официальной денежной единице Республики Беларусь:</w:t>
      </w:r>
    </w:p>
    <w:p w:rsidR="00DE08D5" w:rsidRPr="00CE3979" w:rsidRDefault="00DE08D5" w:rsidP="00DE08D5">
      <w:pPr>
        <w:ind w:firstLine="567"/>
        <w:jc w:val="both"/>
        <w:rPr>
          <w:spacing w:val="-5"/>
        </w:rPr>
      </w:pPr>
      <w:r w:rsidRPr="00CE3979">
        <w:rPr>
          <w:spacing w:val="-5"/>
        </w:rPr>
        <w:t>-стоимость активов и обязательств в иностранной валюте, определят</w:t>
      </w:r>
      <w:r w:rsidR="00E874BF" w:rsidRPr="00CE3979">
        <w:rPr>
          <w:spacing w:val="-5"/>
        </w:rPr>
        <w:t>ся</w:t>
      </w:r>
      <w:r w:rsidRPr="00CE3979">
        <w:rPr>
          <w:spacing w:val="-5"/>
        </w:rPr>
        <w:t xml:space="preserve"> в белорусских рублях путем пересчета иностранной валюты по официальному курсу, установленному Национальным банком, на дату совершения операции;</w:t>
      </w:r>
    </w:p>
    <w:p w:rsidR="00DE08D5" w:rsidRPr="00CE3979" w:rsidRDefault="00DE08D5" w:rsidP="00DE08D5">
      <w:pPr>
        <w:ind w:firstLine="567"/>
        <w:jc w:val="both"/>
        <w:rPr>
          <w:spacing w:val="-5"/>
        </w:rPr>
      </w:pPr>
      <w:r w:rsidRPr="00CE3979">
        <w:rPr>
          <w:spacing w:val="-5"/>
        </w:rPr>
        <w:t>-переоценк</w:t>
      </w:r>
      <w:r w:rsidR="00E874BF" w:rsidRPr="00CE3979">
        <w:rPr>
          <w:spacing w:val="-5"/>
        </w:rPr>
        <w:t>а</w:t>
      </w:r>
      <w:r w:rsidRPr="00CE3979">
        <w:rPr>
          <w:spacing w:val="-5"/>
        </w:rPr>
        <w:t xml:space="preserve"> (изменение стоимости) активов и обязатель</w:t>
      </w:r>
      <w:proofErr w:type="gramStart"/>
      <w:r w:rsidRPr="00CE3979">
        <w:rPr>
          <w:spacing w:val="-5"/>
        </w:rPr>
        <w:t>ств пр</w:t>
      </w:r>
      <w:proofErr w:type="gramEnd"/>
      <w:r w:rsidRPr="00CE3979">
        <w:rPr>
          <w:spacing w:val="-5"/>
        </w:rPr>
        <w:t>оводит</w:t>
      </w:r>
      <w:r w:rsidR="00E874BF" w:rsidRPr="00CE3979">
        <w:rPr>
          <w:spacing w:val="-5"/>
        </w:rPr>
        <w:t>ся</w:t>
      </w:r>
      <w:r w:rsidRPr="00CE3979">
        <w:rPr>
          <w:spacing w:val="-5"/>
        </w:rPr>
        <w:t xml:space="preserve"> в сроки и порядке, установленные законодательством Республики Беларусь.</w:t>
      </w:r>
    </w:p>
    <w:p w:rsidR="00DE08D5" w:rsidRPr="00CE3979" w:rsidRDefault="00DE08D5" w:rsidP="00A9549D">
      <w:pPr>
        <w:ind w:firstLine="567"/>
        <w:jc w:val="both"/>
        <w:rPr>
          <w:spacing w:val="-5"/>
        </w:rPr>
      </w:pPr>
      <w:r w:rsidRPr="00CE3979">
        <w:rPr>
          <w:spacing w:val="-5"/>
        </w:rPr>
        <w:lastRenderedPageBreak/>
        <w:t>Курсовые разницы, образовавшиеся на балансовом счете 6921 «Переоценка валютных статей» в результате округлений при переоценке денежных статей, сальдо балансового счета 6931 «Переоценка статей баланса</w:t>
      </w:r>
      <w:r w:rsidR="00E874BF" w:rsidRPr="00CE3979">
        <w:rPr>
          <w:spacing w:val="-5"/>
        </w:rPr>
        <w:t xml:space="preserve"> в драгоценных металлах», относя</w:t>
      </w:r>
      <w:r w:rsidRPr="00CE3979">
        <w:rPr>
          <w:spacing w:val="-5"/>
        </w:rPr>
        <w:t>т</w:t>
      </w:r>
      <w:r w:rsidR="00E874BF" w:rsidRPr="00CE3979">
        <w:rPr>
          <w:spacing w:val="-5"/>
        </w:rPr>
        <w:t>ся</w:t>
      </w:r>
      <w:r w:rsidRPr="00CE3979">
        <w:rPr>
          <w:spacing w:val="-5"/>
        </w:rPr>
        <w:t xml:space="preserve"> на балансовые счета по учету доходов или расходов в последний рабочий день месяца.</w:t>
      </w:r>
    </w:p>
    <w:p w:rsidR="00D6356E" w:rsidRPr="00CE3979" w:rsidRDefault="00D6356E" w:rsidP="00A9549D">
      <w:pPr>
        <w:ind w:firstLine="567"/>
        <w:jc w:val="both"/>
        <w:rPr>
          <w:spacing w:val="-5"/>
        </w:rPr>
      </w:pPr>
    </w:p>
    <w:p w:rsidR="00D6356E" w:rsidRPr="00CE3979" w:rsidRDefault="00D6356E" w:rsidP="00D6356E">
      <w:pPr>
        <w:pStyle w:val="000Normal"/>
        <w:spacing w:before="0" w:after="0" w:line="240" w:lineRule="auto"/>
        <w:ind w:right="-21" w:firstLine="540"/>
        <w:rPr>
          <w:rFonts w:ascii="Times New Roman" w:hAnsi="Times New Roman"/>
          <w:b/>
          <w:spacing w:val="-5"/>
          <w:sz w:val="24"/>
          <w:szCs w:val="24"/>
          <w:lang w:val="ru-RU" w:eastAsia="ru-RU"/>
        </w:rPr>
      </w:pPr>
      <w:r w:rsidRPr="00CE3979">
        <w:rPr>
          <w:rFonts w:ascii="Times New Roman" w:hAnsi="Times New Roman"/>
          <w:b/>
          <w:spacing w:val="-5"/>
          <w:sz w:val="24"/>
          <w:szCs w:val="24"/>
          <w:lang w:val="ru-RU" w:eastAsia="ru-RU"/>
        </w:rPr>
        <w:t>Учет лизинговых операций</w:t>
      </w:r>
    </w:p>
    <w:p w:rsidR="00D6356E" w:rsidRPr="00CE3979" w:rsidRDefault="00D6356E" w:rsidP="00D6356E">
      <w:pPr>
        <w:pStyle w:val="ConsPlusNonformat"/>
        <w:jc w:val="both"/>
        <w:rPr>
          <w:rFonts w:ascii="Times New Roman" w:hAnsi="Times New Roman" w:cs="Times New Roman"/>
          <w:b/>
          <w:spacing w:val="-5"/>
          <w:sz w:val="24"/>
          <w:szCs w:val="24"/>
        </w:rPr>
      </w:pPr>
    </w:p>
    <w:p w:rsidR="00D6356E" w:rsidRPr="00CE3979" w:rsidRDefault="00D6356E" w:rsidP="00D6356E">
      <w:pPr>
        <w:pStyle w:val="ConsPlusNonformat"/>
        <w:ind w:firstLine="567"/>
        <w:jc w:val="both"/>
        <w:rPr>
          <w:rFonts w:ascii="Times New Roman" w:hAnsi="Times New Roman"/>
          <w:spacing w:val="-5"/>
          <w:sz w:val="24"/>
        </w:rPr>
      </w:pPr>
      <w:r w:rsidRPr="00CE3979">
        <w:rPr>
          <w:rFonts w:ascii="Times New Roman" w:hAnsi="Times New Roman"/>
          <w:spacing w:val="-5"/>
          <w:sz w:val="24"/>
        </w:rPr>
        <w:t xml:space="preserve">Бухгалтерский учет лизинговых операций коммерческими организациями ведется согласно постановлению Министерства финансов Республики Беларусь N 75 от 30.04.2004 года. </w:t>
      </w:r>
    </w:p>
    <w:p w:rsidR="00D6356E" w:rsidRPr="00CE3979" w:rsidRDefault="00D6356E" w:rsidP="00D6356E">
      <w:pPr>
        <w:pStyle w:val="ConsPlusNonformat"/>
        <w:ind w:firstLine="567"/>
        <w:jc w:val="both"/>
        <w:rPr>
          <w:rFonts w:ascii="Times New Roman" w:hAnsi="Times New Roman"/>
          <w:spacing w:val="-5"/>
          <w:sz w:val="24"/>
        </w:rPr>
      </w:pPr>
      <w:r w:rsidRPr="00CE3979">
        <w:rPr>
          <w:rFonts w:ascii="Times New Roman" w:hAnsi="Times New Roman"/>
          <w:spacing w:val="-5"/>
          <w:sz w:val="24"/>
        </w:rPr>
        <w:t>После подписания акта приемки-передачи объекты лизинга находятся на балансе лизингополучателя. В учете лизингодателя контрактная стоимость объектов лизинга отражена как часть дебиторской задолженности.</w:t>
      </w:r>
    </w:p>
    <w:p w:rsidR="00D6356E" w:rsidRPr="00CE3979" w:rsidRDefault="00D6356E" w:rsidP="00D6356E">
      <w:pPr>
        <w:pStyle w:val="ConsPlusNonformat"/>
        <w:ind w:firstLine="540"/>
        <w:jc w:val="both"/>
        <w:rPr>
          <w:rFonts w:ascii="Times New Roman" w:hAnsi="Times New Roman"/>
          <w:spacing w:val="-5"/>
          <w:sz w:val="24"/>
        </w:rPr>
      </w:pPr>
      <w:r w:rsidRPr="00CE3979">
        <w:rPr>
          <w:rFonts w:ascii="Times New Roman" w:hAnsi="Times New Roman"/>
          <w:spacing w:val="-5"/>
          <w:sz w:val="24"/>
        </w:rPr>
        <w:t xml:space="preserve">Начисления причитающихся по договору лизинга платежей отражается в бухгалтерском учете по дебету сч.62 в корреспонденции с кредитом сч.98. Сумма лизингового платежа в части платежа, включающего вознаграждение лизингодателя, возмещения инвестиционных расходов (за исключением первоначальной стоимости объекта лизинга) признается доходом (выручкой) в соответствии с принятой учетной политикой и относится в кредит сч.90. </w:t>
      </w:r>
    </w:p>
    <w:p w:rsidR="00D6356E" w:rsidRPr="00CE3979" w:rsidRDefault="00D6356E" w:rsidP="00D6356E">
      <w:pPr>
        <w:pStyle w:val="ConsPlusNonformat"/>
        <w:ind w:firstLine="540"/>
        <w:jc w:val="both"/>
        <w:rPr>
          <w:rFonts w:ascii="Times New Roman" w:hAnsi="Times New Roman"/>
          <w:spacing w:val="-5"/>
          <w:sz w:val="24"/>
        </w:rPr>
      </w:pPr>
      <w:r w:rsidRPr="00CE3979">
        <w:rPr>
          <w:rFonts w:ascii="Times New Roman" w:hAnsi="Times New Roman"/>
          <w:spacing w:val="-5"/>
          <w:sz w:val="24"/>
        </w:rPr>
        <w:t xml:space="preserve">Возврат лизингополучателем объекта лизинга в бухгалтерском учете лизингодателя отражается по дебету </w:t>
      </w:r>
      <w:proofErr w:type="spellStart"/>
      <w:r w:rsidRPr="00CE3979">
        <w:rPr>
          <w:rFonts w:ascii="Times New Roman" w:hAnsi="Times New Roman"/>
          <w:spacing w:val="-5"/>
          <w:sz w:val="24"/>
        </w:rPr>
        <w:t>сч</w:t>
      </w:r>
      <w:proofErr w:type="spellEnd"/>
      <w:r w:rsidRPr="00CE3979">
        <w:rPr>
          <w:rFonts w:ascii="Times New Roman" w:hAnsi="Times New Roman"/>
          <w:spacing w:val="-5"/>
          <w:sz w:val="24"/>
        </w:rPr>
        <w:t xml:space="preserve">. 03 и кредиту сч.62 на величину остатка контрактной стоимости объекта лизинга, указанной в графике лизинговых платежей. </w:t>
      </w:r>
    </w:p>
    <w:p w:rsidR="00DE08D5" w:rsidRPr="00CE3979" w:rsidRDefault="00DE08D5" w:rsidP="003018C3">
      <w:pPr>
        <w:pStyle w:val="000Normal"/>
        <w:spacing w:before="0" w:after="0" w:line="240" w:lineRule="auto"/>
        <w:ind w:right="-21" w:firstLine="540"/>
        <w:rPr>
          <w:rFonts w:ascii="Times New Roman" w:hAnsi="Times New Roman"/>
          <w:b/>
          <w:spacing w:val="-5"/>
          <w:sz w:val="24"/>
          <w:szCs w:val="24"/>
          <w:lang w:val="ru-RU" w:eastAsia="ru-RU"/>
        </w:rPr>
      </w:pPr>
    </w:p>
    <w:p w:rsidR="003018C3" w:rsidRPr="00CE3979" w:rsidRDefault="003018C3" w:rsidP="003018C3">
      <w:pPr>
        <w:pStyle w:val="000Normal"/>
        <w:spacing w:before="0" w:after="0" w:line="240" w:lineRule="auto"/>
        <w:ind w:right="-21" w:firstLine="540"/>
        <w:rPr>
          <w:rFonts w:ascii="Times New Roman" w:hAnsi="Times New Roman"/>
          <w:b/>
          <w:spacing w:val="-5"/>
          <w:sz w:val="24"/>
          <w:szCs w:val="24"/>
          <w:lang w:val="ru-RU" w:eastAsia="ru-RU"/>
        </w:rPr>
      </w:pPr>
      <w:r w:rsidRPr="00CE3979">
        <w:rPr>
          <w:rFonts w:ascii="Times New Roman" w:hAnsi="Times New Roman"/>
          <w:b/>
          <w:spacing w:val="-5"/>
          <w:sz w:val="24"/>
          <w:szCs w:val="24"/>
          <w:lang w:val="ru-RU" w:eastAsia="ru-RU"/>
        </w:rPr>
        <w:t>Учет ценных бумаг</w:t>
      </w:r>
    </w:p>
    <w:p w:rsidR="00716BE4" w:rsidRPr="00CE3979" w:rsidRDefault="00716BE4" w:rsidP="003018C3">
      <w:pPr>
        <w:pStyle w:val="000Normal"/>
        <w:spacing w:before="0" w:after="0" w:line="240" w:lineRule="auto"/>
        <w:ind w:right="-21" w:firstLine="540"/>
        <w:rPr>
          <w:rFonts w:ascii="Times New Roman" w:hAnsi="Times New Roman"/>
          <w:b/>
          <w:spacing w:val="-5"/>
          <w:sz w:val="24"/>
          <w:szCs w:val="24"/>
          <w:lang w:val="ru-RU" w:eastAsia="ru-RU"/>
        </w:rPr>
      </w:pPr>
    </w:p>
    <w:p w:rsidR="003018C3" w:rsidRPr="00CE3979" w:rsidRDefault="003018C3" w:rsidP="003018C3">
      <w:pPr>
        <w:ind w:firstLine="540"/>
        <w:jc w:val="both"/>
        <w:rPr>
          <w:spacing w:val="-5"/>
        </w:rPr>
      </w:pPr>
      <w:r w:rsidRPr="00CE3979">
        <w:rPr>
          <w:spacing w:val="-5"/>
        </w:rPr>
        <w:t>Учет ценных бумаг осуществляется в зависимости от того, к какой категории активов отнесены ценные бумаги, их дальнейший учет осуществляется:</w:t>
      </w:r>
    </w:p>
    <w:p w:rsidR="003018C3" w:rsidRPr="00CE3979" w:rsidRDefault="003018C3" w:rsidP="003018C3">
      <w:pPr>
        <w:numPr>
          <w:ilvl w:val="0"/>
          <w:numId w:val="3"/>
        </w:numPr>
        <w:tabs>
          <w:tab w:val="clear" w:pos="1080"/>
          <w:tab w:val="num" w:pos="851"/>
          <w:tab w:val="num" w:pos="927"/>
        </w:tabs>
        <w:ind w:left="0" w:firstLine="567"/>
        <w:jc w:val="both"/>
      </w:pPr>
      <w:r w:rsidRPr="00CE3979">
        <w:t>по справедливой стоимости;</w:t>
      </w:r>
    </w:p>
    <w:p w:rsidR="003018C3" w:rsidRPr="00CE3979" w:rsidRDefault="00394A01" w:rsidP="003018C3">
      <w:pPr>
        <w:numPr>
          <w:ilvl w:val="0"/>
          <w:numId w:val="3"/>
        </w:numPr>
        <w:tabs>
          <w:tab w:val="clear" w:pos="1080"/>
          <w:tab w:val="num" w:pos="851"/>
          <w:tab w:val="num" w:pos="927"/>
        </w:tabs>
        <w:ind w:left="0" w:firstLine="567"/>
        <w:jc w:val="both"/>
      </w:pPr>
      <w:r w:rsidRPr="00CE3979">
        <w:t>по цене приобретения;</w:t>
      </w:r>
    </w:p>
    <w:p w:rsidR="00394A01" w:rsidRPr="00CE3979" w:rsidRDefault="00394A01" w:rsidP="003018C3">
      <w:pPr>
        <w:numPr>
          <w:ilvl w:val="0"/>
          <w:numId w:val="3"/>
        </w:numPr>
        <w:tabs>
          <w:tab w:val="clear" w:pos="1080"/>
          <w:tab w:val="num" w:pos="851"/>
          <w:tab w:val="num" w:pos="927"/>
        </w:tabs>
        <w:ind w:left="0" w:firstLine="567"/>
        <w:jc w:val="both"/>
      </w:pPr>
      <w:r w:rsidRPr="00CE3979">
        <w:t>по амортизированной стоимости - для ценных бумаг, удерживаемых до погашения</w:t>
      </w:r>
    </w:p>
    <w:p w:rsidR="003018C3" w:rsidRPr="00CE3979" w:rsidRDefault="003018C3" w:rsidP="003018C3">
      <w:pPr>
        <w:autoSpaceDE w:val="0"/>
        <w:autoSpaceDN w:val="0"/>
        <w:adjustRightInd w:val="0"/>
        <w:ind w:firstLine="540"/>
        <w:jc w:val="both"/>
        <w:rPr>
          <w:spacing w:val="-5"/>
        </w:rPr>
      </w:pPr>
      <w:r w:rsidRPr="00CE3979">
        <w:rPr>
          <w:spacing w:val="-5"/>
        </w:rPr>
        <w:t>Правила классификации портфеля ценных бумаг «</w:t>
      </w:r>
      <w:proofErr w:type="spellStart"/>
      <w:r w:rsidRPr="00CE3979">
        <w:rPr>
          <w:spacing w:val="-5"/>
        </w:rPr>
        <w:t>Приорбанк</w:t>
      </w:r>
      <w:proofErr w:type="spellEnd"/>
      <w:r w:rsidRPr="00CE3979">
        <w:rPr>
          <w:spacing w:val="-5"/>
        </w:rPr>
        <w:t>» ОАО  утверждены решением  Финансового комитета от 25 марта 2005 года протокол № 24.</w:t>
      </w:r>
    </w:p>
    <w:p w:rsidR="003018C3" w:rsidRDefault="003018C3" w:rsidP="003018C3">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Ценные бумаги для торговли приобретаются с целью их перепродажи в краткосрочном периоде, учитываются по справедливой стоимости и подлежат переоценке при изменении их справедливой стоимости. Изменение справедливой стоимости учитывается на счетах доходов/расходов с использованием счета переоценки. Аналитический учет ведется в разрезе видов, выпусков и эмитентов облигаций. В последующей оценке оцениваются также по справедливой стоимости.</w:t>
      </w:r>
    </w:p>
    <w:p w:rsidR="00E31000" w:rsidRPr="00CE3979" w:rsidRDefault="00E31000" w:rsidP="00E31000">
      <w:pPr>
        <w:pStyle w:val="ConsPlusNormal"/>
        <w:ind w:firstLine="540"/>
        <w:jc w:val="both"/>
        <w:rPr>
          <w:rFonts w:ascii="Times New Roman" w:hAnsi="Times New Roman"/>
          <w:spacing w:val="-5"/>
          <w:sz w:val="24"/>
          <w:szCs w:val="24"/>
        </w:rPr>
      </w:pPr>
      <w:r w:rsidRPr="00165411">
        <w:rPr>
          <w:rFonts w:ascii="Times New Roman" w:hAnsi="Times New Roman"/>
          <w:spacing w:val="-5"/>
          <w:sz w:val="24"/>
          <w:szCs w:val="24"/>
        </w:rPr>
        <w:t xml:space="preserve">Ценные бумаги, имеющиеся в наличии для продажи, подлежат оценке  по справедливой стоимости. </w:t>
      </w:r>
      <w:r w:rsidRPr="00165411">
        <w:rPr>
          <w:rFonts w:ascii="Times New Roman" w:hAnsi="Times New Roman" w:cs="Times New Roman"/>
          <w:sz w:val="24"/>
          <w:szCs w:val="24"/>
        </w:rPr>
        <w:t>Изменение справедливой стоимости учитывается в собственном капитале банка.</w:t>
      </w:r>
    </w:p>
    <w:p w:rsidR="003018C3" w:rsidRPr="00CE3979" w:rsidRDefault="003018C3" w:rsidP="003018C3">
      <w:pPr>
        <w:pStyle w:val="000Normal"/>
        <w:spacing w:before="0" w:after="0" w:line="240" w:lineRule="auto"/>
        <w:ind w:right="-21" w:firstLine="540"/>
        <w:rPr>
          <w:spacing w:val="-5"/>
          <w:sz w:val="24"/>
          <w:szCs w:val="24"/>
          <w:lang w:val="ru-RU"/>
        </w:rPr>
      </w:pPr>
      <w:r w:rsidRPr="00CE3979">
        <w:rPr>
          <w:rFonts w:ascii="Times New Roman" w:hAnsi="Times New Roman"/>
          <w:spacing w:val="-5"/>
          <w:sz w:val="24"/>
          <w:szCs w:val="24"/>
          <w:lang w:val="ru-RU" w:eastAsia="ru-RU"/>
        </w:rPr>
        <w:t>Ценные бумаги, удерживаемые до погашения, являются непроизводными финансовыми активами, в отношении которых у банка имеется намерение и возможность удерживать их до наступления срока погашения. При покупке оцениваются по справедливой стоимости (цене приобретения). В дальнейшем банк учитывает их по амортизированной стоимости. В отчете о прибылях и убытках финансовый результат от продажи (погашения) учитывается на счетах доходов и расходов с ценными бумагами.</w:t>
      </w:r>
    </w:p>
    <w:p w:rsidR="003018C3" w:rsidRPr="00CE3979" w:rsidRDefault="003018C3" w:rsidP="003018C3">
      <w:pPr>
        <w:pStyle w:val="000Normal"/>
        <w:spacing w:before="0" w:after="0" w:line="240" w:lineRule="auto"/>
        <w:ind w:right="-21" w:firstLine="540"/>
        <w:rPr>
          <w:rFonts w:ascii="Times New Roman" w:hAnsi="Times New Roman"/>
          <w:sz w:val="24"/>
          <w:szCs w:val="24"/>
          <w:lang w:val="ru-RU"/>
        </w:rPr>
      </w:pPr>
      <w:r w:rsidRPr="00CE3979">
        <w:rPr>
          <w:rFonts w:ascii="Times New Roman" w:hAnsi="Times New Roman"/>
          <w:spacing w:val="-5"/>
          <w:sz w:val="24"/>
          <w:szCs w:val="24"/>
          <w:lang w:val="ru-RU" w:eastAsia="ru-RU"/>
        </w:rPr>
        <w:t>Справедливая</w:t>
      </w:r>
      <w:r w:rsidRPr="00CE3979">
        <w:rPr>
          <w:sz w:val="24"/>
          <w:szCs w:val="24"/>
          <w:lang w:val="ru-RU"/>
        </w:rPr>
        <w:t xml:space="preserve"> </w:t>
      </w:r>
      <w:r w:rsidRPr="00CE3979">
        <w:rPr>
          <w:rFonts w:ascii="Times New Roman" w:hAnsi="Times New Roman"/>
          <w:sz w:val="24"/>
          <w:szCs w:val="24"/>
          <w:lang w:val="ru-RU"/>
        </w:rPr>
        <w:t>рыночная стоимость ценных бумаг:</w:t>
      </w:r>
    </w:p>
    <w:p w:rsidR="003018C3" w:rsidRPr="00CE3979" w:rsidRDefault="003018C3" w:rsidP="003018C3">
      <w:pPr>
        <w:pStyle w:val="21"/>
        <w:numPr>
          <w:ilvl w:val="0"/>
          <w:numId w:val="4"/>
        </w:numPr>
        <w:tabs>
          <w:tab w:val="clear" w:pos="1259"/>
          <w:tab w:val="num" w:pos="540"/>
        </w:tabs>
        <w:spacing w:after="0" w:line="240" w:lineRule="auto"/>
        <w:ind w:left="540" w:hanging="540"/>
        <w:jc w:val="both"/>
      </w:pPr>
      <w:r w:rsidRPr="00CE3979">
        <w:t xml:space="preserve">для </w:t>
      </w:r>
      <w:proofErr w:type="gramStart"/>
      <w:r w:rsidRPr="00CE3979">
        <w:t>обращающихся</w:t>
      </w:r>
      <w:proofErr w:type="gramEnd"/>
      <w:r w:rsidRPr="00CE3979">
        <w:t xml:space="preserve"> на Белорусской валютно-фондовой бирже – текущая стоимость;</w:t>
      </w:r>
    </w:p>
    <w:p w:rsidR="003018C3" w:rsidRPr="00CE3979" w:rsidRDefault="003018C3" w:rsidP="003018C3">
      <w:pPr>
        <w:pStyle w:val="21"/>
        <w:numPr>
          <w:ilvl w:val="0"/>
          <w:numId w:val="4"/>
        </w:numPr>
        <w:tabs>
          <w:tab w:val="clear" w:pos="1259"/>
          <w:tab w:val="num" w:pos="540"/>
        </w:tabs>
        <w:spacing w:after="0" w:line="240" w:lineRule="auto"/>
        <w:ind w:left="540" w:hanging="540"/>
        <w:jc w:val="both"/>
      </w:pPr>
      <w:proofErr w:type="gramStart"/>
      <w:r w:rsidRPr="00CE3979">
        <w:t>для</w:t>
      </w:r>
      <w:proofErr w:type="gramEnd"/>
      <w:r w:rsidRPr="00CE3979">
        <w:t xml:space="preserve"> </w:t>
      </w:r>
      <w:proofErr w:type="gramStart"/>
      <w:r w:rsidRPr="00CE3979">
        <w:t>обращающихся</w:t>
      </w:r>
      <w:proofErr w:type="gramEnd"/>
      <w:r w:rsidRPr="00CE3979">
        <w:t xml:space="preserve"> на прочих организованных торговых площадках – рыночная стоимость, рассчитываемая на торговой площадке, при наличии утвержденного порядка её расчета либо средневзвешенная цена по результатам торгового дня;</w:t>
      </w:r>
    </w:p>
    <w:p w:rsidR="003018C3" w:rsidRPr="00CE3979" w:rsidRDefault="003018C3" w:rsidP="003018C3">
      <w:pPr>
        <w:pStyle w:val="21"/>
        <w:numPr>
          <w:ilvl w:val="0"/>
          <w:numId w:val="4"/>
        </w:numPr>
        <w:tabs>
          <w:tab w:val="clear" w:pos="1259"/>
          <w:tab w:val="num" w:pos="540"/>
        </w:tabs>
        <w:spacing w:after="0" w:line="240" w:lineRule="auto"/>
        <w:ind w:left="540" w:hanging="540"/>
        <w:jc w:val="both"/>
        <w:rPr>
          <w:spacing w:val="-5"/>
        </w:rPr>
      </w:pPr>
      <w:r w:rsidRPr="00CE3979">
        <w:lastRenderedPageBreak/>
        <w:t>для обращающихся на внебиржевом рынке – чистая приведенная стоимость (</w:t>
      </w:r>
      <w:proofErr w:type="spellStart"/>
      <w:r w:rsidRPr="00CE3979">
        <w:t>net</w:t>
      </w:r>
      <w:proofErr w:type="spellEnd"/>
      <w:r w:rsidRPr="00CE3979">
        <w:t xml:space="preserve"> </w:t>
      </w:r>
      <w:proofErr w:type="spellStart"/>
      <w:r w:rsidRPr="00CE3979">
        <w:t>present</w:t>
      </w:r>
      <w:proofErr w:type="spellEnd"/>
      <w:r w:rsidRPr="00CE3979">
        <w:t xml:space="preserve"> </w:t>
      </w:r>
      <w:proofErr w:type="spellStart"/>
      <w:r w:rsidRPr="00CE3979">
        <w:t>value</w:t>
      </w:r>
      <w:proofErr w:type="spellEnd"/>
      <w:r w:rsidRPr="00CE3979">
        <w:t>), рассчитанная исходя из денежных потоков будущих периодов, дисконтированных с использованием текущих процентных ставок по аналогичным финансовым инструментам.</w:t>
      </w:r>
    </w:p>
    <w:p w:rsidR="003018C3" w:rsidRPr="00CE3979" w:rsidRDefault="003018C3" w:rsidP="003018C3">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На приобретение ценных бумаг в первоочередном порядке используются собственные средства банка. </w:t>
      </w:r>
      <w:r w:rsidRPr="00CE3979">
        <w:rPr>
          <w:rFonts w:ascii="Times New Roman" w:hAnsi="Times New Roman"/>
          <w:spacing w:val="-5"/>
          <w:sz w:val="24"/>
          <w:szCs w:val="24"/>
          <w:lang w:val="ru-RU" w:eastAsia="ru-RU"/>
        </w:rPr>
        <w:tab/>
      </w:r>
    </w:p>
    <w:p w:rsidR="003018C3" w:rsidRPr="00CE3979" w:rsidRDefault="003018C3" w:rsidP="003018C3">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При списании со счетов бухгалтерского учета стоимости ценных бумаг одного выпуска при их выбытии используется метод оценки ФИФО (FIFO) </w:t>
      </w:r>
      <w:r w:rsidRPr="00CE3979">
        <w:rPr>
          <w:rFonts w:ascii="Arial" w:hAnsi="Arial" w:cs="Arial"/>
          <w:spacing w:val="-5"/>
          <w:sz w:val="24"/>
          <w:szCs w:val="24"/>
          <w:lang w:val="ru-RU" w:eastAsia="ru-RU"/>
        </w:rPr>
        <w:t>―</w:t>
      </w:r>
      <w:r w:rsidRPr="00CE3979">
        <w:rPr>
          <w:rFonts w:ascii="Times New Roman" w:hAnsi="Times New Roman"/>
          <w:spacing w:val="-5"/>
          <w:sz w:val="24"/>
          <w:szCs w:val="24"/>
          <w:lang w:val="ru-RU" w:eastAsia="ru-RU"/>
        </w:rPr>
        <w:t xml:space="preserve"> метод, при котором первой списывается стоимость тех ценных бумаг, которые были приобретены первыми по времени.</w:t>
      </w:r>
    </w:p>
    <w:p w:rsidR="003018C3" w:rsidRPr="00CE3979" w:rsidRDefault="003018C3" w:rsidP="003018C3">
      <w:pPr>
        <w:pStyle w:val="000Normal"/>
        <w:tabs>
          <w:tab w:val="left" w:pos="1080"/>
        </w:tabs>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Переоценка ценных бумаг, учет которых ведется по справедливой стоимости, производится в последний рабочий день месяца, при выбытии и </w:t>
      </w:r>
      <w:proofErr w:type="spellStart"/>
      <w:r w:rsidRPr="00CE3979">
        <w:rPr>
          <w:rFonts w:ascii="Times New Roman" w:hAnsi="Times New Roman"/>
          <w:spacing w:val="-5"/>
          <w:sz w:val="24"/>
          <w:szCs w:val="24"/>
          <w:lang w:val="ru-RU" w:eastAsia="ru-RU"/>
        </w:rPr>
        <w:t>реклассификации</w:t>
      </w:r>
      <w:proofErr w:type="spellEnd"/>
      <w:r w:rsidRPr="00CE3979">
        <w:rPr>
          <w:rFonts w:ascii="Times New Roman" w:hAnsi="Times New Roman"/>
          <w:spacing w:val="-5"/>
          <w:sz w:val="24"/>
          <w:szCs w:val="24"/>
          <w:lang w:val="ru-RU" w:eastAsia="ru-RU"/>
        </w:rPr>
        <w:t xml:space="preserve"> в соответствии с законодательством Республики Беларусь. </w:t>
      </w:r>
    </w:p>
    <w:p w:rsidR="003018C3" w:rsidRPr="00CE3979" w:rsidRDefault="003018C3" w:rsidP="003018C3">
      <w:pPr>
        <w:pStyle w:val="000Normal"/>
        <w:spacing w:before="0" w:after="0" w:line="240" w:lineRule="auto"/>
        <w:ind w:right="-21" w:firstLine="540"/>
        <w:rPr>
          <w:rFonts w:ascii="Times New Roman" w:hAnsi="Times New Roman"/>
          <w:spacing w:val="-5"/>
          <w:sz w:val="24"/>
          <w:szCs w:val="24"/>
          <w:lang w:val="ru-RU" w:eastAsia="ru-RU"/>
        </w:rPr>
      </w:pPr>
      <w:proofErr w:type="gramStart"/>
      <w:r w:rsidRPr="00CE3979">
        <w:rPr>
          <w:rFonts w:ascii="Times New Roman" w:hAnsi="Times New Roman"/>
          <w:spacing w:val="-5"/>
          <w:sz w:val="24"/>
          <w:szCs w:val="24"/>
          <w:lang w:val="ru-RU" w:eastAsia="ru-RU"/>
        </w:rPr>
        <w:t>Начисление процентного (дисконтного) дохода за период нахождения ценных бумаг в собственности банка более одного дня осуществляется в последний рабочий день отчетного месяца и обязательно в день переоценки до ее проведения, при продаже, погашении ценных бумаг и получении процентного дохода.</w:t>
      </w:r>
      <w:r w:rsidRPr="00CE3979">
        <w:rPr>
          <w:rFonts w:ascii="Times New Roman" w:hAnsi="Times New Roman"/>
          <w:spacing w:val="-5"/>
          <w:sz w:val="24"/>
          <w:szCs w:val="24"/>
          <w:lang w:val="ru-RU" w:eastAsia="ru-RU"/>
        </w:rPr>
        <w:tab/>
      </w:r>
      <w:proofErr w:type="gramEnd"/>
    </w:p>
    <w:p w:rsidR="003018C3" w:rsidRPr="00CE3979" w:rsidRDefault="003018C3" w:rsidP="003018C3">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Начисление процентных расходов по ценным бумагам с процентным доходом и отнесение на процентные расходы суммы дисконта по ценным бумагам осуществлять в последний рабочий день месяца и обязательно при погашении (выкупе до срока погашения) ценной бумаги.</w:t>
      </w:r>
    </w:p>
    <w:p w:rsidR="003018C3" w:rsidRPr="00CE3979" w:rsidRDefault="003018C3" w:rsidP="003018C3">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Доходы и расходы по сделке РЕПО начислять в течение срока РЕПО по ставке РЕПО на сумму РЕПО (по состоянию на дату исполнения первой части сделки) в последний рабочий день месяца и в дату исполнения второй части сделки РЕПО.</w:t>
      </w:r>
    </w:p>
    <w:p w:rsidR="00DE08D5" w:rsidRPr="00CE3979" w:rsidRDefault="00DE08D5" w:rsidP="00DE08D5">
      <w:pPr>
        <w:pStyle w:val="000Normal"/>
        <w:spacing w:before="0" w:after="0" w:line="240" w:lineRule="auto"/>
        <w:ind w:right="-21" w:firstLine="540"/>
        <w:rPr>
          <w:rFonts w:ascii="Times New Roman" w:hAnsi="Times New Roman"/>
          <w:b/>
          <w:spacing w:val="-5"/>
          <w:sz w:val="24"/>
          <w:szCs w:val="24"/>
          <w:lang w:val="ru-RU" w:eastAsia="ru-RU"/>
        </w:rPr>
      </w:pPr>
    </w:p>
    <w:p w:rsidR="00DE08D5" w:rsidRPr="00CE3979" w:rsidRDefault="00DE08D5" w:rsidP="00DE08D5">
      <w:pPr>
        <w:ind w:firstLine="567"/>
        <w:jc w:val="both"/>
        <w:rPr>
          <w:b/>
          <w:spacing w:val="-6"/>
        </w:rPr>
      </w:pPr>
      <w:r w:rsidRPr="00CE3979">
        <w:rPr>
          <w:b/>
          <w:spacing w:val="-6"/>
        </w:rPr>
        <w:t>Формирование и использование резервов на риски и платежи</w:t>
      </w:r>
    </w:p>
    <w:p w:rsidR="00716BE4" w:rsidRPr="00CE3979" w:rsidRDefault="00716BE4" w:rsidP="00DE08D5">
      <w:pPr>
        <w:ind w:firstLine="567"/>
        <w:jc w:val="both"/>
        <w:rPr>
          <w:b/>
          <w:lang w:eastAsia="en-US"/>
        </w:rPr>
      </w:pPr>
    </w:p>
    <w:p w:rsidR="00DE08D5" w:rsidRPr="00CE3979" w:rsidRDefault="000B3EDC" w:rsidP="00716BE4">
      <w:pPr>
        <w:ind w:firstLine="567"/>
        <w:jc w:val="both"/>
        <w:rPr>
          <w:spacing w:val="-6"/>
        </w:rPr>
      </w:pPr>
      <w:proofErr w:type="gramStart"/>
      <w:r>
        <w:rPr>
          <w:spacing w:val="-6"/>
        </w:rPr>
        <w:t>Ф</w:t>
      </w:r>
      <w:r w:rsidR="00DE08D5" w:rsidRPr="00CE3979">
        <w:rPr>
          <w:spacing w:val="-6"/>
        </w:rPr>
        <w:t xml:space="preserve">ормирование и использование специальных резервов на покрытие возможных убытков по активам и операциям, не отраженным на балансе, </w:t>
      </w:r>
      <w:r>
        <w:rPr>
          <w:spacing w:val="-6"/>
        </w:rPr>
        <w:t xml:space="preserve">осуществляется </w:t>
      </w:r>
      <w:r w:rsidR="00DE08D5" w:rsidRPr="00CE3979">
        <w:rPr>
          <w:spacing w:val="-6"/>
        </w:rPr>
        <w:t>в соответствии с Инструкцией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утвержденной постановлением Правления Национального банка Республики Беларусь от 28.09.2006 № 138 и локальными нормативными правовыми</w:t>
      </w:r>
      <w:proofErr w:type="gramEnd"/>
      <w:r w:rsidR="00DE08D5" w:rsidRPr="00CE3979">
        <w:rPr>
          <w:spacing w:val="-6"/>
        </w:rPr>
        <w:t xml:space="preserve">  актами  </w:t>
      </w:r>
      <w:r w:rsidR="00B54EA8" w:rsidRPr="00CE3979">
        <w:rPr>
          <w:spacing w:val="-6"/>
        </w:rPr>
        <w:t>б</w:t>
      </w:r>
      <w:r w:rsidR="00DE08D5" w:rsidRPr="00CE3979">
        <w:rPr>
          <w:spacing w:val="-6"/>
        </w:rPr>
        <w:t>анка.</w:t>
      </w:r>
    </w:p>
    <w:p w:rsidR="00DE08D5" w:rsidRPr="00CE3979" w:rsidRDefault="000B3EDC" w:rsidP="00A9549D">
      <w:pPr>
        <w:ind w:firstLine="567"/>
        <w:jc w:val="both"/>
        <w:rPr>
          <w:spacing w:val="-6"/>
        </w:rPr>
      </w:pPr>
      <w:r>
        <w:rPr>
          <w:spacing w:val="-6"/>
        </w:rPr>
        <w:t>С</w:t>
      </w:r>
      <w:r w:rsidR="00DE08D5" w:rsidRPr="00CE3979">
        <w:rPr>
          <w:spacing w:val="-6"/>
        </w:rPr>
        <w:t>озда</w:t>
      </w:r>
      <w:r>
        <w:rPr>
          <w:spacing w:val="-6"/>
        </w:rPr>
        <w:t>ю</w:t>
      </w:r>
      <w:r w:rsidR="00DE08D5" w:rsidRPr="00CE3979">
        <w:rPr>
          <w:spacing w:val="-6"/>
        </w:rPr>
        <w:t>т</w:t>
      </w:r>
      <w:r>
        <w:rPr>
          <w:spacing w:val="-6"/>
        </w:rPr>
        <w:t>ся</w:t>
      </w:r>
      <w:r w:rsidR="00DE08D5" w:rsidRPr="00CE3979">
        <w:rPr>
          <w:spacing w:val="-6"/>
        </w:rPr>
        <w:t xml:space="preserve"> следующие виды резервов на риски и платежи:</w:t>
      </w:r>
    </w:p>
    <w:p w:rsidR="00DE08D5" w:rsidRPr="00CE3979" w:rsidRDefault="00DE08D5" w:rsidP="00E874BF">
      <w:pPr>
        <w:jc w:val="both"/>
        <w:rPr>
          <w:spacing w:val="-6"/>
        </w:rPr>
      </w:pPr>
      <w:r w:rsidRPr="00CE3979">
        <w:rPr>
          <w:spacing w:val="-6"/>
        </w:rPr>
        <w:t>-</w:t>
      </w:r>
      <w:r w:rsidR="00E874BF" w:rsidRPr="00CE3979">
        <w:rPr>
          <w:spacing w:val="-6"/>
        </w:rPr>
        <w:t xml:space="preserve"> </w:t>
      </w:r>
      <w:r w:rsidRPr="00CE3979">
        <w:rPr>
          <w:spacing w:val="-6"/>
        </w:rPr>
        <w:t>специальный  резерв под обесценивание ценных бумаг;</w:t>
      </w:r>
    </w:p>
    <w:p w:rsidR="00DE08D5" w:rsidRPr="00CE3979" w:rsidRDefault="00DE08D5" w:rsidP="00E874BF">
      <w:pPr>
        <w:jc w:val="both"/>
        <w:rPr>
          <w:spacing w:val="-6"/>
        </w:rPr>
      </w:pPr>
      <w:r w:rsidRPr="00CE3979">
        <w:rPr>
          <w:spacing w:val="-6"/>
        </w:rPr>
        <w:t>-</w:t>
      </w:r>
      <w:r w:rsidR="00E874BF" w:rsidRPr="00CE3979">
        <w:rPr>
          <w:spacing w:val="-6"/>
        </w:rPr>
        <w:t xml:space="preserve"> </w:t>
      </w:r>
      <w:r w:rsidRPr="00CE3979">
        <w:rPr>
          <w:spacing w:val="-6"/>
        </w:rPr>
        <w:t>специальный резерв на покрытие возможных  убытков по активам, подверженным кредитному риску, включая резерв на покрытие возможных убытков по портфелям однородных кредитов;</w:t>
      </w:r>
    </w:p>
    <w:p w:rsidR="00DE08D5" w:rsidRPr="00CE3979" w:rsidRDefault="00DE08D5" w:rsidP="00E874BF">
      <w:pPr>
        <w:jc w:val="both"/>
        <w:rPr>
          <w:spacing w:val="-6"/>
        </w:rPr>
      </w:pPr>
      <w:r w:rsidRPr="00CE3979">
        <w:rPr>
          <w:spacing w:val="-6"/>
        </w:rPr>
        <w:t xml:space="preserve">-специальный  резерв  на покрытие возможных убытков по операциям, не отраженным на балансе; </w:t>
      </w:r>
    </w:p>
    <w:p w:rsidR="00DE08D5" w:rsidRPr="00CE3979" w:rsidRDefault="00DE08D5" w:rsidP="00E874BF">
      <w:pPr>
        <w:jc w:val="both"/>
        <w:rPr>
          <w:spacing w:val="-6"/>
        </w:rPr>
      </w:pPr>
      <w:r w:rsidRPr="00CE3979">
        <w:rPr>
          <w:spacing w:val="-6"/>
        </w:rPr>
        <w:t xml:space="preserve">-специальный резерв на покрытие возможных убытков  по активам, размещенным в других банках и подверженных кредитному риску, а также по операциям с другими банками, не отраженными на балансе; </w:t>
      </w:r>
    </w:p>
    <w:p w:rsidR="00DE08D5" w:rsidRPr="00CE3979" w:rsidRDefault="00DE08D5" w:rsidP="00E874BF">
      <w:pPr>
        <w:jc w:val="both"/>
        <w:rPr>
          <w:spacing w:val="-6"/>
        </w:rPr>
      </w:pPr>
      <w:r w:rsidRPr="00CE3979">
        <w:rPr>
          <w:spacing w:val="-6"/>
        </w:rPr>
        <w:t xml:space="preserve">  -резерв на оплату материального стимулирования по итогам  года;</w:t>
      </w:r>
    </w:p>
    <w:p w:rsidR="007153E7" w:rsidRDefault="00DE08D5" w:rsidP="00E874BF">
      <w:pPr>
        <w:jc w:val="both"/>
        <w:rPr>
          <w:spacing w:val="-6"/>
        </w:rPr>
      </w:pPr>
      <w:r w:rsidRPr="00CE3979">
        <w:rPr>
          <w:spacing w:val="-6"/>
        </w:rPr>
        <w:t xml:space="preserve"> -резерв  на оплату отпусков</w:t>
      </w:r>
      <w:r w:rsidR="007153E7">
        <w:rPr>
          <w:spacing w:val="-6"/>
        </w:rPr>
        <w:t>;</w:t>
      </w:r>
    </w:p>
    <w:p w:rsidR="00DE08D5" w:rsidRPr="00CE3979" w:rsidRDefault="007153E7" w:rsidP="00E874BF">
      <w:pPr>
        <w:jc w:val="both"/>
        <w:rPr>
          <w:spacing w:val="-6"/>
        </w:rPr>
      </w:pPr>
      <w:r>
        <w:rPr>
          <w:spacing w:val="-6"/>
        </w:rPr>
        <w:t>- страховые резервы.</w:t>
      </w:r>
    </w:p>
    <w:p w:rsidR="00DE08D5" w:rsidRPr="00CE3979" w:rsidRDefault="00DE08D5" w:rsidP="00A9549D">
      <w:pPr>
        <w:ind w:firstLine="567"/>
        <w:jc w:val="both"/>
        <w:rPr>
          <w:spacing w:val="-6"/>
        </w:rPr>
      </w:pPr>
      <w:r w:rsidRPr="00CE3979">
        <w:rPr>
          <w:spacing w:val="-6"/>
        </w:rPr>
        <w:t xml:space="preserve">При создании  иных резервов в соответствии с  законодательством Республики Беларусь,  формирование и использование резервов производить  в соответствии с локальными нормативными  правовыми актами </w:t>
      </w:r>
      <w:r w:rsidR="00B54EA8" w:rsidRPr="00CE3979">
        <w:rPr>
          <w:spacing w:val="-6"/>
        </w:rPr>
        <w:t>б</w:t>
      </w:r>
      <w:r w:rsidRPr="00CE3979">
        <w:rPr>
          <w:spacing w:val="-6"/>
        </w:rPr>
        <w:t xml:space="preserve">анка, разработанными  с учетом требований законодательства и утвержденными уполномоченным органом </w:t>
      </w:r>
      <w:r w:rsidR="00B54EA8" w:rsidRPr="00CE3979">
        <w:rPr>
          <w:spacing w:val="-6"/>
        </w:rPr>
        <w:t>б</w:t>
      </w:r>
      <w:r w:rsidRPr="00CE3979">
        <w:rPr>
          <w:spacing w:val="-6"/>
        </w:rPr>
        <w:t>анка.</w:t>
      </w:r>
    </w:p>
    <w:p w:rsidR="00DE08D5" w:rsidRPr="00CE3979" w:rsidRDefault="00DE08D5" w:rsidP="00DE08D5">
      <w:pPr>
        <w:autoSpaceDE w:val="0"/>
        <w:autoSpaceDN w:val="0"/>
        <w:adjustRightInd w:val="0"/>
        <w:ind w:firstLine="540"/>
        <w:jc w:val="both"/>
        <w:outlineLvl w:val="1"/>
        <w:rPr>
          <w:b/>
          <w:lang w:eastAsia="en-US"/>
        </w:rPr>
      </w:pPr>
    </w:p>
    <w:p w:rsidR="00DE08D5" w:rsidRPr="00CE3979" w:rsidRDefault="00DE08D5" w:rsidP="00DE08D5">
      <w:pPr>
        <w:pStyle w:val="000Normal"/>
        <w:spacing w:before="0" w:after="0" w:line="240" w:lineRule="auto"/>
        <w:ind w:right="-21" w:firstLine="540"/>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Производные финансовые инструменты</w:t>
      </w:r>
    </w:p>
    <w:p w:rsidR="006D50FA" w:rsidRPr="00CE3979" w:rsidRDefault="006D50FA" w:rsidP="00DE08D5">
      <w:pPr>
        <w:pStyle w:val="000Normal"/>
        <w:spacing w:before="0" w:after="0" w:line="240" w:lineRule="auto"/>
        <w:ind w:right="-21" w:firstLine="540"/>
        <w:rPr>
          <w:rFonts w:ascii="Times New Roman" w:hAnsi="Times New Roman"/>
          <w:b/>
          <w:spacing w:val="-6"/>
          <w:sz w:val="24"/>
          <w:szCs w:val="24"/>
          <w:lang w:val="ru-RU" w:eastAsia="ru-RU"/>
        </w:rPr>
      </w:pPr>
    </w:p>
    <w:p w:rsidR="006D50FA" w:rsidRPr="00CE3979" w:rsidRDefault="006D50FA" w:rsidP="006D50FA">
      <w:pPr>
        <w:jc w:val="both"/>
        <w:rPr>
          <w:spacing w:val="-6"/>
        </w:rPr>
      </w:pPr>
      <w:r w:rsidRPr="00CE3979">
        <w:rPr>
          <w:spacing w:val="-6"/>
        </w:rPr>
        <w:lastRenderedPageBreak/>
        <w:t xml:space="preserve">Учет производных финансовых инструментов осуществляется в </w:t>
      </w:r>
      <w:proofErr w:type="spellStart"/>
      <w:r w:rsidRPr="00CE3979">
        <w:rPr>
          <w:spacing w:val="-6"/>
        </w:rPr>
        <w:t>соотвествии</w:t>
      </w:r>
      <w:proofErr w:type="spellEnd"/>
      <w:r w:rsidRPr="00CE3979">
        <w:rPr>
          <w:spacing w:val="-6"/>
        </w:rPr>
        <w:t xml:space="preserve"> с Инструкцией по бухгалтерскому учету сделок с производными инструментами в банках Республики Беларусь, утвержденной постановлением Совета директоров Национального банка Республики Беларусь от 29.12.2007 № 414.</w:t>
      </w:r>
    </w:p>
    <w:p w:rsidR="00DE08D5" w:rsidRPr="00CE3979" w:rsidRDefault="00DE08D5" w:rsidP="006D50FA">
      <w:pPr>
        <w:ind w:firstLine="567"/>
        <w:jc w:val="both"/>
        <w:rPr>
          <w:spacing w:val="-6"/>
        </w:rPr>
      </w:pPr>
      <w:r w:rsidRPr="00CE3979">
        <w:rPr>
          <w:spacing w:val="-6"/>
        </w:rPr>
        <w:t xml:space="preserve">Производные финансовые инструменты первоначально и в последующем признаются по справедливой стоимости, которая определяется на основе рыночных котировок или моделей оценки, основанных на текущей, рыночной и договорной стоимости соответствующих базовых инструментов и других факторах. </w:t>
      </w:r>
    </w:p>
    <w:p w:rsidR="00DE08D5" w:rsidRPr="00CE3979" w:rsidRDefault="00DE08D5" w:rsidP="00DE08D5">
      <w:pPr>
        <w:ind w:firstLine="567"/>
        <w:jc w:val="both"/>
        <w:rPr>
          <w:spacing w:val="-6"/>
        </w:rPr>
      </w:pPr>
      <w:r w:rsidRPr="00CE3979">
        <w:rPr>
          <w:spacing w:val="-6"/>
        </w:rPr>
        <w:t>Производные финансовые инструменты при превышении справедливой стоимости требований над справедливой стоимостью обязательств отражаются в активе по сч.6000, а при превышении справедливой стоимости обязательств над справедливой стоимостью требован</w:t>
      </w:r>
      <w:r w:rsidR="00954CA6" w:rsidRPr="00CE3979">
        <w:rPr>
          <w:spacing w:val="-6"/>
        </w:rPr>
        <w:t>ий, отражаются в пассиве по сч.</w:t>
      </w:r>
      <w:r w:rsidRPr="00CE3979">
        <w:rPr>
          <w:spacing w:val="-6"/>
        </w:rPr>
        <w:t xml:space="preserve">6001. </w:t>
      </w:r>
    </w:p>
    <w:p w:rsidR="00DE08D5" w:rsidRPr="00CE3979" w:rsidRDefault="00DE08D5" w:rsidP="00DE08D5">
      <w:pPr>
        <w:ind w:firstLine="567"/>
        <w:jc w:val="both"/>
        <w:rPr>
          <w:spacing w:val="-6"/>
        </w:rPr>
      </w:pPr>
      <w:r w:rsidRPr="00CE3979">
        <w:rPr>
          <w:spacing w:val="-6"/>
        </w:rPr>
        <w:t>Изменение справедливой стоимости требований и обязательств по производным финансовым инструментам отража</w:t>
      </w:r>
      <w:r w:rsidR="00954CA6" w:rsidRPr="00CE3979">
        <w:rPr>
          <w:spacing w:val="-6"/>
        </w:rPr>
        <w:t>ю</w:t>
      </w:r>
      <w:r w:rsidRPr="00CE3979">
        <w:rPr>
          <w:spacing w:val="-6"/>
        </w:rPr>
        <w:t>т</w:t>
      </w:r>
      <w:r w:rsidR="00954CA6" w:rsidRPr="00CE3979">
        <w:rPr>
          <w:spacing w:val="-6"/>
        </w:rPr>
        <w:t>ся</w:t>
      </w:r>
      <w:r w:rsidRPr="00CE3979">
        <w:rPr>
          <w:spacing w:val="-6"/>
        </w:rPr>
        <w:t xml:space="preserve"> в последний рабочий день месяца, а также при закрытии позиции и (или) исполнении сделки с производным инструментом.</w:t>
      </w:r>
    </w:p>
    <w:p w:rsidR="00DE08D5" w:rsidRPr="00CE3979" w:rsidRDefault="00DE08D5" w:rsidP="00DE08D5">
      <w:pPr>
        <w:ind w:firstLine="567"/>
        <w:jc w:val="both"/>
        <w:rPr>
          <w:spacing w:val="-6"/>
        </w:rPr>
      </w:pPr>
    </w:p>
    <w:p w:rsidR="00DE08D5" w:rsidRPr="00CE3979" w:rsidRDefault="00DE08D5" w:rsidP="00DE08D5">
      <w:pPr>
        <w:pStyle w:val="000Normal"/>
        <w:spacing w:before="0" w:after="0" w:line="240" w:lineRule="auto"/>
        <w:ind w:right="-21" w:firstLine="540"/>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Долгосрочные финансовые вложения</w:t>
      </w:r>
    </w:p>
    <w:p w:rsidR="00716BE4" w:rsidRPr="00CE3979" w:rsidRDefault="00716BE4" w:rsidP="00DE08D5">
      <w:pPr>
        <w:pStyle w:val="000Normal"/>
        <w:spacing w:before="0" w:after="0" w:line="240" w:lineRule="auto"/>
        <w:ind w:right="-21" w:firstLine="540"/>
        <w:rPr>
          <w:rFonts w:ascii="Times New Roman" w:hAnsi="Times New Roman"/>
          <w:b/>
          <w:spacing w:val="-6"/>
          <w:sz w:val="24"/>
          <w:szCs w:val="24"/>
          <w:lang w:val="ru-RU" w:eastAsia="ru-RU"/>
        </w:rPr>
      </w:pPr>
    </w:p>
    <w:p w:rsidR="00DE08D5" w:rsidRPr="00CE3979" w:rsidRDefault="00DE08D5" w:rsidP="00DE08D5">
      <w:pPr>
        <w:ind w:firstLine="567"/>
        <w:jc w:val="both"/>
        <w:outlineLvl w:val="0"/>
        <w:rPr>
          <w:spacing w:val="-5"/>
        </w:rPr>
      </w:pPr>
      <w:r w:rsidRPr="00CE3979">
        <w:rPr>
          <w:spacing w:val="-5"/>
        </w:rPr>
        <w:t xml:space="preserve">Долгосрочные финансовые вложения – это вложения в уставные фонды дочерних юридических лиц и долевые участия. </w:t>
      </w:r>
      <w:r w:rsidR="000B3EDC">
        <w:rPr>
          <w:spacing w:val="-5"/>
        </w:rPr>
        <w:t xml:space="preserve"> </w:t>
      </w:r>
      <w:r w:rsidRPr="00CE3979">
        <w:rPr>
          <w:spacing w:val="-5"/>
        </w:rPr>
        <w:t xml:space="preserve">Банк принимает решение о долгосрочных инвестициях в капитал предприятий, учитывая общую стратегию развития, в том числе необходимость роста бизнеса, расширения клиентской базы, предложения клиентам конкурентоспособных финансовых продуктов и услуг. </w:t>
      </w:r>
    </w:p>
    <w:p w:rsidR="00DE08D5" w:rsidRPr="00CE3979" w:rsidRDefault="00DE08D5" w:rsidP="00DE08D5">
      <w:pPr>
        <w:ind w:firstLine="567"/>
        <w:jc w:val="both"/>
        <w:outlineLvl w:val="0"/>
        <w:rPr>
          <w:spacing w:val="-5"/>
        </w:rPr>
      </w:pPr>
      <w:r w:rsidRPr="00CE3979">
        <w:rPr>
          <w:spacing w:val="-5"/>
        </w:rPr>
        <w:t>Принятие решений о долгосрочных инвестициях в капитал компаний</w:t>
      </w:r>
      <w:r w:rsidR="00954CA6" w:rsidRPr="00CE3979">
        <w:rPr>
          <w:spacing w:val="-5"/>
        </w:rPr>
        <w:t xml:space="preserve"> </w:t>
      </w:r>
      <w:r w:rsidRPr="00CE3979">
        <w:rPr>
          <w:spacing w:val="-5"/>
        </w:rPr>
        <w:t>-</w:t>
      </w:r>
      <w:r w:rsidR="00954CA6" w:rsidRPr="00CE3979">
        <w:rPr>
          <w:spacing w:val="-5"/>
        </w:rPr>
        <w:t xml:space="preserve"> </w:t>
      </w:r>
      <w:r w:rsidRPr="00CE3979">
        <w:rPr>
          <w:spacing w:val="-5"/>
        </w:rPr>
        <w:t>объектов инвестиций осуществляется в соответствии с инвестиционной политикой утвержденной банком.</w:t>
      </w:r>
    </w:p>
    <w:p w:rsidR="00DE08D5" w:rsidRPr="00CE3979" w:rsidRDefault="00DE08D5" w:rsidP="00DE08D5">
      <w:pPr>
        <w:autoSpaceDE w:val="0"/>
        <w:autoSpaceDN w:val="0"/>
        <w:adjustRightInd w:val="0"/>
        <w:ind w:firstLine="540"/>
        <w:jc w:val="both"/>
        <w:outlineLvl w:val="1"/>
        <w:rPr>
          <w:spacing w:val="-5"/>
        </w:rPr>
      </w:pPr>
      <w:r w:rsidRPr="00CE3979">
        <w:rPr>
          <w:spacing w:val="-5"/>
        </w:rPr>
        <w:t xml:space="preserve">Операции с вложениями в дочерние компании в бухгалтерском учете отражаются с использованием балансового </w:t>
      </w:r>
      <w:r w:rsidR="00954CA6" w:rsidRPr="00CE3979">
        <w:rPr>
          <w:spacing w:val="-5"/>
        </w:rPr>
        <w:t>сч.</w:t>
      </w:r>
      <w:r w:rsidRPr="00CE3979">
        <w:rPr>
          <w:spacing w:val="-5"/>
        </w:rPr>
        <w:t>520X «Вложения в дочерние юридические лица» не позднее дня, следующего за днем получения банком документов, подтверждающих переход (возникновение) права собственности на долгосрочные финансовые вложения, либо выполнения условий договора, определяющих переход (возникновение) права собственности на них.</w:t>
      </w:r>
    </w:p>
    <w:p w:rsidR="00DE08D5" w:rsidRPr="00CE3979" w:rsidRDefault="00DE08D5" w:rsidP="00DE08D5">
      <w:pPr>
        <w:autoSpaceDE w:val="0"/>
        <w:autoSpaceDN w:val="0"/>
        <w:adjustRightInd w:val="0"/>
        <w:ind w:firstLine="540"/>
        <w:jc w:val="both"/>
        <w:outlineLvl w:val="1"/>
        <w:rPr>
          <w:spacing w:val="-5"/>
        </w:rPr>
      </w:pPr>
      <w:r w:rsidRPr="00CE3979">
        <w:rPr>
          <w:spacing w:val="-5"/>
        </w:rPr>
        <w:t>Доходы и расходы от продажи долгосрочных финансовых вложений отражаются в бухгалтерском учете на соответствующих балансовых счетах групп 8362 «Доходы от выбытия вложений в дочерние юридические лица» и 9362 «Расходы от выбытия вложений в дочерние юридические лица».</w:t>
      </w:r>
    </w:p>
    <w:p w:rsidR="00DE08D5" w:rsidRPr="00CE3979" w:rsidRDefault="00DE08D5" w:rsidP="00DE08D5">
      <w:pPr>
        <w:autoSpaceDE w:val="0"/>
        <w:autoSpaceDN w:val="0"/>
        <w:adjustRightInd w:val="0"/>
        <w:ind w:firstLine="540"/>
        <w:jc w:val="both"/>
        <w:outlineLvl w:val="1"/>
      </w:pPr>
      <w:r w:rsidRPr="00CE3979">
        <w:t>Инвестиции в уставные фонды отражаются по фактической цене приобретения.</w:t>
      </w:r>
    </w:p>
    <w:p w:rsidR="00734040" w:rsidRPr="00CE3979" w:rsidRDefault="00734040" w:rsidP="00734040">
      <w:pPr>
        <w:autoSpaceDE w:val="0"/>
        <w:autoSpaceDN w:val="0"/>
        <w:adjustRightInd w:val="0"/>
        <w:ind w:firstLine="540"/>
        <w:jc w:val="both"/>
      </w:pPr>
      <w:r w:rsidRPr="00CE3979">
        <w:t>В случае утраты контроля над дочерним юридическим лицом банк:</w:t>
      </w:r>
    </w:p>
    <w:p w:rsidR="00734040" w:rsidRPr="00CE3979" w:rsidRDefault="00734040" w:rsidP="00734040">
      <w:pPr>
        <w:autoSpaceDE w:val="0"/>
        <w:autoSpaceDN w:val="0"/>
        <w:adjustRightInd w:val="0"/>
        <w:jc w:val="both"/>
      </w:pPr>
      <w:r w:rsidRPr="00CE3979">
        <w:t>-прекращает признание активов (включая деловую репутацию) и обязательств бывшего дочернего юридического лица;</w:t>
      </w:r>
    </w:p>
    <w:p w:rsidR="00734040" w:rsidRPr="00CE3979" w:rsidRDefault="00734040" w:rsidP="00734040">
      <w:pPr>
        <w:autoSpaceDE w:val="0"/>
        <w:autoSpaceDN w:val="0"/>
        <w:adjustRightInd w:val="0"/>
        <w:jc w:val="both"/>
      </w:pPr>
      <w:r w:rsidRPr="00CE3979">
        <w:t>-прекращает признание в отчетности доли неконтролирующих акционеров, включая все компоненты прочего совокупного дохода;</w:t>
      </w:r>
    </w:p>
    <w:p w:rsidR="00734040" w:rsidRPr="00CE3979" w:rsidRDefault="00734040" w:rsidP="00734040">
      <w:pPr>
        <w:autoSpaceDE w:val="0"/>
        <w:autoSpaceDN w:val="0"/>
        <w:adjustRightInd w:val="0"/>
        <w:jc w:val="both"/>
      </w:pPr>
      <w:r w:rsidRPr="00CE3979">
        <w:t>-признает по справедливой стоимости денежные средства и иные активы, оставшуюся часть инвестиции (при ее наличии) в бывшем дочернем юридическом лице</w:t>
      </w:r>
      <w:r w:rsidR="005B2EE3" w:rsidRPr="00CE3979">
        <w:t>;</w:t>
      </w:r>
    </w:p>
    <w:p w:rsidR="00734040" w:rsidRPr="00CE3979" w:rsidRDefault="005B2EE3" w:rsidP="005B2EE3">
      <w:pPr>
        <w:autoSpaceDE w:val="0"/>
        <w:autoSpaceDN w:val="0"/>
        <w:adjustRightInd w:val="0"/>
        <w:jc w:val="both"/>
      </w:pPr>
      <w:r w:rsidRPr="00CE3979">
        <w:t>-</w:t>
      </w:r>
      <w:proofErr w:type="spellStart"/>
      <w:r w:rsidR="00734040" w:rsidRPr="00CE3979">
        <w:t>реклассифицирует</w:t>
      </w:r>
      <w:proofErr w:type="spellEnd"/>
      <w:r w:rsidR="00734040" w:rsidRPr="00CE3979">
        <w:t xml:space="preserve"> в прибыль или убытки или переносит непосредственно в нераспределенную прибыль суммы, ранее признанные в прочем совокупном</w:t>
      </w:r>
      <w:r w:rsidR="00394A01" w:rsidRPr="00CE3979">
        <w:t xml:space="preserve"> доходе</w:t>
      </w:r>
      <w:r w:rsidR="00734040" w:rsidRPr="00CE3979">
        <w:t>;</w:t>
      </w:r>
    </w:p>
    <w:p w:rsidR="00734040" w:rsidRPr="00CE3979" w:rsidRDefault="005B2EE3" w:rsidP="005B2EE3">
      <w:pPr>
        <w:autoSpaceDE w:val="0"/>
        <w:autoSpaceDN w:val="0"/>
        <w:adjustRightInd w:val="0"/>
        <w:jc w:val="both"/>
      </w:pPr>
      <w:r w:rsidRPr="00CE3979">
        <w:t>-</w:t>
      </w:r>
      <w:r w:rsidR="00734040" w:rsidRPr="00CE3979">
        <w:t>признает прибыль или убыток от выбытия инвестиции.</w:t>
      </w:r>
    </w:p>
    <w:p w:rsidR="00023D1F" w:rsidRPr="00CE3979" w:rsidRDefault="00023D1F" w:rsidP="007D3336">
      <w:pPr>
        <w:pStyle w:val="000Normal"/>
        <w:spacing w:before="0" w:after="0" w:line="240" w:lineRule="auto"/>
        <w:ind w:right="-21" w:firstLine="540"/>
        <w:rPr>
          <w:rFonts w:ascii="Times New Roman" w:hAnsi="Times New Roman"/>
          <w:b/>
          <w:spacing w:val="-5"/>
          <w:sz w:val="24"/>
          <w:szCs w:val="24"/>
          <w:lang w:val="ru-RU" w:eastAsia="ru-RU"/>
        </w:rPr>
      </w:pPr>
    </w:p>
    <w:p w:rsidR="007D3336" w:rsidRPr="00CE3979" w:rsidRDefault="007D3336" w:rsidP="007D3336">
      <w:pPr>
        <w:pStyle w:val="000Normal"/>
        <w:spacing w:before="0" w:after="0" w:line="240" w:lineRule="auto"/>
        <w:ind w:right="-21" w:firstLine="540"/>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Учет, амортизация и переоценка основных средств</w:t>
      </w:r>
    </w:p>
    <w:p w:rsidR="00716BE4" w:rsidRPr="00CE3979" w:rsidRDefault="00716BE4" w:rsidP="007D3336">
      <w:pPr>
        <w:pStyle w:val="000Normal"/>
        <w:spacing w:before="0" w:after="0" w:line="240" w:lineRule="auto"/>
        <w:ind w:right="-21" w:firstLine="540"/>
        <w:rPr>
          <w:rFonts w:ascii="Times New Roman" w:hAnsi="Times New Roman"/>
          <w:b/>
          <w:spacing w:val="-6"/>
          <w:sz w:val="24"/>
          <w:szCs w:val="24"/>
          <w:lang w:val="ru-RU" w:eastAsia="ru-RU"/>
        </w:rPr>
      </w:pPr>
    </w:p>
    <w:p w:rsidR="00BD5E61" w:rsidRPr="00CE3979" w:rsidRDefault="00BD5E61" w:rsidP="00BD5E61">
      <w:pPr>
        <w:tabs>
          <w:tab w:val="left" w:pos="720"/>
        </w:tabs>
        <w:ind w:firstLine="567"/>
        <w:jc w:val="both"/>
        <w:rPr>
          <w:spacing w:val="-5"/>
        </w:rPr>
      </w:pPr>
      <w:r w:rsidRPr="00CE3979">
        <w:rPr>
          <w:spacing w:val="-5"/>
        </w:rPr>
        <w:t>Признание и первоначальн</w:t>
      </w:r>
      <w:r w:rsidR="00023B18" w:rsidRPr="00CE3979">
        <w:rPr>
          <w:spacing w:val="-5"/>
        </w:rPr>
        <w:t>ая</w:t>
      </w:r>
      <w:r w:rsidRPr="00CE3979">
        <w:rPr>
          <w:spacing w:val="-5"/>
        </w:rPr>
        <w:t xml:space="preserve"> оценк</w:t>
      </w:r>
      <w:r w:rsidR="00023B18" w:rsidRPr="00CE3979">
        <w:rPr>
          <w:spacing w:val="-5"/>
        </w:rPr>
        <w:t>а</w:t>
      </w:r>
      <w:r w:rsidRPr="00CE3979">
        <w:rPr>
          <w:spacing w:val="-5"/>
        </w:rPr>
        <w:t>, последующ</w:t>
      </w:r>
      <w:r w:rsidR="00023B18" w:rsidRPr="00CE3979">
        <w:rPr>
          <w:spacing w:val="-5"/>
        </w:rPr>
        <w:t>ая</w:t>
      </w:r>
      <w:r w:rsidRPr="00CE3979">
        <w:rPr>
          <w:spacing w:val="-5"/>
        </w:rPr>
        <w:t xml:space="preserve"> оценк</w:t>
      </w:r>
      <w:r w:rsidR="00023B18" w:rsidRPr="00CE3979">
        <w:rPr>
          <w:spacing w:val="-5"/>
        </w:rPr>
        <w:t>а</w:t>
      </w:r>
      <w:r w:rsidRPr="00CE3979">
        <w:rPr>
          <w:spacing w:val="-5"/>
        </w:rPr>
        <w:t xml:space="preserve"> и обесценение, прекращение признания основных средств осуществля</w:t>
      </w:r>
      <w:r w:rsidR="00023B18" w:rsidRPr="00CE3979">
        <w:rPr>
          <w:spacing w:val="-5"/>
        </w:rPr>
        <w:t>ю</w:t>
      </w:r>
      <w:r w:rsidRPr="00CE3979">
        <w:rPr>
          <w:spacing w:val="-5"/>
        </w:rPr>
        <w:t>т</w:t>
      </w:r>
      <w:r w:rsidR="00023B18" w:rsidRPr="00CE3979">
        <w:rPr>
          <w:spacing w:val="-5"/>
        </w:rPr>
        <w:t>ся</w:t>
      </w:r>
      <w:r w:rsidRPr="00CE3979">
        <w:rPr>
          <w:spacing w:val="-5"/>
        </w:rPr>
        <w:t xml:space="preserve"> в соответствии с Национальным стандартом </w:t>
      </w:r>
      <w:r w:rsidRPr="00CE3979">
        <w:rPr>
          <w:spacing w:val="-5"/>
        </w:rPr>
        <w:lastRenderedPageBreak/>
        <w:t>финансовой отчетности 16 «Основные средства», утвержденным постановлением Правления Национального банка Республики Беларусь от 28.12.2012 №708.</w:t>
      </w:r>
    </w:p>
    <w:p w:rsidR="00BD5E61" w:rsidRPr="00CE3979" w:rsidRDefault="00BD5E61" w:rsidP="00BD5E61">
      <w:pPr>
        <w:tabs>
          <w:tab w:val="left" w:pos="720"/>
        </w:tabs>
        <w:ind w:firstLine="567"/>
        <w:jc w:val="both"/>
        <w:rPr>
          <w:spacing w:val="-5"/>
        </w:rPr>
      </w:pPr>
      <w:r w:rsidRPr="00CE3979">
        <w:rPr>
          <w:spacing w:val="-5"/>
        </w:rPr>
        <w:t>Активы, имеющие материально вещественную форму, призна</w:t>
      </w:r>
      <w:r w:rsidR="00023B18" w:rsidRPr="00CE3979">
        <w:rPr>
          <w:spacing w:val="-5"/>
        </w:rPr>
        <w:t>ются</w:t>
      </w:r>
      <w:r w:rsidRPr="00CE3979">
        <w:rPr>
          <w:spacing w:val="-5"/>
        </w:rPr>
        <w:t xml:space="preserve"> в бухгалтерском учете в качестве основных сре</w:t>
      </w:r>
      <w:proofErr w:type="gramStart"/>
      <w:r w:rsidRPr="00CE3979">
        <w:rPr>
          <w:spacing w:val="-5"/>
        </w:rPr>
        <w:t>дств пр</w:t>
      </w:r>
      <w:proofErr w:type="gramEnd"/>
      <w:r w:rsidRPr="00CE3979">
        <w:rPr>
          <w:spacing w:val="-5"/>
        </w:rPr>
        <w:t>и одновременном выполнении следующих условий:</w:t>
      </w:r>
    </w:p>
    <w:p w:rsidR="00936024" w:rsidRPr="00CE3979" w:rsidRDefault="00936024" w:rsidP="00023B18">
      <w:pPr>
        <w:pStyle w:val="ConsPlusNormal"/>
        <w:ind w:firstLine="0"/>
        <w:jc w:val="both"/>
        <w:rPr>
          <w:rFonts w:ascii="Times New Roman" w:hAnsi="Times New Roman" w:cs="Times New Roman"/>
          <w:spacing w:val="-5"/>
          <w:sz w:val="24"/>
          <w:szCs w:val="24"/>
        </w:rPr>
      </w:pPr>
      <w:r w:rsidRPr="00CE3979">
        <w:rPr>
          <w:rFonts w:ascii="Times New Roman" w:hAnsi="Times New Roman" w:cs="Times New Roman"/>
          <w:spacing w:val="-5"/>
          <w:sz w:val="24"/>
          <w:szCs w:val="24"/>
        </w:rPr>
        <w:t xml:space="preserve">- </w:t>
      </w:r>
      <w:r w:rsidR="00BD5E61" w:rsidRPr="00CE3979">
        <w:rPr>
          <w:rFonts w:ascii="Times New Roman" w:hAnsi="Times New Roman" w:cs="Times New Roman"/>
          <w:spacing w:val="-5"/>
          <w:sz w:val="24"/>
          <w:szCs w:val="24"/>
        </w:rPr>
        <w:t xml:space="preserve">активы предназначены для использования </w:t>
      </w:r>
      <w:r w:rsidR="00B54EA8" w:rsidRPr="00CE3979">
        <w:rPr>
          <w:rFonts w:ascii="Times New Roman" w:hAnsi="Times New Roman" w:cs="Times New Roman"/>
          <w:spacing w:val="-5"/>
          <w:sz w:val="24"/>
          <w:szCs w:val="24"/>
        </w:rPr>
        <w:t>б</w:t>
      </w:r>
      <w:r w:rsidR="00BD5E61" w:rsidRPr="00CE3979">
        <w:rPr>
          <w:rFonts w:ascii="Times New Roman" w:hAnsi="Times New Roman" w:cs="Times New Roman"/>
          <w:spacing w:val="-5"/>
          <w:sz w:val="24"/>
          <w:szCs w:val="24"/>
        </w:rPr>
        <w:t>анком в течение срока продолжительностью свыше 12 месяцев при осуществлении банковской и (или) иных видов деятельности, предусмотренных законодательством</w:t>
      </w:r>
    </w:p>
    <w:p w:rsidR="00936024" w:rsidRPr="00CE3979" w:rsidRDefault="00936024" w:rsidP="00023B18">
      <w:pPr>
        <w:pStyle w:val="ConsPlusNormal"/>
        <w:ind w:firstLine="0"/>
        <w:jc w:val="both"/>
        <w:rPr>
          <w:rFonts w:ascii="Times New Roman" w:hAnsi="Times New Roman" w:cs="Times New Roman"/>
          <w:sz w:val="24"/>
          <w:szCs w:val="24"/>
        </w:rPr>
      </w:pPr>
      <w:r w:rsidRPr="00CE3979">
        <w:rPr>
          <w:rFonts w:ascii="Times New Roman" w:hAnsi="Times New Roman" w:cs="Times New Roman"/>
          <w:sz w:val="24"/>
          <w:szCs w:val="24"/>
        </w:rPr>
        <w:t>- ожидается получение экономических выгод в будущем от использования активов;</w:t>
      </w:r>
    </w:p>
    <w:p w:rsidR="00936024" w:rsidRPr="00CE3979" w:rsidRDefault="00936024" w:rsidP="00023B18">
      <w:pPr>
        <w:pStyle w:val="ConsPlusNormal"/>
        <w:ind w:firstLine="0"/>
        <w:jc w:val="both"/>
        <w:rPr>
          <w:rFonts w:ascii="Times New Roman" w:hAnsi="Times New Roman" w:cs="Times New Roman"/>
          <w:sz w:val="24"/>
          <w:szCs w:val="24"/>
        </w:rPr>
      </w:pPr>
      <w:r w:rsidRPr="00CE3979">
        <w:rPr>
          <w:rFonts w:ascii="Times New Roman" w:hAnsi="Times New Roman" w:cs="Times New Roman"/>
          <w:sz w:val="24"/>
          <w:szCs w:val="24"/>
        </w:rPr>
        <w:t>- первоначальная стоимость активов может быть надежно определена;</w:t>
      </w:r>
    </w:p>
    <w:p w:rsidR="00936024" w:rsidRPr="00CE3979" w:rsidRDefault="00936024" w:rsidP="00023B18">
      <w:pPr>
        <w:pStyle w:val="ConsPlusNormal"/>
        <w:ind w:firstLine="0"/>
        <w:jc w:val="both"/>
        <w:rPr>
          <w:rFonts w:ascii="Times New Roman" w:hAnsi="Times New Roman" w:cs="Times New Roman"/>
          <w:sz w:val="24"/>
          <w:szCs w:val="24"/>
        </w:rPr>
      </w:pPr>
      <w:r w:rsidRPr="00CE3979">
        <w:rPr>
          <w:rFonts w:ascii="Times New Roman" w:hAnsi="Times New Roman" w:cs="Times New Roman"/>
          <w:sz w:val="24"/>
          <w:szCs w:val="24"/>
        </w:rPr>
        <w:t xml:space="preserve">- не предполагается отчуждения активов в течение 12 </w:t>
      </w:r>
      <w:proofErr w:type="gramStart"/>
      <w:r w:rsidRPr="00CE3979">
        <w:rPr>
          <w:rFonts w:ascii="Times New Roman" w:hAnsi="Times New Roman" w:cs="Times New Roman"/>
          <w:sz w:val="24"/>
          <w:szCs w:val="24"/>
        </w:rPr>
        <w:t>месяце</w:t>
      </w:r>
      <w:proofErr w:type="gramEnd"/>
      <w:r w:rsidRPr="00CE3979">
        <w:rPr>
          <w:rFonts w:ascii="Times New Roman" w:hAnsi="Times New Roman" w:cs="Times New Roman"/>
          <w:sz w:val="24"/>
          <w:szCs w:val="24"/>
        </w:rPr>
        <w:t xml:space="preserve"> с даты приобретения.</w:t>
      </w:r>
    </w:p>
    <w:p w:rsidR="00BD5E61" w:rsidRPr="00CE3979" w:rsidRDefault="00E834D4" w:rsidP="00A9549D">
      <w:pPr>
        <w:ind w:firstLine="567"/>
        <w:jc w:val="both"/>
        <w:rPr>
          <w:spacing w:val="-5"/>
        </w:rPr>
      </w:pPr>
      <w:r w:rsidRPr="00CE3979">
        <w:rPr>
          <w:spacing w:val="-5"/>
        </w:rPr>
        <w:t>С</w:t>
      </w:r>
      <w:r w:rsidR="00BD5E61" w:rsidRPr="00CE3979">
        <w:rPr>
          <w:spacing w:val="-5"/>
        </w:rPr>
        <w:t>тоимость основных сре</w:t>
      </w:r>
      <w:proofErr w:type="gramStart"/>
      <w:r w:rsidR="00BD5E61" w:rsidRPr="00CE3979">
        <w:rPr>
          <w:spacing w:val="-5"/>
        </w:rPr>
        <w:t>дств пр</w:t>
      </w:r>
      <w:proofErr w:type="gramEnd"/>
      <w:r w:rsidR="00BD5E61" w:rsidRPr="00CE3979">
        <w:rPr>
          <w:spacing w:val="-5"/>
        </w:rPr>
        <w:t>инима</w:t>
      </w:r>
      <w:r w:rsidR="00023B18" w:rsidRPr="00CE3979">
        <w:rPr>
          <w:spacing w:val="-5"/>
        </w:rPr>
        <w:t>е</w:t>
      </w:r>
      <w:r w:rsidR="00BD5E61" w:rsidRPr="00CE3979">
        <w:rPr>
          <w:spacing w:val="-5"/>
        </w:rPr>
        <w:t>т</w:t>
      </w:r>
      <w:r w:rsidR="00023B18" w:rsidRPr="00CE3979">
        <w:rPr>
          <w:spacing w:val="-5"/>
        </w:rPr>
        <w:t>ся</w:t>
      </w:r>
      <w:r w:rsidR="00BD5E61" w:rsidRPr="00CE3979">
        <w:rPr>
          <w:spacing w:val="-5"/>
        </w:rPr>
        <w:t xml:space="preserve"> без налога на добавленную стоимость.</w:t>
      </w:r>
    </w:p>
    <w:p w:rsidR="00936024" w:rsidRPr="00CE3979" w:rsidRDefault="00936024" w:rsidP="00936024">
      <w:pPr>
        <w:ind w:firstLine="540"/>
        <w:jc w:val="both"/>
      </w:pPr>
      <w:r w:rsidRPr="00CE3979">
        <w:rPr>
          <w:spacing w:val="-5"/>
        </w:rPr>
        <w:t>Начисление амо</w:t>
      </w:r>
      <w:r w:rsidRPr="00CE3979">
        <w:t>ртизации основных сре</w:t>
      </w:r>
      <w:proofErr w:type="gramStart"/>
      <w:r w:rsidRPr="00CE3979">
        <w:t>дств пр</w:t>
      </w:r>
      <w:proofErr w:type="gramEnd"/>
      <w:r w:rsidRPr="00CE3979">
        <w:t>оизводится в порядке, установленном Инструкцией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2009г. № 37/18/6 (далее – Инструкция № 37/18/6).</w:t>
      </w:r>
    </w:p>
    <w:p w:rsidR="007D3336" w:rsidRPr="00CE3979" w:rsidRDefault="00936024" w:rsidP="007D3336">
      <w:pPr>
        <w:pStyle w:val="000Normal"/>
        <w:spacing w:before="0" w:after="0" w:line="240" w:lineRule="auto"/>
        <w:ind w:right="-21" w:firstLine="540"/>
        <w:rPr>
          <w:rFonts w:ascii="Times New Roman" w:hAnsi="Times New Roman"/>
          <w:sz w:val="24"/>
          <w:szCs w:val="24"/>
          <w:lang w:val="ru-RU" w:eastAsia="ru-RU"/>
        </w:rPr>
      </w:pPr>
      <w:proofErr w:type="gramStart"/>
      <w:r w:rsidRPr="00CE3979">
        <w:rPr>
          <w:rFonts w:ascii="Times New Roman" w:hAnsi="Times New Roman"/>
          <w:sz w:val="24"/>
          <w:szCs w:val="24"/>
          <w:lang w:val="ru-RU" w:eastAsia="ru-RU"/>
        </w:rPr>
        <w:t>Для объектов, не  используемых в предпринимательской деятельности,  нормативные сроки службы установлены в соответствии с постановлением Министерства экономики Республики Беларусь от 30.09.2011 №161 «Об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 (далее – Постановление №161).</w:t>
      </w:r>
      <w:proofErr w:type="gramEnd"/>
    </w:p>
    <w:p w:rsidR="00025D22" w:rsidRPr="00CE3979" w:rsidRDefault="00936024" w:rsidP="00B86DBF">
      <w:pPr>
        <w:ind w:firstLine="540"/>
        <w:jc w:val="both"/>
      </w:pPr>
      <w:r w:rsidRPr="00CE3979">
        <w:t>Амортизационная ликвидационная стоимость не применяется при расчете амортизируемой стоимости объектов основных средств.</w:t>
      </w:r>
    </w:p>
    <w:p w:rsidR="00936024" w:rsidRPr="00CE3979" w:rsidRDefault="00936024" w:rsidP="00023B18">
      <w:pPr>
        <w:ind w:firstLine="567"/>
        <w:jc w:val="both"/>
      </w:pPr>
      <w:r w:rsidRPr="00CE3979">
        <w:t>Расчет амортизации производи</w:t>
      </w:r>
      <w:r w:rsidR="00023B18" w:rsidRPr="00CE3979">
        <w:t>т</w:t>
      </w:r>
      <w:r w:rsidRPr="00CE3979">
        <w:t>ся исходя из месячной нормы  амортизации, которая  определяется делением годовой нормы амортизации на 12 и в течение отчетного года выбранный вариант расчета амортизации пересмотру не подлежал.</w:t>
      </w:r>
    </w:p>
    <w:p w:rsidR="00936024" w:rsidRPr="00CE3979" w:rsidRDefault="00936024" w:rsidP="00023B18">
      <w:pPr>
        <w:ind w:firstLine="567"/>
        <w:jc w:val="both"/>
      </w:pPr>
      <w:r w:rsidRPr="00CE3979">
        <w:t>Изменение амортизируемой стоимости объектов основных сре</w:t>
      </w:r>
      <w:proofErr w:type="gramStart"/>
      <w:r w:rsidRPr="00CE3979">
        <w:t>дств пр</w:t>
      </w:r>
      <w:proofErr w:type="gramEnd"/>
      <w:r w:rsidRPr="00CE3979">
        <w:t xml:space="preserve">оизводится по решению постоянно действующей комиссии </w:t>
      </w:r>
      <w:r w:rsidR="00B54EA8" w:rsidRPr="00CE3979">
        <w:t>б</w:t>
      </w:r>
      <w:r w:rsidRPr="00CE3979">
        <w:t>анка по проведению амортизационной политики в соответствии с вышеуказанной Инструкцией № 37/18/6 и иными нормативными правовыми актами.</w:t>
      </w:r>
    </w:p>
    <w:p w:rsidR="00936024" w:rsidRPr="00CE3979" w:rsidRDefault="00936024" w:rsidP="00B86DBF">
      <w:pPr>
        <w:ind w:firstLine="540"/>
        <w:jc w:val="both"/>
      </w:pPr>
      <w:r w:rsidRPr="00CE3979">
        <w:t>Амортизация  основных средств начисляется:</w:t>
      </w:r>
    </w:p>
    <w:p w:rsidR="00936024" w:rsidRPr="00CE3979" w:rsidRDefault="00023B18" w:rsidP="00936024">
      <w:pPr>
        <w:jc w:val="both"/>
      </w:pPr>
      <w:r w:rsidRPr="00CE3979">
        <w:t xml:space="preserve">- </w:t>
      </w:r>
      <w:r w:rsidR="00936024" w:rsidRPr="00CE3979">
        <w:t xml:space="preserve">по объектам,  используемым в предпринимательской деятельности – линейным способом, исходя из сроков полезного использования, равных нормативному сроку службы, установленному Постановлением №161; </w:t>
      </w:r>
    </w:p>
    <w:p w:rsidR="00936024" w:rsidRPr="00CE3979" w:rsidRDefault="00023B18" w:rsidP="00936024">
      <w:pPr>
        <w:tabs>
          <w:tab w:val="left" w:pos="720"/>
        </w:tabs>
        <w:jc w:val="both"/>
      </w:pPr>
      <w:r w:rsidRPr="00CE3979">
        <w:t xml:space="preserve">- </w:t>
      </w:r>
      <w:r w:rsidR="00936024" w:rsidRPr="00CE3979">
        <w:t>по неотделимым улучшениям, используемым в предпринимательской деятельности – линейным способом, исходя из сроков полезного использования, равных сроку договора аренды;</w:t>
      </w:r>
    </w:p>
    <w:p w:rsidR="00936024" w:rsidRPr="00CE3979" w:rsidRDefault="00023B18" w:rsidP="00936024">
      <w:pPr>
        <w:jc w:val="both"/>
      </w:pPr>
      <w:r w:rsidRPr="00CE3979">
        <w:t xml:space="preserve">- </w:t>
      </w:r>
      <w:r w:rsidR="00936024" w:rsidRPr="00CE3979">
        <w:t>по объектам, не используемым в предпринимательской деятельности – линейным способом,  исходя из нормативного срока службы,  установленного Постановлением №161.</w:t>
      </w:r>
    </w:p>
    <w:p w:rsidR="00A733C4" w:rsidRPr="00CE3979" w:rsidRDefault="00936024" w:rsidP="00936024">
      <w:pPr>
        <w:pStyle w:val="ConsPlusNormal"/>
        <w:ind w:firstLine="540"/>
        <w:jc w:val="both"/>
        <w:rPr>
          <w:rFonts w:ascii="Times New Roman" w:hAnsi="Times New Roman" w:cs="Times New Roman"/>
          <w:sz w:val="24"/>
          <w:szCs w:val="24"/>
        </w:rPr>
      </w:pPr>
      <w:r w:rsidRPr="00CE3979">
        <w:rPr>
          <w:rFonts w:ascii="Times New Roman" w:hAnsi="Times New Roman" w:cs="Times New Roman"/>
          <w:sz w:val="24"/>
          <w:szCs w:val="24"/>
        </w:rPr>
        <w:t xml:space="preserve">Сроки полезного использования устанавливаются решением постоянно действующей комиссии </w:t>
      </w:r>
      <w:r w:rsidR="002F32B4" w:rsidRPr="00CE3979">
        <w:rPr>
          <w:rFonts w:ascii="Times New Roman" w:hAnsi="Times New Roman" w:cs="Times New Roman"/>
          <w:sz w:val="24"/>
          <w:szCs w:val="24"/>
        </w:rPr>
        <w:t>б</w:t>
      </w:r>
      <w:r w:rsidRPr="00CE3979">
        <w:rPr>
          <w:rFonts w:ascii="Times New Roman" w:hAnsi="Times New Roman" w:cs="Times New Roman"/>
          <w:sz w:val="24"/>
          <w:szCs w:val="24"/>
        </w:rPr>
        <w:t>анка по проведению амортизационной политики.</w:t>
      </w:r>
      <w:r w:rsidR="00ED6161" w:rsidRPr="00CE3979">
        <w:rPr>
          <w:rFonts w:ascii="Times New Roman" w:hAnsi="Times New Roman" w:cs="Times New Roman"/>
          <w:sz w:val="24"/>
          <w:szCs w:val="24"/>
        </w:rPr>
        <w:t xml:space="preserve"> </w:t>
      </w:r>
    </w:p>
    <w:p w:rsidR="00936024" w:rsidRPr="00CE3979" w:rsidRDefault="00936024" w:rsidP="00936024">
      <w:pPr>
        <w:pStyle w:val="ConsPlusNormal"/>
        <w:ind w:firstLine="540"/>
        <w:jc w:val="both"/>
        <w:rPr>
          <w:rFonts w:ascii="Times New Roman" w:hAnsi="Times New Roman" w:cs="Times New Roman"/>
          <w:sz w:val="24"/>
          <w:szCs w:val="24"/>
        </w:rPr>
      </w:pPr>
      <w:proofErr w:type="gramStart"/>
      <w:r w:rsidRPr="00CE3979">
        <w:rPr>
          <w:rFonts w:ascii="Times New Roman" w:hAnsi="Times New Roman" w:cs="Times New Roman"/>
          <w:sz w:val="24"/>
          <w:szCs w:val="24"/>
        </w:rPr>
        <w:t>Сроки полезного использования могут быть установлены в пределах между нижней и верхней границами диа</w:t>
      </w:r>
      <w:r w:rsidR="002F32B4" w:rsidRPr="00CE3979">
        <w:rPr>
          <w:rFonts w:ascii="Times New Roman" w:hAnsi="Times New Roman" w:cs="Times New Roman"/>
          <w:sz w:val="24"/>
          <w:szCs w:val="24"/>
        </w:rPr>
        <w:t>пазонов амортизируемых объектов в соответствии с И</w:t>
      </w:r>
      <w:r w:rsidR="00023B18" w:rsidRPr="00CE3979">
        <w:rPr>
          <w:rFonts w:ascii="Times New Roman" w:hAnsi="Times New Roman" w:cs="Times New Roman"/>
          <w:sz w:val="24"/>
          <w:szCs w:val="24"/>
        </w:rPr>
        <w:t>нструкцией «</w:t>
      </w:r>
      <w:r w:rsidR="002F32B4" w:rsidRPr="00CE3979">
        <w:rPr>
          <w:rFonts w:ascii="Times New Roman" w:hAnsi="Times New Roman" w:cs="Times New Roman"/>
          <w:sz w:val="24"/>
          <w:szCs w:val="24"/>
        </w:rPr>
        <w:t>О порядке начисления амортизации основных средств и нематериальных активов» № 37/18/6 от 27.02.2009 года.</w:t>
      </w:r>
      <w:proofErr w:type="gramEnd"/>
    </w:p>
    <w:p w:rsidR="000B524E" w:rsidRPr="00CE3979" w:rsidRDefault="000B524E" w:rsidP="00936024">
      <w:pPr>
        <w:pStyle w:val="ConsPlusNormal"/>
        <w:ind w:firstLine="540"/>
        <w:jc w:val="both"/>
        <w:rPr>
          <w:rFonts w:ascii="Times New Roman" w:hAnsi="Times New Roman" w:cs="Times New Roman"/>
          <w:sz w:val="24"/>
          <w:szCs w:val="24"/>
        </w:rPr>
      </w:pPr>
    </w:p>
    <w:p w:rsidR="00543616" w:rsidRPr="00CE3979" w:rsidRDefault="00394A01" w:rsidP="00936024">
      <w:pPr>
        <w:pStyle w:val="ConsPlusNormal"/>
        <w:ind w:firstLine="540"/>
        <w:jc w:val="both"/>
        <w:rPr>
          <w:rFonts w:ascii="Times New Roman" w:hAnsi="Times New Roman" w:cs="Times New Roman"/>
          <w:sz w:val="24"/>
          <w:szCs w:val="24"/>
        </w:rPr>
      </w:pPr>
      <w:r w:rsidRPr="00CE3979">
        <w:rPr>
          <w:rFonts w:ascii="Times New Roman" w:hAnsi="Times New Roman" w:cs="Times New Roman"/>
          <w:sz w:val="24"/>
          <w:szCs w:val="24"/>
        </w:rPr>
        <w:t>Ниже приводятся сроки полезного использования по группам основных средств</w:t>
      </w:r>
    </w:p>
    <w:tbl>
      <w:tblPr>
        <w:tblW w:w="9371" w:type="dxa"/>
        <w:tblInd w:w="93" w:type="dxa"/>
        <w:tblLook w:val="04A0" w:firstRow="1" w:lastRow="0" w:firstColumn="1" w:lastColumn="0" w:noHBand="0" w:noVBand="1"/>
      </w:tblPr>
      <w:tblGrid>
        <w:gridCol w:w="4977"/>
        <w:gridCol w:w="4394"/>
      </w:tblGrid>
      <w:tr w:rsidR="00543616" w:rsidRPr="00CE3979" w:rsidTr="00F8360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16" w:rsidRPr="00CE3979" w:rsidRDefault="00543616" w:rsidP="00543616">
            <w:pPr>
              <w:jc w:val="center"/>
            </w:pPr>
            <w:r w:rsidRPr="00CE3979">
              <w:t>Амортизируемое имущество</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543616" w:rsidRPr="00CE3979" w:rsidRDefault="00543616" w:rsidP="00543616">
            <w:pPr>
              <w:jc w:val="center"/>
            </w:pPr>
            <w:r w:rsidRPr="00CE3979">
              <w:t>Диапазон сроков полезного использования</w:t>
            </w:r>
            <w:r w:rsidR="00A733C4" w:rsidRPr="00CE3979">
              <w:t xml:space="preserve"> </w:t>
            </w:r>
            <w:r w:rsidR="00394A01" w:rsidRPr="00CE3979">
              <w:t>(лет)</w:t>
            </w:r>
          </w:p>
        </w:tc>
      </w:tr>
      <w:tr w:rsidR="00543616" w:rsidRPr="00CE3979" w:rsidTr="00F8360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43616" w:rsidRPr="00CE3979" w:rsidRDefault="00543616" w:rsidP="00543616">
            <w:r w:rsidRPr="00CE3979">
              <w:t> Здания</w:t>
            </w:r>
          </w:p>
        </w:tc>
        <w:tc>
          <w:tcPr>
            <w:tcW w:w="4394" w:type="dxa"/>
            <w:tcBorders>
              <w:top w:val="nil"/>
              <w:left w:val="nil"/>
              <w:bottom w:val="single" w:sz="4" w:space="0" w:color="auto"/>
              <w:right w:val="single" w:sz="4" w:space="0" w:color="auto"/>
            </w:tcBorders>
            <w:shd w:val="clear" w:color="auto" w:fill="auto"/>
            <w:noWrap/>
            <w:vAlign w:val="bottom"/>
            <w:hideMark/>
          </w:tcPr>
          <w:p w:rsidR="00543616" w:rsidRPr="00CE3979" w:rsidRDefault="00F83603" w:rsidP="00F83603">
            <w:pPr>
              <w:jc w:val="center"/>
            </w:pPr>
            <w:r w:rsidRPr="00CE3979">
              <w:t>5-125</w:t>
            </w:r>
          </w:p>
        </w:tc>
      </w:tr>
      <w:tr w:rsidR="00543616" w:rsidRPr="00CE3979" w:rsidTr="00F8360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43616" w:rsidRPr="00CE3979" w:rsidRDefault="00543616" w:rsidP="00543616">
            <w:r w:rsidRPr="00CE3979">
              <w:t> </w:t>
            </w:r>
            <w:r w:rsidR="002F32B4" w:rsidRPr="00CE3979">
              <w:t>Вычислительная техника</w:t>
            </w:r>
          </w:p>
        </w:tc>
        <w:tc>
          <w:tcPr>
            <w:tcW w:w="4394" w:type="dxa"/>
            <w:tcBorders>
              <w:top w:val="nil"/>
              <w:left w:val="nil"/>
              <w:bottom w:val="single" w:sz="4" w:space="0" w:color="auto"/>
              <w:right w:val="single" w:sz="4" w:space="0" w:color="auto"/>
            </w:tcBorders>
            <w:shd w:val="clear" w:color="auto" w:fill="auto"/>
            <w:noWrap/>
            <w:vAlign w:val="bottom"/>
            <w:hideMark/>
          </w:tcPr>
          <w:p w:rsidR="00543616" w:rsidRPr="00CE3979" w:rsidRDefault="00F83603" w:rsidP="00F83603">
            <w:pPr>
              <w:jc w:val="center"/>
            </w:pPr>
            <w:r w:rsidRPr="00CE3979">
              <w:t>5-10</w:t>
            </w:r>
          </w:p>
        </w:tc>
      </w:tr>
      <w:tr w:rsidR="00543616" w:rsidRPr="00CE3979" w:rsidTr="00F8360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43616" w:rsidRPr="00CE3979" w:rsidRDefault="00543616" w:rsidP="00543616">
            <w:r w:rsidRPr="00CE3979">
              <w:lastRenderedPageBreak/>
              <w:t> </w:t>
            </w:r>
            <w:r w:rsidR="002F32B4" w:rsidRPr="00CE3979">
              <w:t>Транспортные средства</w:t>
            </w:r>
          </w:p>
        </w:tc>
        <w:tc>
          <w:tcPr>
            <w:tcW w:w="4394" w:type="dxa"/>
            <w:tcBorders>
              <w:top w:val="nil"/>
              <w:left w:val="nil"/>
              <w:bottom w:val="single" w:sz="4" w:space="0" w:color="auto"/>
              <w:right w:val="single" w:sz="4" w:space="0" w:color="auto"/>
            </w:tcBorders>
            <w:shd w:val="clear" w:color="auto" w:fill="auto"/>
            <w:noWrap/>
            <w:vAlign w:val="bottom"/>
            <w:hideMark/>
          </w:tcPr>
          <w:p w:rsidR="00543616" w:rsidRPr="00CE3979" w:rsidRDefault="00F83603" w:rsidP="00F83603">
            <w:pPr>
              <w:jc w:val="center"/>
            </w:pPr>
            <w:r w:rsidRPr="00CE3979">
              <w:t>6-9</w:t>
            </w:r>
          </w:p>
        </w:tc>
      </w:tr>
      <w:tr w:rsidR="002F32B4" w:rsidRPr="00CE3979" w:rsidTr="00F8360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F32B4" w:rsidRPr="00CE3979" w:rsidRDefault="002F32B4" w:rsidP="00543616">
            <w:r w:rsidRPr="00CE3979">
              <w:t> Прочие основные средства</w:t>
            </w:r>
          </w:p>
        </w:tc>
        <w:tc>
          <w:tcPr>
            <w:tcW w:w="4394" w:type="dxa"/>
            <w:tcBorders>
              <w:top w:val="nil"/>
              <w:left w:val="nil"/>
              <w:bottom w:val="single" w:sz="4" w:space="0" w:color="auto"/>
              <w:right w:val="single" w:sz="4" w:space="0" w:color="auto"/>
            </w:tcBorders>
            <w:shd w:val="clear" w:color="auto" w:fill="auto"/>
            <w:noWrap/>
            <w:vAlign w:val="bottom"/>
            <w:hideMark/>
          </w:tcPr>
          <w:p w:rsidR="002F32B4" w:rsidRPr="00CE3979" w:rsidRDefault="00F83603" w:rsidP="00F83603">
            <w:pPr>
              <w:jc w:val="center"/>
            </w:pPr>
            <w:r w:rsidRPr="00CE3979">
              <w:t>2-100</w:t>
            </w:r>
          </w:p>
        </w:tc>
      </w:tr>
    </w:tbl>
    <w:p w:rsidR="00936024" w:rsidRPr="00CE3979" w:rsidRDefault="00936024" w:rsidP="00936024">
      <w:pPr>
        <w:pStyle w:val="ConsPlusNormal"/>
        <w:ind w:firstLine="540"/>
        <w:jc w:val="both"/>
        <w:rPr>
          <w:rFonts w:ascii="Times New Roman" w:hAnsi="Times New Roman" w:cs="Times New Roman"/>
          <w:sz w:val="24"/>
          <w:szCs w:val="24"/>
        </w:rPr>
      </w:pPr>
      <w:r w:rsidRPr="00CE3979">
        <w:rPr>
          <w:rFonts w:ascii="Times New Roman" w:hAnsi="Times New Roman" w:cs="Times New Roman"/>
          <w:sz w:val="24"/>
          <w:szCs w:val="24"/>
        </w:rPr>
        <w:t xml:space="preserve">Пересмотр нормативных сроков службы и сроков полезного использования может  производиться </w:t>
      </w:r>
      <w:r w:rsidR="00BD5E61" w:rsidRPr="00CE3979">
        <w:rPr>
          <w:rFonts w:ascii="Times New Roman" w:hAnsi="Times New Roman" w:cs="Times New Roman"/>
          <w:sz w:val="24"/>
          <w:szCs w:val="24"/>
        </w:rPr>
        <w:t xml:space="preserve">с начала отчетного года </w:t>
      </w:r>
      <w:r w:rsidRPr="00CE3979">
        <w:rPr>
          <w:rFonts w:ascii="Times New Roman" w:hAnsi="Times New Roman" w:cs="Times New Roman"/>
          <w:sz w:val="24"/>
          <w:szCs w:val="24"/>
        </w:rPr>
        <w:t>в случаях:</w:t>
      </w:r>
    </w:p>
    <w:p w:rsidR="00023B18" w:rsidRPr="00CE3979" w:rsidRDefault="00936024" w:rsidP="00023B18">
      <w:pPr>
        <w:pStyle w:val="ConsPlusNormal"/>
        <w:tabs>
          <w:tab w:val="left" w:pos="567"/>
        </w:tabs>
        <w:ind w:firstLine="0"/>
        <w:jc w:val="both"/>
        <w:rPr>
          <w:rFonts w:ascii="Times New Roman" w:hAnsi="Times New Roman" w:cs="Times New Roman"/>
          <w:sz w:val="24"/>
          <w:szCs w:val="24"/>
        </w:rPr>
      </w:pPr>
      <w:r w:rsidRPr="00CE3979">
        <w:rPr>
          <w:rFonts w:ascii="Times New Roman" w:hAnsi="Times New Roman" w:cs="Times New Roman"/>
          <w:sz w:val="24"/>
          <w:szCs w:val="24"/>
        </w:rPr>
        <w:t>-</w:t>
      </w:r>
      <w:r w:rsidR="00B86DBF" w:rsidRPr="00CE3979">
        <w:rPr>
          <w:rFonts w:ascii="Times New Roman" w:hAnsi="Times New Roman" w:cs="Times New Roman"/>
          <w:sz w:val="24"/>
          <w:szCs w:val="24"/>
        </w:rPr>
        <w:t xml:space="preserve"> </w:t>
      </w:r>
      <w:r w:rsidRPr="00CE3979">
        <w:rPr>
          <w:rFonts w:ascii="Times New Roman" w:hAnsi="Times New Roman" w:cs="Times New Roman"/>
          <w:sz w:val="24"/>
          <w:szCs w:val="24"/>
        </w:rPr>
        <w:t>завершения модернизации, реконструкции, частичной ликвидации, дооборудования, достройки, проведенного технического диагностирования и освидетельствования, оформленных в качестве капитальных вложений актами сдачи-приемки выполненных работ;</w:t>
      </w:r>
    </w:p>
    <w:p w:rsidR="00936024" w:rsidRPr="00CE3979" w:rsidRDefault="00936024" w:rsidP="00023B18">
      <w:pPr>
        <w:pStyle w:val="ConsPlusNormal"/>
        <w:tabs>
          <w:tab w:val="left" w:pos="567"/>
        </w:tabs>
        <w:ind w:firstLine="0"/>
        <w:jc w:val="both"/>
        <w:rPr>
          <w:rFonts w:ascii="Times New Roman" w:hAnsi="Times New Roman" w:cs="Times New Roman"/>
          <w:sz w:val="24"/>
          <w:szCs w:val="24"/>
        </w:rPr>
      </w:pPr>
      <w:r w:rsidRPr="00CE3979">
        <w:rPr>
          <w:rFonts w:ascii="Times New Roman" w:hAnsi="Times New Roman" w:cs="Times New Roman"/>
          <w:sz w:val="24"/>
          <w:szCs w:val="24"/>
        </w:rPr>
        <w:t>-  проведения  переоценки с привлечением оценщика;</w:t>
      </w:r>
    </w:p>
    <w:p w:rsidR="00936024" w:rsidRPr="00CE3979" w:rsidRDefault="00936024" w:rsidP="00936024">
      <w:pPr>
        <w:jc w:val="both"/>
      </w:pPr>
      <w:r w:rsidRPr="00CE3979">
        <w:t>-  иных, предусмотренных законодательством.</w:t>
      </w:r>
    </w:p>
    <w:p w:rsidR="0027063F" w:rsidRPr="00CE3979" w:rsidRDefault="00936024" w:rsidP="00023B18">
      <w:pPr>
        <w:ind w:firstLine="567"/>
        <w:jc w:val="both"/>
      </w:pPr>
      <w:r w:rsidRPr="00CE3979">
        <w:t xml:space="preserve">Пересмотр нормативных сроков службы и сроков полезного использования производить по решению постоянно действующей комиссии </w:t>
      </w:r>
      <w:r w:rsidR="00B54EA8" w:rsidRPr="00CE3979">
        <w:t>б</w:t>
      </w:r>
      <w:r w:rsidRPr="00CE3979">
        <w:t xml:space="preserve">анка по проведению амортизационной политики.         </w:t>
      </w:r>
    </w:p>
    <w:p w:rsidR="0027063F" w:rsidRPr="00CE3979" w:rsidRDefault="0027063F" w:rsidP="0027063F">
      <w:pPr>
        <w:ind w:firstLine="567"/>
        <w:jc w:val="both"/>
      </w:pPr>
      <w:r w:rsidRPr="00CE3979">
        <w:t>Комиссии по проведению амортизационной политики предоставляется право принятия решения о проведении переоценки с учетом следующих факторов:</w:t>
      </w:r>
    </w:p>
    <w:p w:rsidR="0027063F" w:rsidRPr="00CE3979" w:rsidRDefault="0027063F" w:rsidP="0027063F">
      <w:pPr>
        <w:jc w:val="both"/>
      </w:pPr>
      <w:r w:rsidRPr="00CE3979">
        <w:t>- принципа недопущения существенного отличия балансовой стоимости объектов от их текущей (рыночной) стоимости;</w:t>
      </w:r>
    </w:p>
    <w:p w:rsidR="0027063F" w:rsidRPr="00CE3979" w:rsidRDefault="0027063F" w:rsidP="0027063F">
      <w:pPr>
        <w:jc w:val="both"/>
      </w:pPr>
      <w:r w:rsidRPr="00CE3979">
        <w:t>- обеспечения необходимого возмещения стоимости основных сре</w:t>
      </w:r>
      <w:proofErr w:type="gramStart"/>
      <w:r w:rsidRPr="00CE3979">
        <w:t>дств с  ц</w:t>
      </w:r>
      <w:proofErr w:type="gramEnd"/>
      <w:r w:rsidRPr="00CE3979">
        <w:t xml:space="preserve">елью формирования достаточного источника их восстановления, эффективного воспроизводства. </w:t>
      </w:r>
    </w:p>
    <w:p w:rsidR="00745EF6" w:rsidRPr="00CE3979" w:rsidRDefault="00936024" w:rsidP="00023B18">
      <w:pPr>
        <w:ind w:firstLine="567"/>
        <w:jc w:val="both"/>
      </w:pPr>
      <w:r w:rsidRPr="00CE3979">
        <w:t>Переоценк</w:t>
      </w:r>
      <w:r w:rsidR="00023B18" w:rsidRPr="00CE3979">
        <w:t>а</w:t>
      </w:r>
      <w:r w:rsidRPr="00CE3979">
        <w:t xml:space="preserve"> основных фондов проводит</w:t>
      </w:r>
      <w:r w:rsidR="00023B18" w:rsidRPr="00CE3979">
        <w:t>ся</w:t>
      </w:r>
      <w:r w:rsidRPr="00CE3979">
        <w:t xml:space="preserve"> в соответствии с Указом Президента Республики Беларусь от 20 октября 2006г. № 622  «О вопросах переоценки основных средств, не завершенных строительством объектов  и неустановленного оборудования» и порядком, утвержденным Министерством экономики Республики Беларусь, Министерством финансов Республики Беларусь, Министерством архитектуры и строительства Республики Беларусь.</w:t>
      </w:r>
      <w:r w:rsidR="00BF53C3" w:rsidRPr="00CE3979">
        <w:t xml:space="preserve"> П</w:t>
      </w:r>
      <w:r w:rsidR="00745EF6" w:rsidRPr="00CE3979">
        <w:t>ереоценк</w:t>
      </w:r>
      <w:r w:rsidR="00BF53C3" w:rsidRPr="00CE3979">
        <w:t>а</w:t>
      </w:r>
      <w:r w:rsidR="00745EF6" w:rsidRPr="00CE3979">
        <w:t xml:space="preserve"> имущества </w:t>
      </w:r>
      <w:r w:rsidR="00BF53C3" w:rsidRPr="00CE3979">
        <w:t>в банке осуществляется двумя методами – методом прямой оценки и индексным.</w:t>
      </w:r>
    </w:p>
    <w:p w:rsidR="00745EF6" w:rsidRPr="00CE3979" w:rsidRDefault="00BF53C3" w:rsidP="00745EF6">
      <w:pPr>
        <w:autoSpaceDE w:val="0"/>
        <w:autoSpaceDN w:val="0"/>
        <w:adjustRightInd w:val="0"/>
        <w:ind w:firstLine="540"/>
        <w:jc w:val="both"/>
      </w:pPr>
      <w:r w:rsidRPr="00CE3979">
        <w:t xml:space="preserve">Метод </w:t>
      </w:r>
      <w:r w:rsidR="00745EF6" w:rsidRPr="00CE3979">
        <w:t xml:space="preserve">прямой оценки </w:t>
      </w:r>
      <w:r w:rsidRPr="00CE3979">
        <w:t xml:space="preserve">заключается в </w:t>
      </w:r>
      <w:r w:rsidR="00745EF6" w:rsidRPr="00CE3979">
        <w:t xml:space="preserve"> пересчет</w:t>
      </w:r>
      <w:r w:rsidRPr="00CE3979">
        <w:t>е</w:t>
      </w:r>
      <w:r w:rsidR="00745EF6" w:rsidRPr="00CE3979">
        <w:t xml:space="preserve"> стоимости объектов имущества в цены на 1 января года, следующего за </w:t>
      </w:r>
      <w:proofErr w:type="gramStart"/>
      <w:r w:rsidR="00745EF6" w:rsidRPr="00CE3979">
        <w:t>отчетным</w:t>
      </w:r>
      <w:proofErr w:type="gramEnd"/>
      <w:r w:rsidR="00745EF6" w:rsidRPr="00CE3979">
        <w:t>, на новые о</w:t>
      </w:r>
      <w:r w:rsidRPr="00CE3979">
        <w:t>бъекты, аналогичные оцениваемым.</w:t>
      </w:r>
    </w:p>
    <w:p w:rsidR="00BF53C3" w:rsidRPr="00CE3979" w:rsidRDefault="00BF53C3" w:rsidP="00745EF6">
      <w:pPr>
        <w:autoSpaceDE w:val="0"/>
        <w:autoSpaceDN w:val="0"/>
        <w:adjustRightInd w:val="0"/>
        <w:ind w:firstLine="540"/>
        <w:jc w:val="both"/>
      </w:pPr>
      <w:proofErr w:type="gramStart"/>
      <w:r w:rsidRPr="00CE3979">
        <w:t>Индексным методом пересчитывается стоимость</w:t>
      </w:r>
      <w:r w:rsidR="00745EF6" w:rsidRPr="00CE3979">
        <w:t xml:space="preserve"> объектов имущества с использованием коэффициентов изменения их первоначальной и (или) остаточной стоимости на 1 января года, следующего за отчетным, дифференцированных по периодам принятия</w:t>
      </w:r>
      <w:r w:rsidRPr="00CE3979">
        <w:t xml:space="preserve"> объектов на бухгалтерский учет,</w:t>
      </w:r>
      <w:r w:rsidR="00745EF6" w:rsidRPr="00CE3979">
        <w:t xml:space="preserve"> отражения объектов в книге учета доходов и расходов</w:t>
      </w:r>
      <w:r w:rsidRPr="00CE3979">
        <w:t>.</w:t>
      </w:r>
      <w:r w:rsidR="00745EF6" w:rsidRPr="00CE3979">
        <w:t xml:space="preserve"> </w:t>
      </w:r>
      <w:proofErr w:type="gramEnd"/>
    </w:p>
    <w:p w:rsidR="00617D10" w:rsidRPr="00CE3979" w:rsidRDefault="00617D10" w:rsidP="00617D10">
      <w:pPr>
        <w:autoSpaceDE w:val="0"/>
        <w:autoSpaceDN w:val="0"/>
        <w:adjustRightInd w:val="0"/>
        <w:ind w:firstLine="540"/>
        <w:jc w:val="both"/>
      </w:pPr>
      <w:r w:rsidRPr="00CE3979">
        <w:t>Ме</w:t>
      </w:r>
      <w:r w:rsidR="00BF53C3" w:rsidRPr="00CE3979">
        <w:t>тод переоценки</w:t>
      </w:r>
      <w:r w:rsidRPr="00CE3979">
        <w:t xml:space="preserve"> определяется ежегодно. </w:t>
      </w:r>
      <w:r w:rsidR="00ED0D62" w:rsidRPr="00CE3979">
        <w:t xml:space="preserve">Переоценка проводится на основании Приказа руководителя банка. </w:t>
      </w:r>
      <w:r w:rsidRPr="00CE3979">
        <w:t>На отчетную дату установлено произвести переоценку основных средств,  оборудования к установке на 01 января 2015г. индексным методом в соответствии с действующим законодательством, а метод прямой оценки применить к объектам имущества путем привлечения оценщика в установленном порядке.</w:t>
      </w:r>
      <w:r w:rsidR="00ED0D62" w:rsidRPr="00CE3979">
        <w:t xml:space="preserve"> Основные средства в залог в качестве обеспечения исполнения обязательств банком не передавались.</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2A18AC" w:rsidRPr="00CE3979" w:rsidRDefault="007D3336" w:rsidP="00617D10">
      <w:pPr>
        <w:pStyle w:val="000Normal"/>
        <w:spacing w:before="0" w:after="0" w:line="240" w:lineRule="auto"/>
        <w:ind w:right="-21" w:firstLine="540"/>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Учет и амортизация нематериальных активов</w:t>
      </w:r>
    </w:p>
    <w:p w:rsidR="00716BE4" w:rsidRPr="00CE3979" w:rsidRDefault="00716BE4" w:rsidP="00617D10">
      <w:pPr>
        <w:pStyle w:val="000Normal"/>
        <w:spacing w:before="0" w:after="0" w:line="240" w:lineRule="auto"/>
        <w:ind w:right="-21" w:firstLine="540"/>
        <w:rPr>
          <w:rFonts w:ascii="Times New Roman" w:hAnsi="Times New Roman"/>
          <w:b/>
          <w:spacing w:val="-6"/>
          <w:sz w:val="24"/>
          <w:szCs w:val="24"/>
          <w:lang w:val="ru-RU" w:eastAsia="ru-RU"/>
        </w:rPr>
      </w:pPr>
    </w:p>
    <w:p w:rsidR="006B58BB" w:rsidRPr="00CE3979" w:rsidRDefault="002A18AC" w:rsidP="006B58BB">
      <w:pPr>
        <w:tabs>
          <w:tab w:val="left" w:pos="720"/>
        </w:tabs>
        <w:ind w:firstLine="567"/>
        <w:jc w:val="both"/>
        <w:rPr>
          <w:spacing w:val="-5"/>
        </w:rPr>
      </w:pPr>
      <w:r w:rsidRPr="00CE3979">
        <w:t>Признание</w:t>
      </w:r>
      <w:r w:rsidR="0027063F" w:rsidRPr="00CE3979">
        <w:t xml:space="preserve">, </w:t>
      </w:r>
      <w:r w:rsidRPr="00CE3979">
        <w:t>первоначальн</w:t>
      </w:r>
      <w:r w:rsidR="0027063F" w:rsidRPr="00CE3979">
        <w:t>ая</w:t>
      </w:r>
      <w:r w:rsidRPr="00CE3979">
        <w:t xml:space="preserve"> оценк</w:t>
      </w:r>
      <w:r w:rsidR="0027063F" w:rsidRPr="00CE3979">
        <w:t>а</w:t>
      </w:r>
      <w:r w:rsidRPr="00CE3979">
        <w:t>, последующ</w:t>
      </w:r>
      <w:r w:rsidR="0027063F" w:rsidRPr="00CE3979">
        <w:t>ая</w:t>
      </w:r>
      <w:r w:rsidRPr="00CE3979">
        <w:t xml:space="preserve"> оценк</w:t>
      </w:r>
      <w:r w:rsidR="0027063F" w:rsidRPr="00CE3979">
        <w:t xml:space="preserve">а, </w:t>
      </w:r>
      <w:r w:rsidRPr="00CE3979">
        <w:t xml:space="preserve">обесценение, </w:t>
      </w:r>
      <w:r w:rsidR="0027063F" w:rsidRPr="00CE3979">
        <w:t xml:space="preserve">и </w:t>
      </w:r>
      <w:r w:rsidRPr="00CE3979">
        <w:t>прекращение признания нематериальных активов осуществлять в соответствии с Национальным стандартом финансовой отчетности  38 «Нематериальные активы», утвержденным постановлением Правления Национального банка Республики Беларусь от 14.01.2013</w:t>
      </w:r>
      <w:r w:rsidR="006B58BB" w:rsidRPr="00CE3979">
        <w:t xml:space="preserve"> №25.</w:t>
      </w:r>
    </w:p>
    <w:p w:rsidR="007D01C9" w:rsidRPr="00CE3979" w:rsidRDefault="0027063F" w:rsidP="007D01C9">
      <w:pPr>
        <w:autoSpaceDE w:val="0"/>
        <w:autoSpaceDN w:val="0"/>
        <w:adjustRightInd w:val="0"/>
        <w:ind w:firstLine="540"/>
        <w:jc w:val="both"/>
        <w:outlineLvl w:val="1"/>
        <w:rPr>
          <w:spacing w:val="-5"/>
        </w:rPr>
      </w:pPr>
      <w:r w:rsidRPr="00CE3979">
        <w:rPr>
          <w:spacing w:val="-5"/>
        </w:rPr>
        <w:t>Амортизируемая</w:t>
      </w:r>
      <w:r w:rsidR="007D01C9" w:rsidRPr="00CE3979">
        <w:rPr>
          <w:spacing w:val="-5"/>
        </w:rPr>
        <w:t xml:space="preserve"> стоимость  объектов нематериальных активов изменяется в случаях, предусмотренных пунктом 10 Инструкции № 37/18/6:</w:t>
      </w:r>
    </w:p>
    <w:p w:rsidR="007D01C9" w:rsidRPr="00CE3979" w:rsidRDefault="007D01C9" w:rsidP="0027063F">
      <w:pPr>
        <w:pStyle w:val="ConsPlusNormal"/>
        <w:widowControl/>
        <w:ind w:firstLine="0"/>
        <w:jc w:val="both"/>
        <w:rPr>
          <w:rFonts w:ascii="Times New Roman" w:hAnsi="Times New Roman" w:cs="Times New Roman"/>
          <w:spacing w:val="-5"/>
          <w:sz w:val="24"/>
          <w:szCs w:val="24"/>
        </w:rPr>
      </w:pPr>
      <w:r w:rsidRPr="00CE3979">
        <w:rPr>
          <w:rFonts w:ascii="Times New Roman" w:hAnsi="Times New Roman" w:cs="Times New Roman"/>
          <w:spacing w:val="-5"/>
          <w:sz w:val="24"/>
          <w:szCs w:val="24"/>
        </w:rPr>
        <w:t>-</w:t>
      </w:r>
      <w:r w:rsidR="0027063F" w:rsidRPr="00CE3979">
        <w:rPr>
          <w:rFonts w:ascii="Times New Roman" w:hAnsi="Times New Roman" w:cs="Times New Roman"/>
          <w:spacing w:val="-5"/>
          <w:sz w:val="24"/>
          <w:szCs w:val="24"/>
        </w:rPr>
        <w:t xml:space="preserve"> </w:t>
      </w:r>
      <w:r w:rsidRPr="00CE3979">
        <w:rPr>
          <w:rFonts w:ascii="Times New Roman" w:hAnsi="Times New Roman" w:cs="Times New Roman"/>
          <w:spacing w:val="-5"/>
          <w:sz w:val="24"/>
          <w:szCs w:val="24"/>
        </w:rPr>
        <w:t>проведения переоценки нематериальных активов в соответствии с законодательством;</w:t>
      </w:r>
    </w:p>
    <w:p w:rsidR="007D01C9" w:rsidRPr="00CE3979" w:rsidRDefault="007D01C9" w:rsidP="0027063F">
      <w:pPr>
        <w:pStyle w:val="ConsPlusNormal"/>
        <w:widowControl/>
        <w:ind w:firstLine="0"/>
        <w:jc w:val="both"/>
        <w:rPr>
          <w:rFonts w:ascii="Times New Roman" w:hAnsi="Times New Roman" w:cs="Times New Roman"/>
          <w:spacing w:val="-5"/>
          <w:sz w:val="24"/>
          <w:szCs w:val="24"/>
        </w:rPr>
      </w:pPr>
      <w:r w:rsidRPr="00CE3979">
        <w:rPr>
          <w:rFonts w:ascii="Times New Roman" w:hAnsi="Times New Roman" w:cs="Times New Roman"/>
          <w:spacing w:val="-5"/>
          <w:sz w:val="24"/>
          <w:szCs w:val="24"/>
        </w:rPr>
        <w:lastRenderedPageBreak/>
        <w:t>-</w:t>
      </w:r>
      <w:r w:rsidR="0027063F" w:rsidRPr="00CE3979">
        <w:rPr>
          <w:rFonts w:ascii="Times New Roman" w:hAnsi="Times New Roman" w:cs="Times New Roman"/>
          <w:spacing w:val="-5"/>
          <w:sz w:val="24"/>
          <w:szCs w:val="24"/>
        </w:rPr>
        <w:t xml:space="preserve"> </w:t>
      </w:r>
      <w:r w:rsidRPr="00CE3979">
        <w:rPr>
          <w:rFonts w:ascii="Times New Roman" w:hAnsi="Times New Roman" w:cs="Times New Roman"/>
          <w:spacing w:val="-5"/>
          <w:sz w:val="24"/>
          <w:szCs w:val="24"/>
        </w:rPr>
        <w:t>внесения установленных в соответствии с законодательством платежей, связанных с подтверждением имущественных прав, в том числе в силе патента (свидетельства) на объект права промышленной собственности, а также связанных с выплатой вознаграждения за предоставленное право на использование по лицензионному договору объекта права промышленной собственности;</w:t>
      </w:r>
    </w:p>
    <w:p w:rsidR="007D01C9" w:rsidRPr="00CE3979" w:rsidRDefault="007D01C9" w:rsidP="0027063F">
      <w:pPr>
        <w:pStyle w:val="ConsPlusNormal"/>
        <w:widowControl/>
        <w:ind w:firstLine="0"/>
        <w:jc w:val="both"/>
        <w:rPr>
          <w:rFonts w:ascii="Times New Roman" w:hAnsi="Times New Roman" w:cs="Times New Roman"/>
          <w:spacing w:val="-5"/>
          <w:sz w:val="24"/>
          <w:szCs w:val="24"/>
        </w:rPr>
      </w:pPr>
      <w:r w:rsidRPr="00CE3979">
        <w:rPr>
          <w:rFonts w:ascii="Times New Roman" w:hAnsi="Times New Roman" w:cs="Times New Roman"/>
          <w:spacing w:val="-5"/>
          <w:sz w:val="24"/>
          <w:szCs w:val="24"/>
        </w:rPr>
        <w:t>-</w:t>
      </w:r>
      <w:r w:rsidR="0027063F" w:rsidRPr="00CE3979">
        <w:rPr>
          <w:rFonts w:ascii="Times New Roman" w:hAnsi="Times New Roman" w:cs="Times New Roman"/>
          <w:spacing w:val="-5"/>
          <w:sz w:val="24"/>
          <w:szCs w:val="24"/>
        </w:rPr>
        <w:t xml:space="preserve"> </w:t>
      </w:r>
      <w:r w:rsidRPr="00CE3979">
        <w:rPr>
          <w:rFonts w:ascii="Times New Roman" w:hAnsi="Times New Roman" w:cs="Times New Roman"/>
          <w:spacing w:val="-5"/>
          <w:sz w:val="24"/>
          <w:szCs w:val="24"/>
        </w:rPr>
        <w:t>вложений, связанных с доведением объекта интеллектуальной собственности до использования в запланированных целях, улучшением объектов права промышленной собственности, компьютерных программ, баз данных, литературных произведений, не влекущих за собой создание нового объекта нематериального актива;</w:t>
      </w:r>
    </w:p>
    <w:p w:rsidR="007D01C9" w:rsidRPr="00CE3979" w:rsidRDefault="007D01C9" w:rsidP="0027063F">
      <w:pPr>
        <w:jc w:val="both"/>
        <w:rPr>
          <w:spacing w:val="-5"/>
        </w:rPr>
      </w:pPr>
      <w:r w:rsidRPr="00CE3979">
        <w:rPr>
          <w:spacing w:val="-5"/>
        </w:rPr>
        <w:t>-</w:t>
      </w:r>
      <w:r w:rsidR="0027063F" w:rsidRPr="00CE3979">
        <w:rPr>
          <w:spacing w:val="-5"/>
        </w:rPr>
        <w:t xml:space="preserve"> </w:t>
      </w:r>
      <w:r w:rsidRPr="00CE3979">
        <w:rPr>
          <w:spacing w:val="-5"/>
        </w:rPr>
        <w:t>других в соответствии с законодательством.</w:t>
      </w:r>
    </w:p>
    <w:p w:rsidR="006B58BB" w:rsidRPr="00CE3979" w:rsidRDefault="006B58BB" w:rsidP="00617D10">
      <w:pPr>
        <w:ind w:firstLine="567"/>
        <w:jc w:val="both"/>
      </w:pPr>
      <w:r w:rsidRPr="00CE3979">
        <w:t>Начисление амортизации нематериальных активов производить в порядке, установленном Инструкцией № 37/18/6.</w:t>
      </w:r>
    </w:p>
    <w:p w:rsidR="006B58BB" w:rsidRPr="00CE3979" w:rsidRDefault="006B58BB" w:rsidP="0027063F">
      <w:pPr>
        <w:pStyle w:val="ConsPlusNormal"/>
        <w:widowControl/>
        <w:ind w:firstLine="567"/>
        <w:jc w:val="both"/>
        <w:rPr>
          <w:spacing w:val="-5"/>
          <w:sz w:val="24"/>
          <w:szCs w:val="24"/>
        </w:rPr>
      </w:pPr>
      <w:r w:rsidRPr="00CE3979">
        <w:rPr>
          <w:rFonts w:ascii="Times New Roman" w:hAnsi="Times New Roman" w:cs="Times New Roman"/>
          <w:sz w:val="24"/>
          <w:szCs w:val="24"/>
        </w:rPr>
        <w:t>Амортизационн</w:t>
      </w:r>
      <w:r w:rsidR="0027063F" w:rsidRPr="00CE3979">
        <w:rPr>
          <w:rFonts w:ascii="Times New Roman" w:hAnsi="Times New Roman" w:cs="Times New Roman"/>
          <w:sz w:val="24"/>
          <w:szCs w:val="24"/>
        </w:rPr>
        <w:t>ая</w:t>
      </w:r>
      <w:r w:rsidRPr="00CE3979">
        <w:rPr>
          <w:rFonts w:ascii="Times New Roman" w:hAnsi="Times New Roman" w:cs="Times New Roman"/>
          <w:sz w:val="24"/>
          <w:szCs w:val="24"/>
        </w:rPr>
        <w:t xml:space="preserve"> ликвидационн</w:t>
      </w:r>
      <w:r w:rsidR="0027063F" w:rsidRPr="00CE3979">
        <w:rPr>
          <w:rFonts w:ascii="Times New Roman" w:hAnsi="Times New Roman" w:cs="Times New Roman"/>
          <w:sz w:val="24"/>
          <w:szCs w:val="24"/>
        </w:rPr>
        <w:t>ая</w:t>
      </w:r>
      <w:r w:rsidRPr="00CE3979">
        <w:rPr>
          <w:rFonts w:ascii="Times New Roman" w:hAnsi="Times New Roman" w:cs="Times New Roman"/>
          <w:sz w:val="24"/>
          <w:szCs w:val="24"/>
        </w:rPr>
        <w:t xml:space="preserve"> стоимость не применять при расчете амортизируемой стоимости объектов нематериальных активов.</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Расчет амортизации нематериальных активов производится исходя из месячной нормы амортизации, которая определяется делением годовой нормы амортизации на 12. В течение отчетного года выбранный вариант расчета амортизации пересмотру не подлежит. </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Амортизация нематериальных активов начисляется линейным способом, как по объектам, используемым в предпринимательской деятельности, так и по объектам, не используемым в предпринимательской деятельности. </w:t>
      </w:r>
    </w:p>
    <w:p w:rsidR="004B717E" w:rsidRPr="00CE3979" w:rsidRDefault="007D3336" w:rsidP="007D01C9">
      <w:pPr>
        <w:pStyle w:val="ConsPlusNormal"/>
        <w:widowControl/>
        <w:ind w:firstLine="540"/>
        <w:jc w:val="both"/>
        <w:rPr>
          <w:rFonts w:ascii="Times New Roman" w:hAnsi="Times New Roman"/>
          <w:spacing w:val="-5"/>
          <w:sz w:val="24"/>
          <w:szCs w:val="24"/>
        </w:rPr>
      </w:pPr>
      <w:r w:rsidRPr="00CE3979">
        <w:rPr>
          <w:rFonts w:ascii="Times New Roman" w:hAnsi="Times New Roman"/>
          <w:spacing w:val="-5"/>
          <w:sz w:val="24"/>
          <w:szCs w:val="24"/>
        </w:rPr>
        <w:t>Нормативный срок службы и срок полезного использования объектов нематериальных активов определяется исходя из времени их использования (срока службы), устанавливаемого патентами, свидетельствами, лицензиями, соответствующими договорами и другими документами, подтверждающими права правообладателя.</w:t>
      </w:r>
      <w:r w:rsidR="00D95208" w:rsidRPr="00CE3979">
        <w:rPr>
          <w:rFonts w:ascii="Times New Roman" w:hAnsi="Times New Roman"/>
          <w:spacing w:val="-5"/>
          <w:sz w:val="24"/>
          <w:szCs w:val="24"/>
        </w:rPr>
        <w:t xml:space="preserve"> При отсутствии в них указания на время использования (срок службы) эти сроки ус</w:t>
      </w:r>
      <w:r w:rsidR="004B717E" w:rsidRPr="00CE3979">
        <w:rPr>
          <w:rFonts w:ascii="Times New Roman" w:hAnsi="Times New Roman"/>
          <w:spacing w:val="-5"/>
          <w:sz w:val="24"/>
          <w:szCs w:val="24"/>
        </w:rPr>
        <w:t>танавливать по решению комиссии:</w:t>
      </w:r>
      <w:r w:rsidR="00D95208" w:rsidRPr="00CE3979">
        <w:rPr>
          <w:rFonts w:ascii="Times New Roman" w:hAnsi="Times New Roman"/>
          <w:spacing w:val="-5"/>
          <w:sz w:val="24"/>
          <w:szCs w:val="24"/>
        </w:rPr>
        <w:t xml:space="preserve"> </w:t>
      </w:r>
    </w:p>
    <w:p w:rsidR="004B717E" w:rsidRPr="00CE3979" w:rsidRDefault="0027063F" w:rsidP="0027063F">
      <w:pPr>
        <w:tabs>
          <w:tab w:val="num" w:pos="1080"/>
        </w:tabs>
        <w:jc w:val="both"/>
        <w:rPr>
          <w:rFonts w:cs="Arial"/>
          <w:spacing w:val="-5"/>
        </w:rPr>
      </w:pPr>
      <w:r w:rsidRPr="00CE3979">
        <w:rPr>
          <w:rFonts w:cs="Arial"/>
          <w:spacing w:val="-5"/>
        </w:rPr>
        <w:t xml:space="preserve">- </w:t>
      </w:r>
      <w:r w:rsidR="004B717E" w:rsidRPr="00CE3979">
        <w:rPr>
          <w:rFonts w:cs="Arial"/>
          <w:spacing w:val="-5"/>
        </w:rPr>
        <w:t xml:space="preserve">на срок до 40 лет (включительно), но не более срока деятельности </w:t>
      </w:r>
      <w:r w:rsidR="00B54EA8" w:rsidRPr="00CE3979">
        <w:rPr>
          <w:rFonts w:cs="Arial"/>
          <w:spacing w:val="-5"/>
        </w:rPr>
        <w:t>б</w:t>
      </w:r>
      <w:r w:rsidR="004B717E" w:rsidRPr="00CE3979">
        <w:rPr>
          <w:rFonts w:cs="Arial"/>
          <w:spacing w:val="-5"/>
        </w:rPr>
        <w:t xml:space="preserve">анка - по средствам индивидуализации участников гражданского оборота, товаров, услуг (фирменные наименования); </w:t>
      </w:r>
    </w:p>
    <w:p w:rsidR="004B717E" w:rsidRPr="00CE3979" w:rsidRDefault="0027063F" w:rsidP="0027063F">
      <w:pPr>
        <w:tabs>
          <w:tab w:val="num" w:pos="1080"/>
        </w:tabs>
        <w:jc w:val="both"/>
        <w:rPr>
          <w:spacing w:val="-5"/>
        </w:rPr>
      </w:pPr>
      <w:r w:rsidRPr="00CE3979">
        <w:rPr>
          <w:rFonts w:cs="Arial"/>
          <w:spacing w:val="-5"/>
        </w:rPr>
        <w:t xml:space="preserve">- </w:t>
      </w:r>
      <w:r w:rsidR="004B717E" w:rsidRPr="00CE3979">
        <w:rPr>
          <w:rFonts w:cs="Arial"/>
          <w:spacing w:val="-5"/>
        </w:rPr>
        <w:t xml:space="preserve">на срок до 10 лет (включительно), но не более срока деятельности </w:t>
      </w:r>
      <w:r w:rsidR="00B54EA8" w:rsidRPr="00CE3979">
        <w:rPr>
          <w:rFonts w:cs="Arial"/>
          <w:spacing w:val="-5"/>
        </w:rPr>
        <w:t>б</w:t>
      </w:r>
      <w:r w:rsidR="004B717E" w:rsidRPr="00CE3979">
        <w:rPr>
          <w:rFonts w:cs="Arial"/>
          <w:spacing w:val="-5"/>
        </w:rPr>
        <w:t>анка - по другим объектам нематериальных активов.</w:t>
      </w:r>
    </w:p>
    <w:p w:rsidR="00D95208" w:rsidRPr="00CE3979" w:rsidRDefault="00D95208" w:rsidP="007D01C9">
      <w:pPr>
        <w:pStyle w:val="ConsPlusNormal"/>
        <w:widowControl/>
        <w:ind w:firstLine="540"/>
        <w:jc w:val="both"/>
        <w:rPr>
          <w:rFonts w:ascii="Times New Roman" w:hAnsi="Times New Roman"/>
          <w:spacing w:val="-5"/>
          <w:sz w:val="24"/>
          <w:szCs w:val="24"/>
        </w:rPr>
      </w:pPr>
      <w:r w:rsidRPr="00CE3979">
        <w:rPr>
          <w:rFonts w:ascii="Times New Roman" w:hAnsi="Times New Roman"/>
          <w:spacing w:val="-5"/>
          <w:sz w:val="24"/>
          <w:szCs w:val="24"/>
        </w:rPr>
        <w:t>Пересмотр  нормативных сроков службы, сроков полезного использования нематериальных активов производит</w:t>
      </w:r>
      <w:r w:rsidR="0027063F" w:rsidRPr="00CE3979">
        <w:rPr>
          <w:rFonts w:ascii="Times New Roman" w:hAnsi="Times New Roman"/>
          <w:spacing w:val="-5"/>
          <w:sz w:val="24"/>
          <w:szCs w:val="24"/>
        </w:rPr>
        <w:t>ся</w:t>
      </w:r>
      <w:r w:rsidRPr="00CE3979">
        <w:rPr>
          <w:rFonts w:ascii="Times New Roman" w:hAnsi="Times New Roman"/>
          <w:spacing w:val="-5"/>
          <w:sz w:val="24"/>
          <w:szCs w:val="24"/>
        </w:rPr>
        <w:t xml:space="preserve">  при условии  возобновления или продления срока  их функционирования в порядке, установленном Инструкцией № 37/18/6.</w:t>
      </w:r>
    </w:p>
    <w:p w:rsidR="00D95208" w:rsidRPr="00CE3979" w:rsidRDefault="00D95208" w:rsidP="0027063F">
      <w:pPr>
        <w:ind w:firstLine="567"/>
        <w:jc w:val="both"/>
        <w:rPr>
          <w:rFonts w:cs="Arial"/>
          <w:spacing w:val="-5"/>
        </w:rPr>
      </w:pPr>
      <w:r w:rsidRPr="00CE3979">
        <w:rPr>
          <w:rFonts w:cs="Arial"/>
          <w:spacing w:val="-5"/>
        </w:rPr>
        <w:t>Пересмотр нормативных сроков службы и сроков полезного использования производить по решению постоянно действующей комиссии банка по проведению амортизационной политики.</w:t>
      </w:r>
    </w:p>
    <w:p w:rsidR="007D3336" w:rsidRPr="004077C3"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B86DBF" w:rsidRPr="00CE3979" w:rsidRDefault="00B86DBF" w:rsidP="007D3336">
      <w:pPr>
        <w:pStyle w:val="000Normal"/>
        <w:spacing w:before="0" w:after="0" w:line="240" w:lineRule="auto"/>
        <w:ind w:right="-21" w:firstLine="540"/>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Учет запасов</w:t>
      </w:r>
    </w:p>
    <w:p w:rsidR="00716BE4" w:rsidRPr="00CE3979" w:rsidRDefault="00716BE4" w:rsidP="007D3336">
      <w:pPr>
        <w:pStyle w:val="000Normal"/>
        <w:spacing w:before="0" w:after="0" w:line="240" w:lineRule="auto"/>
        <w:ind w:right="-21" w:firstLine="540"/>
        <w:rPr>
          <w:rFonts w:ascii="Times New Roman" w:hAnsi="Times New Roman"/>
          <w:b/>
          <w:spacing w:val="-6"/>
          <w:sz w:val="24"/>
          <w:szCs w:val="24"/>
          <w:lang w:val="ru-RU" w:eastAsia="ru-RU"/>
        </w:rPr>
      </w:pPr>
    </w:p>
    <w:p w:rsidR="00B86DBF" w:rsidRPr="00CE3979" w:rsidRDefault="00B86DBF" w:rsidP="0027063F">
      <w:pPr>
        <w:ind w:firstLine="567"/>
        <w:jc w:val="both"/>
        <w:rPr>
          <w:rFonts w:cs="Arial"/>
          <w:spacing w:val="-5"/>
        </w:rPr>
      </w:pPr>
      <w:r w:rsidRPr="00CE3979">
        <w:rPr>
          <w:rFonts w:cs="Arial"/>
          <w:spacing w:val="-5"/>
        </w:rPr>
        <w:t>К бухгалтерскому учету в качестве запасов принимаются активы, приобретенные и предназначенные для реализации, находящиеся в процессе производства продукции, выполнения работ, оказания услуг, находящиеся в виде сырья, материалов и других аналогичных активов, которые будут потребляться в процессе продукции, выполнении работ, оказания услуг, или использоваться для управленческих нужд банка.</w:t>
      </w:r>
    </w:p>
    <w:p w:rsidR="00B86DBF" w:rsidRPr="00CE3979" w:rsidRDefault="00B86DBF" w:rsidP="00284DEA">
      <w:pPr>
        <w:ind w:firstLine="567"/>
        <w:jc w:val="both"/>
        <w:rPr>
          <w:rFonts w:cs="Arial"/>
          <w:spacing w:val="-5"/>
        </w:rPr>
      </w:pPr>
      <w:r w:rsidRPr="00CE3979">
        <w:rPr>
          <w:rFonts w:cs="Arial"/>
          <w:spacing w:val="-5"/>
        </w:rPr>
        <w:t>Запасы принимаются по фактической себестоимости, если иное не предусмотрено НСФО 2.</w:t>
      </w:r>
      <w:r w:rsidR="00533D0D" w:rsidRPr="00CE3979">
        <w:rPr>
          <w:rFonts w:cs="Arial"/>
          <w:spacing w:val="-5"/>
        </w:rPr>
        <w:t xml:space="preserve"> </w:t>
      </w:r>
      <w:r w:rsidRPr="00CE3979">
        <w:rPr>
          <w:rFonts w:cs="Arial"/>
          <w:spacing w:val="-5"/>
        </w:rPr>
        <w:t>В фактическую себестоимость включаются затраты на приобретение, создание, затраты связанные с доведением до состояния пригодного для использования и т.д. в соотве</w:t>
      </w:r>
      <w:r w:rsidR="004D5F05" w:rsidRPr="00CE3979">
        <w:rPr>
          <w:rFonts w:cs="Arial"/>
          <w:spacing w:val="-5"/>
        </w:rPr>
        <w:t>т</w:t>
      </w:r>
      <w:r w:rsidRPr="00CE3979">
        <w:rPr>
          <w:rFonts w:cs="Arial"/>
          <w:spacing w:val="-5"/>
        </w:rPr>
        <w:t>ствии с НСФО 2.</w:t>
      </w:r>
    </w:p>
    <w:p w:rsidR="001C5203" w:rsidRPr="00CE3979" w:rsidRDefault="001C5203" w:rsidP="0027063F">
      <w:pPr>
        <w:pStyle w:val="ConsPlusNormal"/>
        <w:ind w:firstLine="567"/>
        <w:jc w:val="both"/>
        <w:rPr>
          <w:rFonts w:ascii="Times New Roman" w:hAnsi="Times New Roman"/>
          <w:spacing w:val="-5"/>
          <w:sz w:val="24"/>
          <w:szCs w:val="24"/>
        </w:rPr>
      </w:pPr>
      <w:r w:rsidRPr="00CE3979">
        <w:rPr>
          <w:rFonts w:ascii="Times New Roman" w:hAnsi="Times New Roman"/>
          <w:spacing w:val="-5"/>
          <w:sz w:val="24"/>
          <w:szCs w:val="24"/>
        </w:rPr>
        <w:t>Стоимость активов, учтенных в составе средств в обороте, переносится на расходы, связанные с обеспечением хозяйственной деятельности банка в следующем порядке:</w:t>
      </w:r>
    </w:p>
    <w:p w:rsidR="001C5203" w:rsidRPr="00CE3979" w:rsidRDefault="0027063F" w:rsidP="0027063F">
      <w:pPr>
        <w:pStyle w:val="ConsPlusNormal"/>
        <w:ind w:firstLine="0"/>
        <w:jc w:val="both"/>
        <w:rPr>
          <w:rFonts w:ascii="Times New Roman" w:hAnsi="Times New Roman"/>
          <w:spacing w:val="-5"/>
          <w:sz w:val="24"/>
          <w:szCs w:val="24"/>
        </w:rPr>
      </w:pPr>
      <w:r w:rsidRPr="00CE3979">
        <w:rPr>
          <w:rFonts w:ascii="Times New Roman" w:hAnsi="Times New Roman"/>
          <w:spacing w:val="-5"/>
          <w:sz w:val="24"/>
          <w:szCs w:val="24"/>
        </w:rPr>
        <w:t>-</w:t>
      </w:r>
      <w:r w:rsidR="00454217" w:rsidRPr="00CE3979">
        <w:rPr>
          <w:rFonts w:ascii="Times New Roman" w:hAnsi="Times New Roman"/>
          <w:spacing w:val="-5"/>
          <w:sz w:val="24"/>
          <w:szCs w:val="24"/>
        </w:rPr>
        <w:t xml:space="preserve"> </w:t>
      </w:r>
      <w:r w:rsidR="001C5203" w:rsidRPr="00CE3979">
        <w:rPr>
          <w:rFonts w:ascii="Times New Roman" w:hAnsi="Times New Roman"/>
          <w:spacing w:val="-5"/>
          <w:sz w:val="24"/>
          <w:szCs w:val="24"/>
        </w:rPr>
        <w:t>по временным (</w:t>
      </w:r>
      <w:proofErr w:type="spellStart"/>
      <w:r w:rsidR="001C5203" w:rsidRPr="00CE3979">
        <w:rPr>
          <w:rFonts w:ascii="Times New Roman" w:hAnsi="Times New Roman"/>
          <w:spacing w:val="-5"/>
          <w:sz w:val="24"/>
          <w:szCs w:val="24"/>
        </w:rPr>
        <w:t>нетитульным</w:t>
      </w:r>
      <w:proofErr w:type="spellEnd"/>
      <w:r w:rsidR="001C5203" w:rsidRPr="00CE3979">
        <w:rPr>
          <w:rFonts w:ascii="Times New Roman" w:hAnsi="Times New Roman"/>
          <w:spacing w:val="-5"/>
          <w:sz w:val="24"/>
          <w:szCs w:val="24"/>
        </w:rPr>
        <w:t>) сооружениям и приспособления</w:t>
      </w:r>
      <w:proofErr w:type="gramStart"/>
      <w:r w:rsidR="001C5203" w:rsidRPr="00CE3979">
        <w:rPr>
          <w:rFonts w:ascii="Times New Roman" w:hAnsi="Times New Roman"/>
          <w:spacing w:val="-5"/>
          <w:sz w:val="24"/>
          <w:szCs w:val="24"/>
        </w:rPr>
        <w:t>м</w:t>
      </w:r>
      <w:r w:rsidRPr="00CE3979">
        <w:rPr>
          <w:rFonts w:ascii="Times New Roman" w:hAnsi="Times New Roman"/>
          <w:spacing w:val="-5"/>
          <w:sz w:val="24"/>
          <w:szCs w:val="24"/>
        </w:rPr>
        <w:t>-</w:t>
      </w:r>
      <w:proofErr w:type="gramEnd"/>
      <w:r w:rsidR="001C5203" w:rsidRPr="00CE3979">
        <w:rPr>
          <w:rFonts w:ascii="Times New Roman" w:hAnsi="Times New Roman"/>
          <w:spacing w:val="-5"/>
          <w:sz w:val="24"/>
          <w:szCs w:val="24"/>
        </w:rPr>
        <w:t xml:space="preserve"> ежемесячно, исходя из срока их эксплуатации (в зависимости от продолжительности строительства) с учетом стоимости возвратных материалов от разборки;</w:t>
      </w:r>
    </w:p>
    <w:p w:rsidR="001C5203" w:rsidRPr="00CE3979" w:rsidRDefault="0027063F" w:rsidP="0027063F">
      <w:pPr>
        <w:pStyle w:val="ConsPlusNormal"/>
        <w:ind w:firstLine="0"/>
        <w:jc w:val="both"/>
        <w:rPr>
          <w:rFonts w:ascii="Times New Roman" w:hAnsi="Times New Roman"/>
          <w:spacing w:val="-5"/>
          <w:sz w:val="24"/>
          <w:szCs w:val="24"/>
        </w:rPr>
      </w:pPr>
      <w:r w:rsidRPr="00CE3979">
        <w:rPr>
          <w:rFonts w:ascii="Times New Roman" w:hAnsi="Times New Roman"/>
          <w:spacing w:val="-5"/>
          <w:sz w:val="24"/>
          <w:szCs w:val="24"/>
        </w:rPr>
        <w:lastRenderedPageBreak/>
        <w:t>-</w:t>
      </w:r>
      <w:r w:rsidR="00454217" w:rsidRPr="00CE3979">
        <w:rPr>
          <w:rFonts w:ascii="Times New Roman" w:hAnsi="Times New Roman"/>
          <w:spacing w:val="-5"/>
          <w:sz w:val="24"/>
          <w:szCs w:val="24"/>
        </w:rPr>
        <w:t xml:space="preserve"> </w:t>
      </w:r>
      <w:r w:rsidR="001C5203" w:rsidRPr="00CE3979">
        <w:rPr>
          <w:rFonts w:ascii="Times New Roman" w:hAnsi="Times New Roman"/>
          <w:spacing w:val="-5"/>
          <w:sz w:val="24"/>
          <w:szCs w:val="24"/>
        </w:rPr>
        <w:t>по специал</w:t>
      </w:r>
      <w:r w:rsidRPr="00CE3979">
        <w:rPr>
          <w:rFonts w:ascii="Times New Roman" w:hAnsi="Times New Roman"/>
          <w:spacing w:val="-5"/>
          <w:sz w:val="24"/>
          <w:szCs w:val="24"/>
        </w:rPr>
        <w:t>ьной одежде и специальной обуви</w:t>
      </w:r>
      <w:r w:rsidR="001C5203" w:rsidRPr="00CE3979">
        <w:rPr>
          <w:rFonts w:ascii="Times New Roman" w:hAnsi="Times New Roman"/>
          <w:spacing w:val="-5"/>
          <w:sz w:val="24"/>
          <w:szCs w:val="24"/>
        </w:rPr>
        <w:t xml:space="preserve"> </w:t>
      </w:r>
      <w:r w:rsidR="00454217" w:rsidRPr="00CE3979">
        <w:rPr>
          <w:rFonts w:ascii="Times New Roman" w:hAnsi="Times New Roman"/>
          <w:spacing w:val="-5"/>
          <w:sz w:val="24"/>
          <w:szCs w:val="24"/>
        </w:rPr>
        <w:t>–</w:t>
      </w:r>
      <w:r w:rsidR="001C5203" w:rsidRPr="00CE3979">
        <w:rPr>
          <w:rFonts w:ascii="Times New Roman" w:hAnsi="Times New Roman"/>
          <w:spacing w:val="-5"/>
          <w:sz w:val="24"/>
          <w:szCs w:val="24"/>
        </w:rPr>
        <w:t xml:space="preserve"> </w:t>
      </w:r>
      <w:r w:rsidR="00454217" w:rsidRPr="00CE3979">
        <w:rPr>
          <w:rFonts w:ascii="Times New Roman" w:hAnsi="Times New Roman"/>
          <w:spacing w:val="-5"/>
          <w:sz w:val="24"/>
          <w:szCs w:val="24"/>
        </w:rPr>
        <w:t>списыва</w:t>
      </w:r>
      <w:r w:rsidR="00146EB3" w:rsidRPr="00CE3979">
        <w:rPr>
          <w:rFonts w:ascii="Times New Roman" w:hAnsi="Times New Roman"/>
          <w:spacing w:val="-5"/>
          <w:sz w:val="24"/>
          <w:szCs w:val="24"/>
        </w:rPr>
        <w:t>ю</w:t>
      </w:r>
      <w:r w:rsidR="00454217" w:rsidRPr="00CE3979">
        <w:rPr>
          <w:rFonts w:ascii="Times New Roman" w:hAnsi="Times New Roman"/>
          <w:spacing w:val="-5"/>
          <w:sz w:val="24"/>
          <w:szCs w:val="24"/>
        </w:rPr>
        <w:t>т</w:t>
      </w:r>
      <w:r w:rsidR="00146EB3" w:rsidRPr="00CE3979">
        <w:rPr>
          <w:rFonts w:ascii="Times New Roman" w:hAnsi="Times New Roman"/>
          <w:spacing w:val="-5"/>
          <w:sz w:val="24"/>
          <w:szCs w:val="24"/>
        </w:rPr>
        <w:t>ся</w:t>
      </w:r>
      <w:r w:rsidR="00454217" w:rsidRPr="00CE3979">
        <w:rPr>
          <w:rFonts w:ascii="Times New Roman" w:hAnsi="Times New Roman"/>
          <w:spacing w:val="-5"/>
          <w:sz w:val="24"/>
          <w:szCs w:val="24"/>
        </w:rPr>
        <w:t xml:space="preserve"> </w:t>
      </w:r>
      <w:r w:rsidR="001C5203" w:rsidRPr="00CE3979">
        <w:rPr>
          <w:rFonts w:ascii="Times New Roman" w:hAnsi="Times New Roman"/>
          <w:spacing w:val="-5"/>
          <w:sz w:val="24"/>
          <w:szCs w:val="24"/>
        </w:rPr>
        <w:t>ежемесячно, исходя из сроков их службы;</w:t>
      </w:r>
    </w:p>
    <w:p w:rsidR="00454217" w:rsidRPr="00CE3979" w:rsidRDefault="00454217" w:rsidP="0027063F">
      <w:pPr>
        <w:pStyle w:val="ConsPlusNormal"/>
        <w:ind w:firstLine="0"/>
        <w:jc w:val="both"/>
        <w:rPr>
          <w:rFonts w:ascii="Times New Roman" w:hAnsi="Times New Roman"/>
          <w:spacing w:val="-5"/>
          <w:sz w:val="24"/>
          <w:szCs w:val="24"/>
        </w:rPr>
      </w:pPr>
      <w:r w:rsidRPr="00CE3979">
        <w:rPr>
          <w:rFonts w:ascii="Times New Roman" w:hAnsi="Times New Roman"/>
          <w:spacing w:val="-5"/>
          <w:sz w:val="24"/>
          <w:szCs w:val="24"/>
        </w:rPr>
        <w:t>- по предметам до двух базовых величин – списыва</w:t>
      </w:r>
      <w:r w:rsidR="00146EB3" w:rsidRPr="00CE3979">
        <w:rPr>
          <w:rFonts w:ascii="Times New Roman" w:hAnsi="Times New Roman"/>
          <w:spacing w:val="-5"/>
          <w:sz w:val="24"/>
          <w:szCs w:val="24"/>
        </w:rPr>
        <w:t>ю</w:t>
      </w:r>
      <w:r w:rsidRPr="00CE3979">
        <w:rPr>
          <w:rFonts w:ascii="Times New Roman" w:hAnsi="Times New Roman"/>
          <w:spacing w:val="-5"/>
          <w:sz w:val="24"/>
          <w:szCs w:val="24"/>
        </w:rPr>
        <w:t>т</w:t>
      </w:r>
      <w:r w:rsidR="00146EB3" w:rsidRPr="00CE3979">
        <w:rPr>
          <w:rFonts w:ascii="Times New Roman" w:hAnsi="Times New Roman"/>
          <w:spacing w:val="-5"/>
          <w:sz w:val="24"/>
          <w:szCs w:val="24"/>
        </w:rPr>
        <w:t>ся</w:t>
      </w:r>
      <w:r w:rsidRPr="00CE3979">
        <w:rPr>
          <w:rFonts w:ascii="Times New Roman" w:hAnsi="Times New Roman"/>
          <w:spacing w:val="-5"/>
          <w:sz w:val="24"/>
          <w:szCs w:val="24"/>
        </w:rPr>
        <w:t xml:space="preserve"> единовременно на расходы, связанные с обеспечением хозяйственной деятельности банка, по мере передачи их в эксплуатацию;</w:t>
      </w:r>
    </w:p>
    <w:p w:rsidR="001C5203" w:rsidRPr="00CE3979" w:rsidRDefault="00454217" w:rsidP="00454217">
      <w:pPr>
        <w:pStyle w:val="ConsPlusNormal"/>
        <w:ind w:firstLine="0"/>
        <w:jc w:val="both"/>
        <w:rPr>
          <w:rFonts w:ascii="Times New Roman" w:hAnsi="Times New Roman"/>
          <w:spacing w:val="-5"/>
          <w:sz w:val="24"/>
          <w:szCs w:val="24"/>
        </w:rPr>
      </w:pPr>
      <w:r w:rsidRPr="00CE3979">
        <w:rPr>
          <w:rFonts w:ascii="Times New Roman" w:hAnsi="Times New Roman"/>
          <w:spacing w:val="-5"/>
          <w:sz w:val="24"/>
          <w:szCs w:val="24"/>
        </w:rPr>
        <w:t>-</w:t>
      </w:r>
      <w:r w:rsidR="001C5203" w:rsidRPr="00CE3979">
        <w:rPr>
          <w:rFonts w:ascii="Times New Roman" w:hAnsi="Times New Roman"/>
          <w:spacing w:val="-5"/>
          <w:sz w:val="24"/>
          <w:szCs w:val="24"/>
        </w:rPr>
        <w:t xml:space="preserve"> по остальным предметам:  в размере </w:t>
      </w:r>
      <w:r w:rsidRPr="00CE3979">
        <w:rPr>
          <w:rFonts w:ascii="Times New Roman" w:hAnsi="Times New Roman"/>
          <w:spacing w:val="-5"/>
          <w:sz w:val="24"/>
          <w:szCs w:val="24"/>
        </w:rPr>
        <w:t>2</w:t>
      </w:r>
      <w:r w:rsidR="001C5203" w:rsidRPr="00CE3979">
        <w:rPr>
          <w:rFonts w:ascii="Times New Roman" w:hAnsi="Times New Roman"/>
          <w:spacing w:val="-5"/>
          <w:sz w:val="24"/>
          <w:szCs w:val="24"/>
        </w:rPr>
        <w:t>0 процентов стоимости предметов  при перед</w:t>
      </w:r>
      <w:r w:rsidRPr="00CE3979">
        <w:rPr>
          <w:rFonts w:ascii="Times New Roman" w:hAnsi="Times New Roman"/>
          <w:spacing w:val="-5"/>
          <w:sz w:val="24"/>
          <w:szCs w:val="24"/>
        </w:rPr>
        <w:t>аче их со склада в эксплуатацию и 80 процентов стоимости (за вычетом стоимости этих предметов по цене возможного использования) - при</w:t>
      </w:r>
      <w:r w:rsidR="001C5203" w:rsidRPr="00CE3979">
        <w:rPr>
          <w:rFonts w:ascii="Times New Roman" w:hAnsi="Times New Roman"/>
          <w:spacing w:val="-5"/>
          <w:sz w:val="24"/>
          <w:szCs w:val="24"/>
        </w:rPr>
        <w:t xml:space="preserve"> выбытии их из эксплуатации в связи с непригодностью.</w:t>
      </w:r>
    </w:p>
    <w:p w:rsidR="00454217" w:rsidRPr="00CE3979" w:rsidRDefault="00454217" w:rsidP="00454217">
      <w:pPr>
        <w:ind w:firstLine="567"/>
        <w:jc w:val="both"/>
        <w:rPr>
          <w:spacing w:val="-5"/>
        </w:rPr>
      </w:pPr>
      <w:r w:rsidRPr="00CE3979">
        <w:rPr>
          <w:spacing w:val="-5"/>
        </w:rPr>
        <w:t xml:space="preserve">Стоимость материалов признается в качестве расходов банка по мере использования. </w:t>
      </w:r>
    </w:p>
    <w:p w:rsidR="00454217" w:rsidRPr="00CE3979" w:rsidRDefault="00454217" w:rsidP="00454217">
      <w:pPr>
        <w:ind w:firstLine="567"/>
        <w:jc w:val="both"/>
        <w:rPr>
          <w:spacing w:val="-5"/>
        </w:rPr>
      </w:pPr>
      <w:proofErr w:type="gramStart"/>
      <w:r w:rsidRPr="00CE3979">
        <w:rPr>
          <w:spacing w:val="-5"/>
        </w:rPr>
        <w:t xml:space="preserve">При списании приобретенных материалов (кроме горюче-смазочных) на расходы банка и ином выбытии оценка производится по себестоимости каждой единицы. </w:t>
      </w:r>
      <w:proofErr w:type="gramEnd"/>
    </w:p>
    <w:p w:rsidR="00454217" w:rsidRPr="00CE3979" w:rsidRDefault="00454217" w:rsidP="00454217">
      <w:pPr>
        <w:ind w:firstLine="567"/>
        <w:jc w:val="both"/>
        <w:rPr>
          <w:rFonts w:cs="Arial"/>
          <w:spacing w:val="-5"/>
        </w:rPr>
      </w:pPr>
      <w:r w:rsidRPr="00CE3979">
        <w:rPr>
          <w:rFonts w:cs="Arial"/>
          <w:spacing w:val="-5"/>
        </w:rPr>
        <w:t xml:space="preserve">При списании  приобретенных горюче-смазочных материалов на  расходы </w:t>
      </w:r>
      <w:r w:rsidR="00B54EA8" w:rsidRPr="00CE3979">
        <w:rPr>
          <w:rFonts w:cs="Arial"/>
          <w:spacing w:val="-5"/>
        </w:rPr>
        <w:t>б</w:t>
      </w:r>
      <w:r w:rsidRPr="00CE3979">
        <w:rPr>
          <w:rFonts w:cs="Arial"/>
          <w:spacing w:val="-5"/>
        </w:rPr>
        <w:t xml:space="preserve">анка  их оценка производится по средней себестоимости. </w:t>
      </w:r>
    </w:p>
    <w:p w:rsidR="00454217" w:rsidRPr="00CE3979" w:rsidRDefault="00454217" w:rsidP="00454217">
      <w:pPr>
        <w:ind w:firstLine="567"/>
        <w:jc w:val="both"/>
        <w:rPr>
          <w:rFonts w:cs="Arial"/>
          <w:spacing w:val="-5"/>
        </w:rPr>
      </w:pPr>
      <w:r w:rsidRPr="00CE3979">
        <w:rPr>
          <w:rFonts w:cs="Arial"/>
          <w:spacing w:val="-5"/>
        </w:rPr>
        <w:t xml:space="preserve">Транспортно-заготовительные расходы принимаются к учету  путем непосредственного (прямого) включения в фактическую себестоимость материала, если они выделены отдельной строкой в сопроводительных документах. В иных случаях – относятся на расходы </w:t>
      </w:r>
      <w:r w:rsidR="00B54EA8" w:rsidRPr="00CE3979">
        <w:rPr>
          <w:rFonts w:cs="Arial"/>
          <w:spacing w:val="-5"/>
        </w:rPr>
        <w:t>б</w:t>
      </w:r>
      <w:r w:rsidRPr="00CE3979">
        <w:rPr>
          <w:rFonts w:cs="Arial"/>
          <w:spacing w:val="-5"/>
        </w:rPr>
        <w:t>анка.</w:t>
      </w:r>
    </w:p>
    <w:p w:rsidR="00B86DBF" w:rsidRPr="00CE3979" w:rsidRDefault="00B86DBF" w:rsidP="00454217">
      <w:pPr>
        <w:pStyle w:val="ConsPlusNormal"/>
        <w:ind w:firstLine="567"/>
        <w:jc w:val="both"/>
        <w:rPr>
          <w:rFonts w:ascii="Times New Roman" w:hAnsi="Times New Roman"/>
          <w:spacing w:val="-5"/>
          <w:sz w:val="24"/>
          <w:szCs w:val="24"/>
        </w:rPr>
      </w:pPr>
      <w:r w:rsidRPr="00CE3979">
        <w:rPr>
          <w:rFonts w:ascii="Times New Roman" w:hAnsi="Times New Roman"/>
          <w:spacing w:val="-5"/>
          <w:sz w:val="24"/>
          <w:szCs w:val="24"/>
        </w:rPr>
        <w:t>При выбытии запасов, доходы и расходы признаются в отчете о прибыли и убытках по статьям операционные доходы/операционные расходы.</w:t>
      </w:r>
    </w:p>
    <w:p w:rsidR="000B524E" w:rsidRPr="00CE3979" w:rsidRDefault="000B524E" w:rsidP="00716BE4">
      <w:pPr>
        <w:pStyle w:val="000Normal"/>
        <w:spacing w:before="0" w:after="0" w:line="240" w:lineRule="auto"/>
        <w:ind w:right="-21" w:firstLine="540"/>
        <w:rPr>
          <w:rFonts w:ascii="Times New Roman" w:hAnsi="Times New Roman"/>
          <w:b/>
          <w:spacing w:val="-6"/>
          <w:sz w:val="24"/>
          <w:szCs w:val="24"/>
          <w:lang w:val="ru-RU" w:eastAsia="ru-RU"/>
        </w:rPr>
      </w:pPr>
    </w:p>
    <w:p w:rsidR="00DE08D5" w:rsidRPr="00CE3979" w:rsidRDefault="00DE08D5" w:rsidP="00716BE4">
      <w:pPr>
        <w:pStyle w:val="000Normal"/>
        <w:spacing w:before="0" w:after="0" w:line="240" w:lineRule="auto"/>
        <w:ind w:right="-21" w:firstLine="540"/>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Средства банков и средства клиентов</w:t>
      </w:r>
    </w:p>
    <w:p w:rsidR="00716BE4" w:rsidRPr="00CE3979" w:rsidRDefault="00716BE4" w:rsidP="00716BE4">
      <w:pPr>
        <w:pStyle w:val="000Normal"/>
        <w:spacing w:before="0" w:after="0" w:line="240" w:lineRule="auto"/>
        <w:ind w:right="-21" w:firstLine="540"/>
        <w:rPr>
          <w:rFonts w:ascii="Times New Roman" w:hAnsi="Times New Roman"/>
          <w:b/>
          <w:spacing w:val="-6"/>
          <w:sz w:val="24"/>
          <w:szCs w:val="24"/>
          <w:lang w:val="ru-RU" w:eastAsia="ru-RU"/>
        </w:rPr>
      </w:pPr>
    </w:p>
    <w:p w:rsidR="00DE08D5" w:rsidRPr="00CE3979" w:rsidRDefault="00DE08D5" w:rsidP="00DE08D5">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Средства банков, включая средства Национального банка, и средства клиентов являются финансовыми обязательствами.</w:t>
      </w:r>
    </w:p>
    <w:p w:rsidR="00DE08D5" w:rsidRPr="00CE3979" w:rsidRDefault="00DE08D5" w:rsidP="00DE08D5">
      <w:pPr>
        <w:autoSpaceDE w:val="0"/>
        <w:autoSpaceDN w:val="0"/>
        <w:adjustRightInd w:val="0"/>
        <w:ind w:firstLine="540"/>
        <w:jc w:val="both"/>
        <w:outlineLvl w:val="1"/>
        <w:rPr>
          <w:lang w:eastAsia="en-US"/>
        </w:rPr>
      </w:pPr>
      <w:r w:rsidRPr="00CE3979">
        <w:rPr>
          <w:lang w:eastAsia="en-US"/>
        </w:rPr>
        <w:t xml:space="preserve">При признании такие финансовые обязательства оцениваются </w:t>
      </w:r>
      <w:r w:rsidR="000B3EDC">
        <w:rPr>
          <w:lang w:eastAsia="en-US"/>
        </w:rPr>
        <w:t>холдингом</w:t>
      </w:r>
      <w:r w:rsidRPr="00CE3979">
        <w:rPr>
          <w:lang w:eastAsia="en-US"/>
        </w:rPr>
        <w:t xml:space="preserve"> по справедливой стоимости, которая, как правило, равна цене сделки. Операционные издержки могут включаться в справедливую стоимость данных финансовых обязательств, определяемую при их признании.</w:t>
      </w:r>
    </w:p>
    <w:p w:rsidR="00DE08D5" w:rsidRPr="00CE3979" w:rsidRDefault="00DE08D5" w:rsidP="00DE08D5">
      <w:pPr>
        <w:autoSpaceDE w:val="0"/>
        <w:autoSpaceDN w:val="0"/>
        <w:adjustRightInd w:val="0"/>
        <w:ind w:firstLine="540"/>
        <w:jc w:val="both"/>
        <w:outlineLvl w:val="1"/>
        <w:rPr>
          <w:lang w:eastAsia="en-US"/>
        </w:rPr>
      </w:pPr>
      <w:proofErr w:type="gramStart"/>
      <w:r w:rsidRPr="00CE3979">
        <w:rPr>
          <w:lang w:eastAsia="en-US"/>
        </w:rPr>
        <w:t>Согласно НСФО 39, последующая оценка финансовых обязательств (за исключением производных финансовых обязательств)</w:t>
      </w:r>
      <w:r w:rsidRPr="00CE3979">
        <w:rPr>
          <w:rFonts w:ascii="Arial" w:hAnsi="Arial" w:cs="Arial"/>
        </w:rPr>
        <w:t xml:space="preserve"> </w:t>
      </w:r>
      <w:r w:rsidRPr="00CE3979">
        <w:rPr>
          <w:lang w:eastAsia="en-US"/>
        </w:rPr>
        <w:t xml:space="preserve">должна осуществляться по амортизированной и по справедливой стоимости, однако в соответствии с п.5 постановления Совета директоров Национального банка Республики Беларусь от 29.12.2005 № 422 такой учет будет производиться банком только после вступления в силу отдельного постановления </w:t>
      </w:r>
      <w:r w:rsidR="00413420" w:rsidRPr="00CE3979">
        <w:rPr>
          <w:lang w:eastAsia="en-US"/>
        </w:rPr>
        <w:t xml:space="preserve">Правления </w:t>
      </w:r>
      <w:r w:rsidRPr="00CE3979">
        <w:rPr>
          <w:lang w:eastAsia="en-US"/>
        </w:rPr>
        <w:t xml:space="preserve"> Национального банка Республики Беларусь.</w:t>
      </w:r>
      <w:proofErr w:type="gramEnd"/>
    </w:p>
    <w:p w:rsidR="00CE3979" w:rsidRPr="004077C3" w:rsidRDefault="00CE3979" w:rsidP="007D3336">
      <w:pPr>
        <w:pStyle w:val="000Normal"/>
        <w:spacing w:before="0" w:after="0" w:line="240" w:lineRule="auto"/>
        <w:ind w:right="-21" w:firstLine="540"/>
        <w:rPr>
          <w:rFonts w:ascii="Times New Roman" w:hAnsi="Times New Roman"/>
          <w:b/>
          <w:spacing w:val="-6"/>
          <w:sz w:val="24"/>
          <w:szCs w:val="24"/>
          <w:lang w:val="ru-RU" w:eastAsia="ru-RU"/>
        </w:rPr>
      </w:pPr>
    </w:p>
    <w:p w:rsidR="008213B6" w:rsidRPr="004077C3" w:rsidRDefault="008213B6" w:rsidP="007D3336">
      <w:pPr>
        <w:pStyle w:val="000Normal"/>
        <w:spacing w:before="0" w:after="0" w:line="240" w:lineRule="auto"/>
        <w:ind w:right="-21" w:firstLine="540"/>
        <w:rPr>
          <w:rFonts w:ascii="Times New Roman" w:hAnsi="Times New Roman"/>
          <w:b/>
          <w:spacing w:val="-6"/>
          <w:sz w:val="24"/>
          <w:szCs w:val="24"/>
          <w:lang w:val="ru-RU" w:eastAsia="ru-RU"/>
        </w:rPr>
      </w:pPr>
    </w:p>
    <w:p w:rsidR="00716BE4" w:rsidRPr="004077C3" w:rsidRDefault="007D3336" w:rsidP="007D3336">
      <w:pPr>
        <w:pStyle w:val="000Normal"/>
        <w:spacing w:before="0" w:after="0" w:line="240" w:lineRule="auto"/>
        <w:ind w:right="-21" w:firstLine="540"/>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Учет собственных ценных бумаг</w:t>
      </w:r>
    </w:p>
    <w:p w:rsidR="008213B6" w:rsidRPr="004077C3" w:rsidRDefault="008213B6" w:rsidP="007D3336">
      <w:pPr>
        <w:pStyle w:val="000Normal"/>
        <w:spacing w:before="0" w:after="0" w:line="240" w:lineRule="auto"/>
        <w:ind w:right="-21" w:firstLine="540"/>
        <w:rPr>
          <w:rFonts w:ascii="Times New Roman" w:hAnsi="Times New Roman"/>
          <w:b/>
          <w:spacing w:val="-6"/>
          <w:sz w:val="24"/>
          <w:szCs w:val="24"/>
          <w:lang w:val="ru-RU" w:eastAsia="ru-RU"/>
        </w:rPr>
      </w:pP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Учет собственных ценных бумаг (облигаций) осуществляется по номинальной стоимости. Аналитический учет ведется по срокам погашения выпущенных облигаций. Учет требований и обязательств осуществляется в сумме сделки. </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Требования по денежным средствам и обязательства по ценным бумагам списываются в расход в день исполнения одной из обязанных сторон своего обязательства. </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Если дата заключения договора совпадает с любой из дат: датой перехода права собственности или датой оплаты ценной бумаги, то требования и обязательства сторон, вытекающие из сделки, на </w:t>
      </w:r>
      <w:proofErr w:type="spellStart"/>
      <w:r w:rsidRPr="00CE3979">
        <w:rPr>
          <w:rFonts w:ascii="Times New Roman" w:hAnsi="Times New Roman"/>
          <w:spacing w:val="-5"/>
          <w:sz w:val="24"/>
          <w:szCs w:val="24"/>
          <w:lang w:val="ru-RU" w:eastAsia="ru-RU"/>
        </w:rPr>
        <w:t>внебалансовых</w:t>
      </w:r>
      <w:proofErr w:type="spellEnd"/>
      <w:r w:rsidRPr="00CE3979">
        <w:rPr>
          <w:rFonts w:ascii="Times New Roman" w:hAnsi="Times New Roman"/>
          <w:spacing w:val="-5"/>
          <w:sz w:val="24"/>
          <w:szCs w:val="24"/>
          <w:lang w:val="ru-RU" w:eastAsia="ru-RU"/>
        </w:rPr>
        <w:t xml:space="preserve"> счетах не отражаются.</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rPr>
        <w:t xml:space="preserve">Отнесение на процентные расходы суммы дисконта  осуществляется в последний </w:t>
      </w:r>
      <w:r w:rsidRPr="00CE3979">
        <w:rPr>
          <w:rFonts w:ascii="Times New Roman" w:hAnsi="Times New Roman"/>
          <w:spacing w:val="-5"/>
          <w:sz w:val="24"/>
          <w:szCs w:val="24"/>
          <w:lang w:val="ru-RU" w:eastAsia="ru-RU"/>
        </w:rPr>
        <w:t>рабочий день месяца и обязательно при погашении (выкупе) облигаций.</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Начисление процентных расходов по облигациям с процентным доходом  осуществляется в последний рабочий день месяца и обязательно при погашении (выкупе) облигаций.</w:t>
      </w:r>
    </w:p>
    <w:p w:rsidR="000A483D" w:rsidRPr="004077C3" w:rsidRDefault="007D3336" w:rsidP="00533D0D">
      <w:pPr>
        <w:pStyle w:val="000Normal"/>
        <w:spacing w:before="0" w:after="0" w:line="240" w:lineRule="auto"/>
        <w:ind w:right="-21" w:firstLine="540"/>
        <w:rPr>
          <w:sz w:val="24"/>
          <w:szCs w:val="24"/>
          <w:lang w:val="ru-RU"/>
        </w:rPr>
      </w:pPr>
      <w:r w:rsidRPr="00CE3979">
        <w:rPr>
          <w:rFonts w:ascii="Times New Roman" w:hAnsi="Times New Roman"/>
          <w:spacing w:val="-5"/>
          <w:sz w:val="24"/>
          <w:szCs w:val="24"/>
          <w:lang w:val="ru-RU" w:eastAsia="ru-RU"/>
        </w:rPr>
        <w:t xml:space="preserve">Процентный доход по процентным облигациям за первый период начисляется с  календарного дня, следующего за датой выпуска облигаций, до даты его выплаты. Доход по остальным периодам, включая последний, начисляется с календарного дня, следующего за </w:t>
      </w:r>
      <w:r w:rsidRPr="00CE3979">
        <w:rPr>
          <w:rFonts w:ascii="Times New Roman" w:hAnsi="Times New Roman"/>
          <w:spacing w:val="-5"/>
          <w:sz w:val="24"/>
          <w:szCs w:val="24"/>
          <w:lang w:val="ru-RU" w:eastAsia="ru-RU"/>
        </w:rPr>
        <w:lastRenderedPageBreak/>
        <w:t>датой выплаты дохода за предшествующий период, до даты выплаты дохода за соответствующий период (даты погашения).</w:t>
      </w:r>
    </w:p>
    <w:p w:rsidR="001C2683" w:rsidRPr="00CE3979" w:rsidRDefault="000A483D" w:rsidP="000A483D">
      <w:pPr>
        <w:pStyle w:val="000Normal"/>
        <w:tabs>
          <w:tab w:val="left" w:pos="1005"/>
        </w:tabs>
        <w:spacing w:before="0" w:after="0" w:line="240" w:lineRule="auto"/>
        <w:ind w:right="-21" w:firstLine="540"/>
        <w:rPr>
          <w:rFonts w:ascii="Times New Roman" w:hAnsi="Times New Roman"/>
          <w:b/>
          <w:spacing w:val="-5"/>
          <w:sz w:val="24"/>
          <w:szCs w:val="24"/>
          <w:lang w:val="ru-RU" w:eastAsia="ru-RU"/>
        </w:rPr>
      </w:pPr>
      <w:r w:rsidRPr="00CE3979">
        <w:rPr>
          <w:rFonts w:ascii="Times New Roman" w:hAnsi="Times New Roman"/>
          <w:b/>
          <w:spacing w:val="-5"/>
          <w:sz w:val="24"/>
          <w:szCs w:val="24"/>
          <w:lang w:val="ru-RU" w:eastAsia="ru-RU"/>
        </w:rPr>
        <w:tab/>
      </w:r>
    </w:p>
    <w:p w:rsidR="007D3336" w:rsidRPr="00CE3979" w:rsidRDefault="007D3336" w:rsidP="007D3336">
      <w:pPr>
        <w:pStyle w:val="000Normal"/>
        <w:spacing w:before="0" w:after="0" w:line="240" w:lineRule="auto"/>
        <w:ind w:right="-21" w:firstLine="540"/>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Учет доходов и расходов</w:t>
      </w:r>
    </w:p>
    <w:p w:rsidR="00716BE4" w:rsidRPr="00CE3979" w:rsidRDefault="00716BE4" w:rsidP="007D3336">
      <w:pPr>
        <w:pStyle w:val="000Normal"/>
        <w:spacing w:before="0" w:after="0" w:line="240" w:lineRule="auto"/>
        <w:ind w:right="-21" w:firstLine="540"/>
        <w:rPr>
          <w:rFonts w:ascii="Times New Roman" w:hAnsi="Times New Roman"/>
          <w:b/>
          <w:spacing w:val="-6"/>
          <w:sz w:val="24"/>
          <w:szCs w:val="24"/>
          <w:lang w:val="ru-RU" w:eastAsia="ru-RU"/>
        </w:rPr>
      </w:pPr>
    </w:p>
    <w:p w:rsidR="00533D0D" w:rsidRPr="00CE3979" w:rsidRDefault="00533D0D" w:rsidP="00A9549D">
      <w:pPr>
        <w:ind w:firstLine="567"/>
        <w:jc w:val="both"/>
        <w:rPr>
          <w:spacing w:val="-5"/>
        </w:rPr>
      </w:pPr>
      <w:r w:rsidRPr="00CE3979">
        <w:rPr>
          <w:spacing w:val="-5"/>
        </w:rPr>
        <w:t xml:space="preserve">Учет доходов и расходов ведется в соответствии </w:t>
      </w:r>
      <w:proofErr w:type="gramStart"/>
      <w:r w:rsidRPr="00CE3979">
        <w:rPr>
          <w:spacing w:val="-5"/>
        </w:rPr>
        <w:t>с</w:t>
      </w:r>
      <w:proofErr w:type="gramEnd"/>
      <w:r w:rsidRPr="00CE3979">
        <w:rPr>
          <w:spacing w:val="-5"/>
        </w:rPr>
        <w:t>:</w:t>
      </w:r>
    </w:p>
    <w:p w:rsidR="00533D0D" w:rsidRPr="00CE3979" w:rsidRDefault="00533D0D" w:rsidP="00A9549D">
      <w:pPr>
        <w:ind w:firstLine="567"/>
        <w:jc w:val="both"/>
        <w:rPr>
          <w:spacing w:val="-5"/>
        </w:rPr>
      </w:pPr>
      <w:r w:rsidRPr="00CE3979">
        <w:rPr>
          <w:spacing w:val="-5"/>
        </w:rPr>
        <w:t xml:space="preserve">- постановлением Правления Национального банка Республики Беларусь от 29 августа 2013г. № 506 «Об установлении Плана счетов бухгалтерского учета в банках и небанковских кредитно-финансовых организациях Республики Беларусь и утверждении Инструкции о порядке применения Плана счетов бухгалтерского учета в банках и небанковских кредитно-финансовых организациях Республики Беларусь»; </w:t>
      </w:r>
    </w:p>
    <w:p w:rsidR="00533D0D" w:rsidRPr="00CE3979" w:rsidRDefault="00A9549D" w:rsidP="00A9549D">
      <w:pPr>
        <w:ind w:firstLine="567"/>
        <w:jc w:val="both"/>
        <w:rPr>
          <w:spacing w:val="-5"/>
        </w:rPr>
      </w:pPr>
      <w:r w:rsidRPr="00CE3979">
        <w:rPr>
          <w:spacing w:val="-5"/>
        </w:rPr>
        <w:t>- и</w:t>
      </w:r>
      <w:r w:rsidR="00533D0D" w:rsidRPr="00CE3979">
        <w:rPr>
          <w:spacing w:val="-5"/>
        </w:rPr>
        <w:t>нструкцией по признанию в бухгалтерском учете доходов и расходов в Национальном банке Республики Беларусь, банках и небанковских кредитно-финансовых организациях Республики Беларусь, утвержденной постановлением Правления Национального банка Республики Беларусь от 30 июля 2009г. № 125 (далее – Инструкция № 125);</w:t>
      </w:r>
    </w:p>
    <w:p w:rsidR="00533D0D" w:rsidRPr="00CE3979" w:rsidRDefault="00533D0D" w:rsidP="00A9549D">
      <w:pPr>
        <w:ind w:firstLine="567"/>
        <w:jc w:val="both"/>
        <w:rPr>
          <w:spacing w:val="-5"/>
        </w:rPr>
      </w:pPr>
      <w:r w:rsidRPr="00CE3979">
        <w:rPr>
          <w:spacing w:val="-5"/>
        </w:rPr>
        <w:t xml:space="preserve">-локальными нормативными правовыми актами </w:t>
      </w:r>
      <w:r w:rsidR="00B54EA8" w:rsidRPr="00CE3979">
        <w:rPr>
          <w:spacing w:val="-5"/>
        </w:rPr>
        <w:t>б</w:t>
      </w:r>
      <w:r w:rsidRPr="00CE3979">
        <w:rPr>
          <w:spacing w:val="-5"/>
        </w:rPr>
        <w:t>анка.</w:t>
      </w:r>
    </w:p>
    <w:p w:rsidR="0055609B" w:rsidRPr="00CE3979" w:rsidRDefault="007D3336" w:rsidP="007D3336">
      <w:pPr>
        <w:ind w:firstLine="540"/>
        <w:jc w:val="both"/>
        <w:rPr>
          <w:spacing w:val="-5"/>
        </w:rPr>
      </w:pPr>
      <w:r w:rsidRPr="00CE3979">
        <w:t>Принцип начисления при отражении в бухгалтерском учете доходов и расходов реализуется путем отражения в бухгалтерском учете и финансовой отчетности доходов и расходов в том отчетном периоде, к которому они относятся, независимо от фактического времени их поступления или оплаты, если иное не предусмотрено законодательством.</w:t>
      </w:r>
    </w:p>
    <w:p w:rsidR="0055609B" w:rsidRPr="00CE3979" w:rsidRDefault="0055609B" w:rsidP="0055609B">
      <w:pPr>
        <w:ind w:firstLine="540"/>
        <w:jc w:val="both"/>
      </w:pPr>
      <w:r w:rsidRPr="00CE3979">
        <w:t>Процентные доходы признаются в последний рабочий день отчетного периода, исходя из ежедневных входящих остатков по лицевым счетам.</w:t>
      </w:r>
    </w:p>
    <w:p w:rsidR="0055609B" w:rsidRPr="00CE3979" w:rsidRDefault="0055609B" w:rsidP="0055609B">
      <w:pPr>
        <w:ind w:firstLine="540"/>
        <w:jc w:val="both"/>
      </w:pPr>
      <w:proofErr w:type="gramStart"/>
      <w:r w:rsidRPr="00CE3979">
        <w:t>Процентные расходы признаются в последний рабочий день отчетного периода, исходя из ежедневных исходящих остатков по лицевым счетам (за исключением остатков по бюджетным счетам, текущим (расчетным) счетам юридических лиц и индивидуальных предпринимателей, аккредитивам юридических лиц и индивидуальных предпринимателей).</w:t>
      </w:r>
      <w:proofErr w:type="gramEnd"/>
    </w:p>
    <w:p w:rsidR="0055609B" w:rsidRPr="00CE3979" w:rsidRDefault="0055609B" w:rsidP="0055609B">
      <w:pPr>
        <w:ind w:firstLine="540"/>
        <w:jc w:val="both"/>
      </w:pPr>
      <w:r w:rsidRPr="00CE3979">
        <w:t>Процентные расходы по бюджетным счетам, текущим (расчетным) счетам юридических лиц и индивидуальных предпринимателей, аккредитивам юридических лиц и индивидуальных предпринимателей признаются в последний рабочий день отчетного периода, исходя из ежедневных входящих остатков по лицевым счетам.</w:t>
      </w:r>
    </w:p>
    <w:p w:rsidR="0055609B" w:rsidRPr="00CE3979" w:rsidRDefault="0055609B" w:rsidP="0055609B">
      <w:pPr>
        <w:ind w:firstLine="540"/>
        <w:jc w:val="both"/>
      </w:pPr>
      <w:r w:rsidRPr="00CE3979">
        <w:t>Остатки по лицевым счетам за нерабочие дни принимаются в сумме исходящего остатка за предыдущий рабочий день.</w:t>
      </w:r>
    </w:p>
    <w:p w:rsidR="00A55A9E" w:rsidRPr="00CE3979" w:rsidRDefault="0055609B" w:rsidP="00A55A9E">
      <w:pPr>
        <w:ind w:firstLine="540"/>
        <w:jc w:val="both"/>
      </w:pPr>
      <w:r w:rsidRPr="00CE3979">
        <w:t xml:space="preserve">При проведении операций на межбанковском рынке начисление процентов осуществляется в соответствии с условиями договоров (соглашений) и иными документами, содержащими условия осуществления операций. </w:t>
      </w:r>
      <w:r w:rsidR="00A55A9E" w:rsidRPr="00CE3979">
        <w:t>Доначисление процентных доходов за отчетный год, в связи с изменениями условий договора, производит</w:t>
      </w:r>
      <w:r w:rsidR="00146EB3" w:rsidRPr="00CE3979">
        <w:t>ся</w:t>
      </w:r>
      <w:r w:rsidR="00A55A9E" w:rsidRPr="00CE3979">
        <w:t xml:space="preserve"> в текущем году с момента поступления дополнительного соглашения в банк.</w:t>
      </w:r>
    </w:p>
    <w:p w:rsidR="007D3336" w:rsidRPr="00CE3979" w:rsidRDefault="007D3336" w:rsidP="007D3336">
      <w:pPr>
        <w:ind w:firstLine="540"/>
        <w:jc w:val="both"/>
      </w:pPr>
      <w:r w:rsidRPr="00CE3979">
        <w:t xml:space="preserve">Суммы комиссионных доходов, не полученные в отчетном периоде,  отображаются по счетам начисленных доходов в последний рабочий день отчетного  периода. </w:t>
      </w:r>
    </w:p>
    <w:p w:rsidR="007D3336" w:rsidRPr="00CE3979" w:rsidRDefault="007D3336" w:rsidP="007D3336">
      <w:pPr>
        <w:pStyle w:val="000Normal"/>
        <w:spacing w:before="0" w:after="0" w:line="240" w:lineRule="auto"/>
        <w:ind w:right="-21" w:firstLine="567"/>
        <w:rPr>
          <w:rFonts w:ascii="Times New Roman" w:hAnsi="Times New Roman"/>
          <w:spacing w:val="-5"/>
          <w:sz w:val="24"/>
          <w:szCs w:val="24"/>
          <w:lang w:val="ru-RU" w:eastAsia="ru-RU"/>
        </w:rPr>
      </w:pPr>
      <w:proofErr w:type="gramStart"/>
      <w:r w:rsidRPr="00CE3979">
        <w:rPr>
          <w:rFonts w:ascii="Times New Roman" w:hAnsi="Times New Roman"/>
          <w:spacing w:val="-5"/>
          <w:sz w:val="24"/>
          <w:szCs w:val="24"/>
          <w:lang w:val="ru-RU" w:eastAsia="ru-RU"/>
        </w:rPr>
        <w:t>Операционные доходы (включая доходы от операций по сдаче в аренду (лизинг) и расходы при выбытии основных средств и прочего имущества признаются по мере отгрузки основных средств и прочего имущества</w:t>
      </w:r>
      <w:r w:rsidR="002E12FD" w:rsidRPr="00CE3979">
        <w:rPr>
          <w:rFonts w:ascii="Times New Roman" w:hAnsi="Times New Roman"/>
          <w:spacing w:val="-5"/>
          <w:sz w:val="24"/>
          <w:szCs w:val="24"/>
          <w:lang w:val="ru-RU" w:eastAsia="ru-RU"/>
        </w:rPr>
        <w:t xml:space="preserve"> в соответствии с Инструкцией № 125</w:t>
      </w:r>
      <w:r w:rsidRPr="00CE3979">
        <w:rPr>
          <w:rFonts w:ascii="Times New Roman" w:hAnsi="Times New Roman"/>
          <w:spacing w:val="-5"/>
          <w:sz w:val="24"/>
          <w:szCs w:val="24"/>
          <w:lang w:val="ru-RU" w:eastAsia="ru-RU"/>
        </w:rPr>
        <w:t>.</w:t>
      </w:r>
      <w:proofErr w:type="gramEnd"/>
    </w:p>
    <w:p w:rsidR="007D3336" w:rsidRPr="00CE3979" w:rsidRDefault="007D3336" w:rsidP="007D3336">
      <w:pPr>
        <w:ind w:firstLine="540"/>
        <w:jc w:val="both"/>
        <w:rPr>
          <w:spacing w:val="-5"/>
        </w:rPr>
      </w:pPr>
      <w:r w:rsidRPr="00CE3979">
        <w:rPr>
          <w:spacing w:val="-5"/>
        </w:rPr>
        <w:t>Операционные расхо</w:t>
      </w:r>
      <w:r w:rsidR="00146EB3" w:rsidRPr="00CE3979">
        <w:rPr>
          <w:spacing w:val="-5"/>
        </w:rPr>
        <w:t>ды по платежам в бюджет признаются</w:t>
      </w:r>
      <w:r w:rsidRPr="00CE3979">
        <w:rPr>
          <w:spacing w:val="-5"/>
        </w:rPr>
        <w:t xml:space="preserve"> в следующем порядке:</w:t>
      </w:r>
    </w:p>
    <w:p w:rsidR="0055609B" w:rsidRPr="00CE3979" w:rsidRDefault="0055609B" w:rsidP="0055609B">
      <w:pPr>
        <w:numPr>
          <w:ilvl w:val="0"/>
          <w:numId w:val="3"/>
        </w:numPr>
        <w:tabs>
          <w:tab w:val="clear" w:pos="1080"/>
          <w:tab w:val="num" w:pos="851"/>
          <w:tab w:val="num" w:pos="927"/>
        </w:tabs>
        <w:ind w:left="0" w:firstLine="567"/>
        <w:jc w:val="both"/>
        <w:rPr>
          <w:spacing w:val="-5"/>
        </w:rPr>
      </w:pPr>
      <w:r w:rsidRPr="00CE3979">
        <w:rPr>
          <w:spacing w:val="-5"/>
        </w:rPr>
        <w:t>платежи в Фонд социальной защиты населения Министерства труда и социальной защиты – по методу начисления (в данном отчетном периоде независимо от фактического времени их уплаты);</w:t>
      </w:r>
    </w:p>
    <w:p w:rsidR="0055609B" w:rsidRPr="00CE3979" w:rsidRDefault="0055609B" w:rsidP="0055609B">
      <w:pPr>
        <w:numPr>
          <w:ilvl w:val="0"/>
          <w:numId w:val="3"/>
        </w:numPr>
        <w:tabs>
          <w:tab w:val="clear" w:pos="1080"/>
          <w:tab w:val="num" w:pos="851"/>
          <w:tab w:val="num" w:pos="927"/>
        </w:tabs>
        <w:ind w:left="0" w:firstLine="567"/>
        <w:jc w:val="both"/>
        <w:rPr>
          <w:spacing w:val="-5"/>
        </w:rPr>
      </w:pPr>
      <w:r w:rsidRPr="00CE3979">
        <w:rPr>
          <w:spacing w:val="-5"/>
        </w:rPr>
        <w:t xml:space="preserve">платежи за землю, экологический налог, налог на недвижимость – в месяце, следующем за </w:t>
      </w:r>
      <w:proofErr w:type="gramStart"/>
      <w:r w:rsidRPr="00CE3979">
        <w:rPr>
          <w:spacing w:val="-5"/>
        </w:rPr>
        <w:t>отчетным</w:t>
      </w:r>
      <w:proofErr w:type="gramEnd"/>
      <w:r w:rsidRPr="00CE3979">
        <w:rPr>
          <w:spacing w:val="-5"/>
        </w:rPr>
        <w:t>;</w:t>
      </w:r>
    </w:p>
    <w:p w:rsidR="0055609B" w:rsidRPr="00CE3979" w:rsidRDefault="0055609B" w:rsidP="0055609B">
      <w:pPr>
        <w:numPr>
          <w:ilvl w:val="0"/>
          <w:numId w:val="3"/>
        </w:numPr>
        <w:tabs>
          <w:tab w:val="clear" w:pos="1080"/>
          <w:tab w:val="num" w:pos="851"/>
          <w:tab w:val="num" w:pos="927"/>
        </w:tabs>
        <w:ind w:left="0" w:firstLine="567"/>
        <w:jc w:val="both"/>
        <w:rPr>
          <w:spacing w:val="-5"/>
        </w:rPr>
      </w:pPr>
      <w:r w:rsidRPr="00CE3979">
        <w:rPr>
          <w:spacing w:val="-5"/>
        </w:rPr>
        <w:t>налог на добавленную стоимость (далее - НДС) – в том отчетном периоде текущего года, в котором признаются в учете объекты, облагаемые НДС;</w:t>
      </w:r>
    </w:p>
    <w:p w:rsidR="0055609B" w:rsidRPr="00CE3979" w:rsidRDefault="0055609B" w:rsidP="0055609B">
      <w:pPr>
        <w:numPr>
          <w:ilvl w:val="0"/>
          <w:numId w:val="3"/>
        </w:numPr>
        <w:tabs>
          <w:tab w:val="clear" w:pos="1080"/>
          <w:tab w:val="num" w:pos="851"/>
          <w:tab w:val="num" w:pos="927"/>
        </w:tabs>
        <w:ind w:left="0" w:firstLine="567"/>
        <w:jc w:val="both"/>
        <w:rPr>
          <w:spacing w:val="-5"/>
        </w:rPr>
      </w:pPr>
      <w:r w:rsidRPr="00CE3979">
        <w:rPr>
          <w:spacing w:val="-5"/>
        </w:rPr>
        <w:t>другие платежи в бюджет – в том отчетном периоде, когда возникло налоговое обязательство, либо когда  производится уплата налога, сбора (пошлины).</w:t>
      </w:r>
    </w:p>
    <w:p w:rsidR="000E0C83" w:rsidRPr="00CE3979" w:rsidRDefault="000E0C83" w:rsidP="007D3336">
      <w:pPr>
        <w:pStyle w:val="000Normal"/>
        <w:tabs>
          <w:tab w:val="left" w:pos="7440"/>
        </w:tabs>
        <w:spacing w:before="0" w:after="0" w:line="240" w:lineRule="auto"/>
        <w:ind w:right="-21" w:firstLine="540"/>
        <w:rPr>
          <w:rFonts w:ascii="Times New Roman" w:hAnsi="Times New Roman"/>
          <w:b/>
          <w:spacing w:val="-5"/>
          <w:sz w:val="24"/>
          <w:szCs w:val="24"/>
          <w:lang w:val="ru-RU" w:eastAsia="ru-RU"/>
        </w:rPr>
      </w:pPr>
    </w:p>
    <w:p w:rsidR="007D3336" w:rsidRPr="00CE3979" w:rsidRDefault="007D3336" w:rsidP="00716BE4">
      <w:pPr>
        <w:pStyle w:val="000Normal"/>
        <w:tabs>
          <w:tab w:val="left" w:pos="7440"/>
        </w:tabs>
        <w:spacing w:before="0" w:after="0" w:line="240" w:lineRule="auto"/>
        <w:ind w:right="-21" w:firstLine="567"/>
        <w:rPr>
          <w:rFonts w:ascii="Times New Roman" w:hAnsi="Times New Roman"/>
          <w:b/>
          <w:spacing w:val="-5"/>
          <w:sz w:val="24"/>
          <w:szCs w:val="24"/>
          <w:lang w:val="ru-RU" w:eastAsia="ru-RU"/>
        </w:rPr>
      </w:pPr>
      <w:r w:rsidRPr="00CE3979">
        <w:rPr>
          <w:rFonts w:ascii="Times New Roman" w:hAnsi="Times New Roman"/>
          <w:b/>
          <w:spacing w:val="-6"/>
          <w:sz w:val="24"/>
          <w:szCs w:val="24"/>
          <w:lang w:val="ru-RU" w:eastAsia="ru-RU"/>
        </w:rPr>
        <w:t>Пересчет иностранных валют</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68782C" w:rsidRDefault="0068782C" w:rsidP="0068782C">
      <w:pPr>
        <w:pStyle w:val="000Normal"/>
        <w:spacing w:before="0" w:after="0" w:line="240" w:lineRule="auto"/>
        <w:ind w:right="-21" w:firstLine="540"/>
        <w:rPr>
          <w:rFonts w:ascii="Times New Roman" w:hAnsi="Times New Roman"/>
          <w:spacing w:val="-5"/>
          <w:sz w:val="24"/>
          <w:szCs w:val="24"/>
          <w:lang w:val="ru-RU" w:eastAsia="ru-RU"/>
        </w:rPr>
      </w:pPr>
      <w:r w:rsidRPr="001630AF">
        <w:rPr>
          <w:rFonts w:ascii="Times New Roman" w:hAnsi="Times New Roman"/>
          <w:spacing w:val="-5"/>
          <w:sz w:val="24"/>
          <w:szCs w:val="24"/>
          <w:lang w:val="ru-RU" w:eastAsia="ru-RU"/>
        </w:rPr>
        <w:t>За 31 декабря 2015 года официальный курс НБ РБ составлял 18 569 рублей за 1 доллар США. Официальный курс НБ РБ за 1</w:t>
      </w:r>
      <w:r w:rsidR="007153E7">
        <w:rPr>
          <w:rFonts w:ascii="Times New Roman" w:hAnsi="Times New Roman"/>
          <w:spacing w:val="-5"/>
          <w:sz w:val="24"/>
          <w:szCs w:val="24"/>
          <w:lang w:val="ru-RU" w:eastAsia="ru-RU"/>
        </w:rPr>
        <w:t>1</w:t>
      </w:r>
      <w:r w:rsidRPr="001630AF">
        <w:rPr>
          <w:rFonts w:ascii="Times New Roman" w:hAnsi="Times New Roman"/>
          <w:spacing w:val="-5"/>
          <w:sz w:val="24"/>
          <w:szCs w:val="24"/>
          <w:lang w:val="ru-RU" w:eastAsia="ru-RU"/>
        </w:rPr>
        <w:t xml:space="preserve"> </w:t>
      </w:r>
      <w:r w:rsidR="007153E7">
        <w:rPr>
          <w:rFonts w:ascii="Times New Roman" w:hAnsi="Times New Roman"/>
          <w:spacing w:val="-5"/>
          <w:sz w:val="24"/>
          <w:szCs w:val="24"/>
          <w:lang w:val="ru-RU" w:eastAsia="ru-RU"/>
        </w:rPr>
        <w:t>мая</w:t>
      </w:r>
      <w:r w:rsidR="007153E7" w:rsidRPr="001630AF">
        <w:rPr>
          <w:rFonts w:ascii="Times New Roman" w:hAnsi="Times New Roman"/>
          <w:spacing w:val="-5"/>
          <w:sz w:val="24"/>
          <w:szCs w:val="24"/>
          <w:lang w:val="ru-RU" w:eastAsia="ru-RU"/>
        </w:rPr>
        <w:t xml:space="preserve"> </w:t>
      </w:r>
      <w:r w:rsidRPr="001630AF">
        <w:rPr>
          <w:rFonts w:ascii="Times New Roman" w:hAnsi="Times New Roman"/>
          <w:spacing w:val="-5"/>
          <w:sz w:val="24"/>
          <w:szCs w:val="24"/>
          <w:lang w:val="ru-RU" w:eastAsia="ru-RU"/>
        </w:rPr>
        <w:t xml:space="preserve">2016 года  </w:t>
      </w:r>
      <w:r w:rsidRPr="001630AF">
        <w:rPr>
          <w:spacing w:val="-5"/>
          <w:lang w:val="ru-RU"/>
        </w:rPr>
        <w:t>–</w:t>
      </w:r>
      <w:r w:rsidRPr="001630AF">
        <w:rPr>
          <w:rFonts w:ascii="Times New Roman" w:hAnsi="Times New Roman"/>
          <w:spacing w:val="-5"/>
          <w:sz w:val="24"/>
          <w:szCs w:val="24"/>
          <w:lang w:val="ru-RU" w:eastAsia="ru-RU"/>
        </w:rPr>
        <w:t xml:space="preserve"> 22 065 рублей.</w:t>
      </w:r>
    </w:p>
    <w:p w:rsidR="00B17871" w:rsidRDefault="00B17871" w:rsidP="0068782C">
      <w:pPr>
        <w:pStyle w:val="000Normal"/>
        <w:spacing w:before="0" w:after="0" w:line="240" w:lineRule="auto"/>
        <w:ind w:right="-21" w:firstLine="540"/>
        <w:rPr>
          <w:rFonts w:ascii="Times New Roman" w:hAnsi="Times New Roman"/>
          <w:spacing w:val="-5"/>
          <w:sz w:val="24"/>
          <w:szCs w:val="24"/>
          <w:lang w:val="ru-RU" w:eastAsia="ru-RU"/>
        </w:rPr>
      </w:pPr>
    </w:p>
    <w:p w:rsidR="00B17871" w:rsidRPr="003B3271" w:rsidRDefault="00B17871" w:rsidP="00B17871">
      <w:pPr>
        <w:pStyle w:val="ConsPlusNormal"/>
        <w:ind w:firstLine="540"/>
        <w:jc w:val="both"/>
        <w:rPr>
          <w:rFonts w:ascii="Times New Roman" w:hAnsi="Times New Roman"/>
          <w:b/>
          <w:spacing w:val="-5"/>
          <w:sz w:val="24"/>
          <w:szCs w:val="24"/>
        </w:rPr>
      </w:pPr>
      <w:proofErr w:type="spellStart"/>
      <w:r w:rsidRPr="003B3271">
        <w:rPr>
          <w:rFonts w:ascii="Times New Roman" w:hAnsi="Times New Roman"/>
          <w:b/>
          <w:spacing w:val="-5"/>
          <w:sz w:val="24"/>
          <w:szCs w:val="24"/>
        </w:rPr>
        <w:t>Реклассификации</w:t>
      </w:r>
      <w:proofErr w:type="spellEnd"/>
    </w:p>
    <w:p w:rsidR="00B17871" w:rsidRDefault="00B17871" w:rsidP="00B17871">
      <w:pPr>
        <w:pStyle w:val="ConsPlusNormal"/>
        <w:ind w:firstLine="540"/>
        <w:jc w:val="both"/>
        <w:rPr>
          <w:rFonts w:ascii="Times New Roman" w:hAnsi="Times New Roman"/>
          <w:spacing w:val="-5"/>
          <w:sz w:val="24"/>
          <w:szCs w:val="24"/>
        </w:rPr>
      </w:pPr>
    </w:p>
    <w:p w:rsidR="00B17871" w:rsidRDefault="00B17871" w:rsidP="00B17871">
      <w:pPr>
        <w:pStyle w:val="ConsPlusNormal"/>
        <w:ind w:firstLine="540"/>
        <w:jc w:val="both"/>
        <w:rPr>
          <w:rFonts w:ascii="Times New Roman" w:hAnsi="Times New Roman"/>
          <w:spacing w:val="-6"/>
          <w:sz w:val="24"/>
          <w:szCs w:val="24"/>
        </w:rPr>
      </w:pPr>
      <w:r w:rsidRPr="001630AF">
        <w:rPr>
          <w:rFonts w:ascii="Times New Roman" w:hAnsi="Times New Roman" w:cs="Times New Roman"/>
          <w:sz w:val="24"/>
          <w:szCs w:val="24"/>
        </w:rPr>
        <w:t xml:space="preserve">С целью более достоверного представления пользователям финансовой отчетности за отчетный год, в сравнительной  информации за 2014 год были внесены </w:t>
      </w:r>
      <w:r>
        <w:rPr>
          <w:rFonts w:ascii="Times New Roman" w:hAnsi="Times New Roman" w:cs="Times New Roman"/>
          <w:sz w:val="24"/>
          <w:szCs w:val="24"/>
        </w:rPr>
        <w:t xml:space="preserve">следующие </w:t>
      </w:r>
      <w:r w:rsidRPr="001630AF">
        <w:rPr>
          <w:rFonts w:ascii="Times New Roman" w:hAnsi="Times New Roman" w:cs="Times New Roman"/>
          <w:sz w:val="24"/>
          <w:szCs w:val="24"/>
        </w:rPr>
        <w:t>изменения</w:t>
      </w:r>
      <w:r>
        <w:rPr>
          <w:rFonts w:ascii="Times New Roman" w:hAnsi="Times New Roman" w:cs="Times New Roman"/>
          <w:sz w:val="24"/>
          <w:szCs w:val="24"/>
        </w:rPr>
        <w:t>:</w:t>
      </w:r>
      <w:r>
        <w:rPr>
          <w:rFonts w:ascii="Times New Roman" w:hAnsi="Times New Roman"/>
          <w:spacing w:val="-6"/>
          <w:sz w:val="24"/>
          <w:szCs w:val="24"/>
        </w:rPr>
        <w:t xml:space="preserve"> </w:t>
      </w:r>
    </w:p>
    <w:p w:rsidR="00B17871" w:rsidRDefault="00B17871" w:rsidP="00B17871">
      <w:pPr>
        <w:pStyle w:val="ConsPlusNormal"/>
        <w:ind w:firstLine="540"/>
        <w:jc w:val="both"/>
        <w:rPr>
          <w:rFonts w:ascii="Times New Roman" w:hAnsi="Times New Roman"/>
          <w:spacing w:val="-6"/>
          <w:sz w:val="24"/>
          <w:szCs w:val="24"/>
        </w:rPr>
      </w:pPr>
      <w:r>
        <w:rPr>
          <w:rFonts w:ascii="Times New Roman" w:hAnsi="Times New Roman"/>
          <w:spacing w:val="-6"/>
          <w:sz w:val="24"/>
          <w:szCs w:val="24"/>
        </w:rPr>
        <w:t xml:space="preserve">- В консолидированном бухгалтерском балансе сумма задолженности по договорам лизинга в размере 7 920 млн. рублей и сумма резерва под обесценение кредитной задолженности в размере 3 877 млн. рублей </w:t>
      </w:r>
      <w:proofErr w:type="spellStart"/>
      <w:r>
        <w:rPr>
          <w:rFonts w:ascii="Times New Roman" w:hAnsi="Times New Roman"/>
          <w:spacing w:val="-6"/>
          <w:sz w:val="24"/>
          <w:szCs w:val="24"/>
        </w:rPr>
        <w:t>реклассифицирована</w:t>
      </w:r>
      <w:proofErr w:type="spellEnd"/>
      <w:r>
        <w:rPr>
          <w:rFonts w:ascii="Times New Roman" w:hAnsi="Times New Roman"/>
          <w:spacing w:val="-6"/>
          <w:sz w:val="24"/>
          <w:szCs w:val="24"/>
        </w:rPr>
        <w:t xml:space="preserve"> из статьи «Прочие активы» в статью «Кредиты клиентам»;</w:t>
      </w:r>
    </w:p>
    <w:p w:rsidR="00B17871" w:rsidRPr="008F03E6" w:rsidRDefault="00B17871" w:rsidP="00B17871">
      <w:pPr>
        <w:pStyle w:val="000Normal"/>
        <w:spacing w:before="0" w:after="0" w:line="240" w:lineRule="auto"/>
        <w:ind w:right="-21" w:firstLine="540"/>
        <w:rPr>
          <w:rFonts w:ascii="Times New Roman" w:hAnsi="Times New Roman"/>
          <w:spacing w:val="-5"/>
          <w:sz w:val="24"/>
          <w:szCs w:val="24"/>
          <w:lang w:val="ru-RU" w:eastAsia="ru-RU"/>
        </w:rPr>
      </w:pPr>
      <w:r w:rsidRPr="00B73E64">
        <w:rPr>
          <w:rFonts w:ascii="Times New Roman" w:hAnsi="Times New Roman"/>
          <w:spacing w:val="-6"/>
          <w:sz w:val="24"/>
          <w:szCs w:val="24"/>
          <w:lang w:val="ru-RU"/>
        </w:rPr>
        <w:t xml:space="preserve">- В консолидированном отчете о прибылях и убытках сумма расходов в размере 3 877 </w:t>
      </w:r>
      <w:proofErr w:type="spellStart"/>
      <w:r w:rsidRPr="00B73E64">
        <w:rPr>
          <w:rFonts w:ascii="Times New Roman" w:hAnsi="Times New Roman"/>
          <w:spacing w:val="-6"/>
          <w:sz w:val="24"/>
          <w:szCs w:val="24"/>
          <w:lang w:val="ru-RU"/>
        </w:rPr>
        <w:t>млн</w:t>
      </w:r>
      <w:proofErr w:type="gramStart"/>
      <w:r w:rsidRPr="00B73E64">
        <w:rPr>
          <w:rFonts w:ascii="Times New Roman" w:hAnsi="Times New Roman"/>
          <w:spacing w:val="-6"/>
          <w:sz w:val="24"/>
          <w:szCs w:val="24"/>
          <w:lang w:val="ru-RU"/>
        </w:rPr>
        <w:t>.р</w:t>
      </w:r>
      <w:proofErr w:type="gramEnd"/>
      <w:r w:rsidRPr="00B73E64">
        <w:rPr>
          <w:rFonts w:ascii="Times New Roman" w:hAnsi="Times New Roman"/>
          <w:spacing w:val="-6"/>
          <w:sz w:val="24"/>
          <w:szCs w:val="24"/>
          <w:lang w:val="ru-RU"/>
        </w:rPr>
        <w:t>уб</w:t>
      </w:r>
      <w:proofErr w:type="spellEnd"/>
      <w:r w:rsidRPr="00B73E64">
        <w:rPr>
          <w:rFonts w:ascii="Times New Roman" w:hAnsi="Times New Roman"/>
          <w:spacing w:val="-6"/>
          <w:sz w:val="24"/>
          <w:szCs w:val="24"/>
          <w:lang w:val="ru-RU"/>
        </w:rPr>
        <w:t xml:space="preserve">. </w:t>
      </w:r>
      <w:proofErr w:type="spellStart"/>
      <w:r w:rsidRPr="00B73E64">
        <w:rPr>
          <w:rFonts w:ascii="Times New Roman" w:hAnsi="Times New Roman"/>
          <w:spacing w:val="-6"/>
          <w:sz w:val="24"/>
          <w:szCs w:val="24"/>
          <w:lang w:val="ru-RU"/>
        </w:rPr>
        <w:t>реклассифицирована</w:t>
      </w:r>
      <w:proofErr w:type="spellEnd"/>
      <w:r w:rsidRPr="00B73E64">
        <w:rPr>
          <w:rFonts w:ascii="Times New Roman" w:hAnsi="Times New Roman"/>
          <w:spacing w:val="-6"/>
          <w:sz w:val="24"/>
          <w:szCs w:val="24"/>
          <w:lang w:val="ru-RU"/>
        </w:rPr>
        <w:t xml:space="preserve"> из статьи «Операционные расходы» в статью </w:t>
      </w:r>
      <w:r>
        <w:rPr>
          <w:rFonts w:ascii="Times New Roman" w:hAnsi="Times New Roman"/>
          <w:spacing w:val="-6"/>
          <w:sz w:val="24"/>
          <w:szCs w:val="24"/>
        </w:rPr>
        <w:t>«</w:t>
      </w:r>
      <w:proofErr w:type="spellStart"/>
      <w:r w:rsidRPr="00C107D5">
        <w:rPr>
          <w:rFonts w:ascii="Times New Roman" w:hAnsi="Times New Roman"/>
          <w:spacing w:val="-6"/>
          <w:sz w:val="24"/>
          <w:szCs w:val="24"/>
        </w:rPr>
        <w:t>Чистые</w:t>
      </w:r>
      <w:proofErr w:type="spellEnd"/>
      <w:r w:rsidRPr="00C107D5">
        <w:rPr>
          <w:rFonts w:ascii="Times New Roman" w:hAnsi="Times New Roman"/>
          <w:spacing w:val="-6"/>
          <w:sz w:val="24"/>
          <w:szCs w:val="24"/>
        </w:rPr>
        <w:t xml:space="preserve"> </w:t>
      </w:r>
      <w:proofErr w:type="spellStart"/>
      <w:r w:rsidRPr="00C107D5">
        <w:rPr>
          <w:rFonts w:ascii="Times New Roman" w:hAnsi="Times New Roman"/>
          <w:spacing w:val="-6"/>
          <w:sz w:val="24"/>
          <w:szCs w:val="24"/>
        </w:rPr>
        <w:t>отчисления</w:t>
      </w:r>
      <w:proofErr w:type="spellEnd"/>
      <w:r w:rsidRPr="00C107D5">
        <w:rPr>
          <w:rFonts w:ascii="Times New Roman" w:hAnsi="Times New Roman"/>
          <w:spacing w:val="-6"/>
          <w:sz w:val="24"/>
          <w:szCs w:val="24"/>
        </w:rPr>
        <w:t xml:space="preserve"> в </w:t>
      </w:r>
      <w:proofErr w:type="spellStart"/>
      <w:r w:rsidRPr="00C107D5">
        <w:rPr>
          <w:rFonts w:ascii="Times New Roman" w:hAnsi="Times New Roman"/>
          <w:spacing w:val="-6"/>
          <w:sz w:val="24"/>
          <w:szCs w:val="24"/>
        </w:rPr>
        <w:t>резервы</w:t>
      </w:r>
      <w:proofErr w:type="spellEnd"/>
      <w:r>
        <w:rPr>
          <w:rFonts w:ascii="Times New Roman" w:hAnsi="Times New Roman"/>
          <w:spacing w:val="-6"/>
          <w:sz w:val="24"/>
          <w:szCs w:val="24"/>
        </w:rPr>
        <w:t>».</w:t>
      </w:r>
    </w:p>
    <w:p w:rsidR="00523DF4" w:rsidRPr="00CE3979" w:rsidRDefault="00523DF4" w:rsidP="007D3336">
      <w:pPr>
        <w:pStyle w:val="000Normal"/>
        <w:spacing w:before="0" w:after="0" w:line="240" w:lineRule="auto"/>
        <w:ind w:right="-21" w:firstLine="540"/>
        <w:rPr>
          <w:rFonts w:ascii="Times New Roman" w:hAnsi="Times New Roman"/>
          <w:b/>
          <w:spacing w:val="-5"/>
          <w:sz w:val="24"/>
          <w:szCs w:val="24"/>
          <w:lang w:val="ru-RU" w:eastAsia="ru-RU"/>
        </w:rPr>
      </w:pPr>
    </w:p>
    <w:p w:rsidR="00DE3B89" w:rsidRPr="00CE3979" w:rsidRDefault="00DE3B89" w:rsidP="00DE3B89">
      <w:pPr>
        <w:pStyle w:val="000Normal"/>
        <w:numPr>
          <w:ilvl w:val="0"/>
          <w:numId w:val="22"/>
        </w:numPr>
        <w:spacing w:before="0" w:after="0" w:line="240" w:lineRule="auto"/>
        <w:ind w:right="-21"/>
        <w:rPr>
          <w:rFonts w:ascii="Times New Roman" w:hAnsi="Times New Roman"/>
          <w:b/>
          <w:spacing w:val="-5"/>
          <w:sz w:val="24"/>
          <w:szCs w:val="24"/>
          <w:lang w:val="ru-RU" w:eastAsia="ru-RU"/>
        </w:rPr>
      </w:pPr>
      <w:r w:rsidRPr="00CE3979">
        <w:rPr>
          <w:rFonts w:ascii="Times New Roman" w:hAnsi="Times New Roman"/>
          <w:b/>
          <w:spacing w:val="-5"/>
          <w:sz w:val="24"/>
          <w:szCs w:val="24"/>
          <w:lang w:val="ru-RU" w:eastAsia="ru-RU"/>
        </w:rPr>
        <w:t>Инвестиции «</w:t>
      </w:r>
      <w:proofErr w:type="spellStart"/>
      <w:r w:rsidRPr="00CE3979">
        <w:rPr>
          <w:rFonts w:ascii="Times New Roman" w:hAnsi="Times New Roman"/>
          <w:b/>
          <w:spacing w:val="-5"/>
          <w:sz w:val="24"/>
          <w:szCs w:val="24"/>
          <w:lang w:val="ru-RU" w:eastAsia="ru-RU"/>
        </w:rPr>
        <w:t>Приорбанк</w:t>
      </w:r>
      <w:proofErr w:type="spellEnd"/>
      <w:r w:rsidRPr="00CE3979">
        <w:rPr>
          <w:rFonts w:ascii="Times New Roman" w:hAnsi="Times New Roman"/>
          <w:b/>
          <w:spacing w:val="-5"/>
          <w:sz w:val="24"/>
          <w:szCs w:val="24"/>
          <w:lang w:val="ru-RU" w:eastAsia="ru-RU"/>
        </w:rPr>
        <w:t>» ОАО в уставные фонды юридических лиц</w:t>
      </w:r>
    </w:p>
    <w:p w:rsidR="00DE3B89" w:rsidRPr="00CE3979" w:rsidRDefault="00DE3B89" w:rsidP="00DE3B89">
      <w:pPr>
        <w:pStyle w:val="000Normal"/>
        <w:spacing w:before="0" w:after="0" w:line="240" w:lineRule="auto"/>
        <w:ind w:right="-21" w:firstLine="567"/>
        <w:rPr>
          <w:rFonts w:ascii="Times New Roman" w:hAnsi="Times New Roman"/>
          <w:b/>
          <w:spacing w:val="-5"/>
          <w:sz w:val="24"/>
          <w:szCs w:val="24"/>
          <w:lang w:val="ru-RU" w:eastAsia="ru-RU"/>
        </w:rPr>
      </w:pPr>
    </w:p>
    <w:p w:rsidR="00DE3B89" w:rsidRPr="00CE3979" w:rsidRDefault="00DE3B89" w:rsidP="00DE3B89">
      <w:pPr>
        <w:pStyle w:val="000Normal"/>
        <w:spacing w:before="0" w:after="0" w:line="240" w:lineRule="auto"/>
        <w:ind w:right="-21" w:firstLine="567"/>
        <w:rPr>
          <w:rFonts w:ascii="Times New Roman" w:hAnsi="Times New Roman"/>
          <w:spacing w:val="-5"/>
          <w:sz w:val="24"/>
          <w:lang w:val="ru-RU" w:eastAsia="ru-RU"/>
        </w:rPr>
      </w:pPr>
      <w:r w:rsidRPr="00CE3979">
        <w:rPr>
          <w:rFonts w:ascii="Times New Roman" w:hAnsi="Times New Roman"/>
          <w:spacing w:val="-5"/>
          <w:sz w:val="24"/>
          <w:szCs w:val="24"/>
          <w:lang w:val="ru-RU" w:eastAsia="ru-RU"/>
        </w:rPr>
        <w:t xml:space="preserve">Инвестиции в </w:t>
      </w:r>
      <w:r w:rsidR="00D6356E" w:rsidRPr="00CE3979">
        <w:rPr>
          <w:rFonts w:ascii="Times New Roman" w:hAnsi="Times New Roman"/>
          <w:spacing w:val="-5"/>
          <w:sz w:val="24"/>
          <w:szCs w:val="24"/>
          <w:lang w:val="ru-RU" w:eastAsia="ru-RU"/>
        </w:rPr>
        <w:t xml:space="preserve">уставные фонды юридических лиц </w:t>
      </w:r>
      <w:r w:rsidRPr="00CE3979">
        <w:rPr>
          <w:rFonts w:ascii="Times New Roman" w:hAnsi="Times New Roman"/>
          <w:spacing w:val="-5"/>
          <w:sz w:val="24"/>
          <w:szCs w:val="24"/>
          <w:lang w:val="ru-RU" w:eastAsia="ru-RU"/>
        </w:rPr>
        <w:t xml:space="preserve">учитываются в балансе банка по фактической цене приобретения, переоценка долгосрочных финансовых вложений не производится. </w:t>
      </w:r>
    </w:p>
    <w:p w:rsidR="00DE3B89" w:rsidRPr="00CE3979" w:rsidRDefault="00DE3B89" w:rsidP="00DE3B89">
      <w:pPr>
        <w:pStyle w:val="000Normal"/>
        <w:spacing w:before="0" w:after="0" w:line="240" w:lineRule="auto"/>
        <w:ind w:right="-21" w:firstLine="540"/>
        <w:rPr>
          <w:rFonts w:ascii="Times New Roman" w:hAnsi="Times New Roman"/>
          <w:spacing w:val="-5"/>
          <w:sz w:val="24"/>
          <w:lang w:val="ru-RU" w:eastAsia="ru-RU"/>
        </w:rPr>
      </w:pPr>
      <w:r w:rsidRPr="00CE3979">
        <w:rPr>
          <w:rFonts w:ascii="Times New Roman" w:hAnsi="Times New Roman"/>
          <w:spacing w:val="-5"/>
          <w:sz w:val="24"/>
          <w:lang w:val="ru-RU" w:eastAsia="ru-RU"/>
        </w:rPr>
        <w:t xml:space="preserve">В </w:t>
      </w:r>
      <w:r w:rsidR="0068782C">
        <w:rPr>
          <w:rFonts w:ascii="Times New Roman" w:hAnsi="Times New Roman"/>
          <w:spacing w:val="-5"/>
          <w:sz w:val="24"/>
          <w:lang w:val="ru-RU" w:eastAsia="ru-RU"/>
        </w:rPr>
        <w:t>июне</w:t>
      </w:r>
      <w:r w:rsidRPr="00CE3979">
        <w:rPr>
          <w:rFonts w:ascii="Times New Roman" w:hAnsi="Times New Roman"/>
          <w:spacing w:val="-5"/>
          <w:sz w:val="24"/>
          <w:lang w:val="ru-RU" w:eastAsia="ru-RU"/>
        </w:rPr>
        <w:t xml:space="preserve"> 201</w:t>
      </w:r>
      <w:r w:rsidR="0068782C">
        <w:rPr>
          <w:rFonts w:ascii="Times New Roman" w:hAnsi="Times New Roman"/>
          <w:spacing w:val="-5"/>
          <w:sz w:val="24"/>
          <w:lang w:val="ru-RU" w:eastAsia="ru-RU"/>
        </w:rPr>
        <w:t>5</w:t>
      </w:r>
      <w:r w:rsidRPr="00CE3979">
        <w:rPr>
          <w:rFonts w:ascii="Times New Roman" w:hAnsi="Times New Roman"/>
          <w:spacing w:val="-5"/>
          <w:sz w:val="24"/>
          <w:lang w:val="ru-RU" w:eastAsia="ru-RU"/>
        </w:rPr>
        <w:t xml:space="preserve"> года, на основании решения учредителя (собственника), произведено увеличение уставного фонда УСП «</w:t>
      </w:r>
      <w:proofErr w:type="spellStart"/>
      <w:r w:rsidR="0068782C">
        <w:rPr>
          <w:rFonts w:ascii="Times New Roman" w:hAnsi="Times New Roman"/>
          <w:spacing w:val="-5"/>
          <w:sz w:val="24"/>
          <w:lang w:val="ru-RU" w:eastAsia="ru-RU"/>
        </w:rPr>
        <w:t>Приорлайф</w:t>
      </w:r>
      <w:proofErr w:type="spellEnd"/>
      <w:r w:rsidRPr="00CE3979">
        <w:rPr>
          <w:rFonts w:ascii="Times New Roman" w:hAnsi="Times New Roman"/>
          <w:spacing w:val="-5"/>
          <w:sz w:val="24"/>
          <w:lang w:val="ru-RU" w:eastAsia="ru-RU"/>
        </w:rPr>
        <w:t xml:space="preserve">» на </w:t>
      </w:r>
      <w:r w:rsidR="0068782C">
        <w:rPr>
          <w:rFonts w:ascii="Times New Roman" w:hAnsi="Times New Roman"/>
          <w:spacing w:val="-5"/>
          <w:sz w:val="24"/>
          <w:lang w:val="ru-RU" w:eastAsia="ru-RU"/>
        </w:rPr>
        <w:t>6</w:t>
      </w:r>
      <w:r w:rsidRPr="00CE3979">
        <w:rPr>
          <w:rFonts w:ascii="Times New Roman" w:hAnsi="Times New Roman"/>
          <w:spacing w:val="-5"/>
          <w:sz w:val="24"/>
          <w:lang w:val="ru-RU" w:eastAsia="ru-RU"/>
        </w:rPr>
        <w:t> </w:t>
      </w:r>
      <w:r w:rsidR="0068782C">
        <w:rPr>
          <w:rFonts w:ascii="Times New Roman" w:hAnsi="Times New Roman"/>
          <w:spacing w:val="-5"/>
          <w:sz w:val="24"/>
          <w:lang w:val="ru-RU" w:eastAsia="ru-RU"/>
        </w:rPr>
        <w:t>372</w:t>
      </w:r>
      <w:r w:rsidRPr="00CE3979">
        <w:rPr>
          <w:rFonts w:ascii="Times New Roman" w:hAnsi="Times New Roman"/>
          <w:spacing w:val="-5"/>
          <w:sz w:val="24"/>
          <w:lang w:val="ru-RU" w:eastAsia="ru-RU"/>
        </w:rPr>
        <w:t xml:space="preserve"> </w:t>
      </w:r>
      <w:proofErr w:type="spellStart"/>
      <w:r w:rsidRPr="00CE3979">
        <w:rPr>
          <w:rFonts w:ascii="Times New Roman" w:hAnsi="Times New Roman"/>
          <w:spacing w:val="-5"/>
          <w:sz w:val="24"/>
          <w:lang w:val="ru-RU" w:eastAsia="ru-RU"/>
        </w:rPr>
        <w:t>млн</w:t>
      </w:r>
      <w:proofErr w:type="gramStart"/>
      <w:r w:rsidRPr="00CE3979">
        <w:rPr>
          <w:rFonts w:ascii="Times New Roman" w:hAnsi="Times New Roman"/>
          <w:spacing w:val="-5"/>
          <w:sz w:val="24"/>
          <w:lang w:val="ru-RU" w:eastAsia="ru-RU"/>
        </w:rPr>
        <w:t>.р</w:t>
      </w:r>
      <w:proofErr w:type="gramEnd"/>
      <w:r w:rsidRPr="00CE3979">
        <w:rPr>
          <w:rFonts w:ascii="Times New Roman" w:hAnsi="Times New Roman"/>
          <w:spacing w:val="-5"/>
          <w:sz w:val="24"/>
          <w:lang w:val="ru-RU" w:eastAsia="ru-RU"/>
        </w:rPr>
        <w:t>ублей</w:t>
      </w:r>
      <w:proofErr w:type="spellEnd"/>
      <w:r w:rsidR="0068782C">
        <w:rPr>
          <w:rFonts w:ascii="Times New Roman" w:hAnsi="Times New Roman"/>
          <w:spacing w:val="-5"/>
          <w:sz w:val="24"/>
          <w:lang w:val="ru-RU" w:eastAsia="ru-RU"/>
        </w:rPr>
        <w:t>.</w:t>
      </w:r>
      <w:r w:rsidRPr="00CE3979">
        <w:rPr>
          <w:rFonts w:ascii="Times New Roman" w:hAnsi="Times New Roman"/>
          <w:spacing w:val="-5"/>
          <w:sz w:val="24"/>
          <w:lang w:val="ru-RU" w:eastAsia="ru-RU"/>
        </w:rPr>
        <w:t xml:space="preserve"> Стоимость инвестиций банка в дочерние компании составила </w:t>
      </w:r>
      <w:r w:rsidR="0068782C">
        <w:rPr>
          <w:rFonts w:ascii="Times New Roman" w:hAnsi="Times New Roman"/>
          <w:spacing w:val="-5"/>
          <w:sz w:val="24"/>
          <w:lang w:val="ru-RU" w:eastAsia="ru-RU"/>
        </w:rPr>
        <w:t xml:space="preserve">42 134 </w:t>
      </w:r>
      <w:proofErr w:type="spellStart"/>
      <w:r w:rsidR="0068782C">
        <w:rPr>
          <w:rFonts w:ascii="Times New Roman" w:hAnsi="Times New Roman"/>
          <w:spacing w:val="-5"/>
          <w:sz w:val="24"/>
          <w:lang w:val="ru-RU" w:eastAsia="ru-RU"/>
        </w:rPr>
        <w:t>млн</w:t>
      </w:r>
      <w:proofErr w:type="gramStart"/>
      <w:r w:rsidR="0068782C">
        <w:rPr>
          <w:rFonts w:ascii="Times New Roman" w:hAnsi="Times New Roman"/>
          <w:spacing w:val="-5"/>
          <w:sz w:val="24"/>
          <w:lang w:val="ru-RU" w:eastAsia="ru-RU"/>
        </w:rPr>
        <w:t>.р</w:t>
      </w:r>
      <w:proofErr w:type="gramEnd"/>
      <w:r w:rsidR="0068782C">
        <w:rPr>
          <w:rFonts w:ascii="Times New Roman" w:hAnsi="Times New Roman"/>
          <w:spacing w:val="-5"/>
          <w:sz w:val="24"/>
          <w:lang w:val="ru-RU" w:eastAsia="ru-RU"/>
        </w:rPr>
        <w:t>ублей</w:t>
      </w:r>
      <w:proofErr w:type="spellEnd"/>
      <w:r w:rsidR="0068782C">
        <w:rPr>
          <w:rFonts w:ascii="Times New Roman" w:hAnsi="Times New Roman"/>
          <w:spacing w:val="-5"/>
          <w:sz w:val="24"/>
          <w:lang w:val="ru-RU" w:eastAsia="ru-RU"/>
        </w:rPr>
        <w:t xml:space="preserve"> (2014</w:t>
      </w:r>
      <w:r w:rsidRPr="00CE3979">
        <w:rPr>
          <w:rFonts w:ascii="Times New Roman" w:hAnsi="Times New Roman"/>
          <w:spacing w:val="-5"/>
          <w:sz w:val="24"/>
          <w:lang w:val="ru-RU" w:eastAsia="ru-RU"/>
        </w:rPr>
        <w:t xml:space="preserve">г.: </w:t>
      </w:r>
      <w:r w:rsidR="0068782C">
        <w:rPr>
          <w:rFonts w:ascii="Times New Roman" w:hAnsi="Times New Roman"/>
          <w:spacing w:val="-5"/>
          <w:sz w:val="24"/>
          <w:lang w:val="ru-RU" w:eastAsia="ru-RU"/>
        </w:rPr>
        <w:t>35 762</w:t>
      </w:r>
      <w:r w:rsidRPr="00CE3979">
        <w:rPr>
          <w:rFonts w:ascii="Times New Roman" w:hAnsi="Times New Roman"/>
          <w:spacing w:val="-5"/>
          <w:sz w:val="24"/>
          <w:lang w:val="ru-RU" w:eastAsia="ru-RU"/>
        </w:rPr>
        <w:t xml:space="preserve"> </w:t>
      </w:r>
      <w:proofErr w:type="spellStart"/>
      <w:r w:rsidRPr="00CE3979">
        <w:rPr>
          <w:rFonts w:ascii="Times New Roman" w:hAnsi="Times New Roman"/>
          <w:spacing w:val="-5"/>
          <w:sz w:val="24"/>
          <w:lang w:val="ru-RU" w:eastAsia="ru-RU"/>
        </w:rPr>
        <w:t>млн.рублей</w:t>
      </w:r>
      <w:proofErr w:type="spellEnd"/>
      <w:r w:rsidRPr="00CE3979">
        <w:rPr>
          <w:rFonts w:ascii="Times New Roman" w:hAnsi="Times New Roman"/>
          <w:spacing w:val="-5"/>
          <w:sz w:val="24"/>
          <w:lang w:val="ru-RU" w:eastAsia="ru-RU"/>
        </w:rPr>
        <w:t>), в том числе:</w:t>
      </w:r>
    </w:p>
    <w:p w:rsidR="00DE3B89" w:rsidRPr="00CE3979" w:rsidRDefault="00DE3B89" w:rsidP="00DE3B89">
      <w:pPr>
        <w:pStyle w:val="000Normal"/>
        <w:spacing w:before="0" w:after="0" w:line="240" w:lineRule="auto"/>
        <w:ind w:right="-21"/>
        <w:rPr>
          <w:rFonts w:ascii="Times New Roman" w:hAnsi="Times New Roman"/>
          <w:sz w:val="22"/>
          <w:szCs w:val="22"/>
          <w:lang w:val="ru-RU"/>
        </w:rPr>
      </w:pPr>
      <w:r w:rsidRPr="00CE3979">
        <w:rPr>
          <w:rFonts w:ascii="Times New Roman" w:hAnsi="Times New Roman"/>
          <w:sz w:val="22"/>
          <w:szCs w:val="22"/>
          <w:lang w:val="ru-RU"/>
        </w:rPr>
        <w:t>- СООО «</w:t>
      </w:r>
      <w:proofErr w:type="spellStart"/>
      <w:r w:rsidRPr="00CE3979">
        <w:rPr>
          <w:rFonts w:ascii="Times New Roman" w:hAnsi="Times New Roman"/>
          <w:sz w:val="22"/>
          <w:szCs w:val="22"/>
          <w:lang w:val="ru-RU"/>
        </w:rPr>
        <w:t>Райффайзен</w:t>
      </w:r>
      <w:proofErr w:type="spellEnd"/>
      <w:r w:rsidRPr="00CE3979">
        <w:rPr>
          <w:rFonts w:ascii="Times New Roman" w:hAnsi="Times New Roman"/>
          <w:sz w:val="22"/>
          <w:szCs w:val="22"/>
          <w:lang w:val="ru-RU"/>
        </w:rPr>
        <w:t xml:space="preserve"> Лизинг» - 3 009 </w:t>
      </w:r>
      <w:proofErr w:type="spellStart"/>
      <w:r w:rsidRPr="00CE3979">
        <w:rPr>
          <w:rFonts w:ascii="Times New Roman" w:hAnsi="Times New Roman"/>
          <w:sz w:val="22"/>
          <w:szCs w:val="22"/>
          <w:lang w:val="ru-RU"/>
        </w:rPr>
        <w:t>млн</w:t>
      </w:r>
      <w:proofErr w:type="gramStart"/>
      <w:r w:rsidRPr="00CE3979">
        <w:rPr>
          <w:rFonts w:ascii="Times New Roman" w:hAnsi="Times New Roman"/>
          <w:sz w:val="22"/>
          <w:szCs w:val="22"/>
          <w:lang w:val="ru-RU"/>
        </w:rPr>
        <w:t>.р</w:t>
      </w:r>
      <w:proofErr w:type="gramEnd"/>
      <w:r w:rsidRPr="00CE3979">
        <w:rPr>
          <w:rFonts w:ascii="Times New Roman" w:hAnsi="Times New Roman"/>
          <w:sz w:val="22"/>
          <w:szCs w:val="22"/>
          <w:lang w:val="ru-RU"/>
        </w:rPr>
        <w:t>ублей</w:t>
      </w:r>
      <w:proofErr w:type="spellEnd"/>
      <w:r w:rsidRPr="00CE3979">
        <w:rPr>
          <w:rFonts w:ascii="Times New Roman" w:hAnsi="Times New Roman"/>
          <w:sz w:val="22"/>
          <w:szCs w:val="22"/>
          <w:lang w:val="ru-RU"/>
        </w:rPr>
        <w:t>;</w:t>
      </w:r>
    </w:p>
    <w:p w:rsidR="00DE3B89" w:rsidRPr="00CE3979" w:rsidRDefault="00DE3B89" w:rsidP="00DE3B89">
      <w:pPr>
        <w:pStyle w:val="000Normal"/>
        <w:spacing w:before="0" w:after="0" w:line="240" w:lineRule="auto"/>
        <w:ind w:right="-21"/>
        <w:rPr>
          <w:rFonts w:ascii="Times New Roman" w:hAnsi="Times New Roman"/>
          <w:sz w:val="22"/>
          <w:szCs w:val="22"/>
          <w:lang w:val="ru-RU"/>
        </w:rPr>
      </w:pPr>
      <w:r w:rsidRPr="00CE3979">
        <w:rPr>
          <w:rFonts w:ascii="Times New Roman" w:hAnsi="Times New Roman"/>
          <w:sz w:val="22"/>
          <w:szCs w:val="22"/>
          <w:lang w:val="ru-RU"/>
        </w:rPr>
        <w:t>- УП «</w:t>
      </w:r>
      <w:proofErr w:type="spellStart"/>
      <w:r w:rsidRPr="00CE3979">
        <w:rPr>
          <w:rFonts w:ascii="Times New Roman" w:hAnsi="Times New Roman"/>
          <w:sz w:val="22"/>
          <w:szCs w:val="22"/>
          <w:lang w:val="ru-RU"/>
        </w:rPr>
        <w:t>ПриортрансАгро</w:t>
      </w:r>
      <w:proofErr w:type="spellEnd"/>
      <w:r w:rsidRPr="00CE3979">
        <w:rPr>
          <w:rFonts w:ascii="Times New Roman" w:hAnsi="Times New Roman"/>
          <w:sz w:val="22"/>
          <w:szCs w:val="22"/>
          <w:lang w:val="ru-RU"/>
        </w:rPr>
        <w:t xml:space="preserve">» - 500 </w:t>
      </w:r>
      <w:proofErr w:type="spellStart"/>
      <w:r w:rsidRPr="00CE3979">
        <w:rPr>
          <w:rFonts w:ascii="Times New Roman" w:hAnsi="Times New Roman"/>
          <w:sz w:val="22"/>
          <w:szCs w:val="22"/>
          <w:lang w:val="ru-RU"/>
        </w:rPr>
        <w:t>млн</w:t>
      </w:r>
      <w:proofErr w:type="gramStart"/>
      <w:r w:rsidRPr="00CE3979">
        <w:rPr>
          <w:rFonts w:ascii="Times New Roman" w:hAnsi="Times New Roman"/>
          <w:sz w:val="22"/>
          <w:szCs w:val="22"/>
          <w:lang w:val="ru-RU"/>
        </w:rPr>
        <w:t>.р</w:t>
      </w:r>
      <w:proofErr w:type="gramEnd"/>
      <w:r w:rsidRPr="00CE3979">
        <w:rPr>
          <w:rFonts w:ascii="Times New Roman" w:hAnsi="Times New Roman"/>
          <w:sz w:val="22"/>
          <w:szCs w:val="22"/>
          <w:lang w:val="ru-RU"/>
        </w:rPr>
        <w:t>ублей</w:t>
      </w:r>
      <w:proofErr w:type="spellEnd"/>
      <w:r w:rsidRPr="00CE3979">
        <w:rPr>
          <w:rFonts w:ascii="Times New Roman" w:hAnsi="Times New Roman"/>
          <w:sz w:val="22"/>
          <w:szCs w:val="22"/>
          <w:lang w:val="ru-RU"/>
        </w:rPr>
        <w:t>;</w:t>
      </w:r>
    </w:p>
    <w:p w:rsidR="00DE3B89" w:rsidRPr="00CE3979" w:rsidRDefault="00DE3B89" w:rsidP="00DE3B89">
      <w:pPr>
        <w:pStyle w:val="000Normal"/>
        <w:spacing w:before="0" w:after="0" w:line="240" w:lineRule="auto"/>
        <w:ind w:right="-21"/>
        <w:rPr>
          <w:rFonts w:ascii="Times New Roman" w:hAnsi="Times New Roman"/>
          <w:sz w:val="22"/>
          <w:szCs w:val="22"/>
          <w:lang w:val="ru-RU"/>
        </w:rPr>
      </w:pPr>
      <w:r w:rsidRPr="00CE3979">
        <w:rPr>
          <w:rFonts w:ascii="Times New Roman" w:hAnsi="Times New Roman"/>
          <w:sz w:val="22"/>
          <w:szCs w:val="22"/>
          <w:lang w:val="ru-RU"/>
        </w:rPr>
        <w:t>- УСП «</w:t>
      </w:r>
      <w:proofErr w:type="spellStart"/>
      <w:r w:rsidR="00E121DC">
        <w:rPr>
          <w:rFonts w:ascii="Times New Roman" w:hAnsi="Times New Roman"/>
          <w:sz w:val="22"/>
          <w:szCs w:val="22"/>
          <w:lang w:val="ru-RU"/>
        </w:rPr>
        <w:t>Приорлайф</w:t>
      </w:r>
      <w:proofErr w:type="spellEnd"/>
      <w:r w:rsidRPr="00CE3979">
        <w:rPr>
          <w:rFonts w:ascii="Times New Roman" w:hAnsi="Times New Roman"/>
          <w:sz w:val="22"/>
          <w:szCs w:val="22"/>
          <w:lang w:val="ru-RU"/>
        </w:rPr>
        <w:t xml:space="preserve">» - </w:t>
      </w:r>
      <w:r w:rsidR="0068782C">
        <w:rPr>
          <w:rFonts w:ascii="Times New Roman" w:hAnsi="Times New Roman"/>
          <w:sz w:val="22"/>
          <w:szCs w:val="22"/>
          <w:lang w:val="ru-RU"/>
        </w:rPr>
        <w:t>35 790</w:t>
      </w:r>
      <w:r w:rsidRPr="00CE3979">
        <w:rPr>
          <w:rFonts w:ascii="Times New Roman" w:hAnsi="Times New Roman"/>
          <w:sz w:val="22"/>
          <w:szCs w:val="22"/>
          <w:lang w:val="ru-RU"/>
        </w:rPr>
        <w:t xml:space="preserve"> </w:t>
      </w:r>
      <w:proofErr w:type="spellStart"/>
      <w:r w:rsidRPr="00CE3979">
        <w:rPr>
          <w:rFonts w:ascii="Times New Roman" w:hAnsi="Times New Roman"/>
          <w:sz w:val="22"/>
          <w:szCs w:val="22"/>
          <w:lang w:val="ru-RU"/>
        </w:rPr>
        <w:t>млн</w:t>
      </w:r>
      <w:proofErr w:type="gramStart"/>
      <w:r w:rsidRPr="00CE3979">
        <w:rPr>
          <w:rFonts w:ascii="Times New Roman" w:hAnsi="Times New Roman"/>
          <w:sz w:val="22"/>
          <w:szCs w:val="22"/>
          <w:lang w:val="ru-RU"/>
        </w:rPr>
        <w:t>.р</w:t>
      </w:r>
      <w:proofErr w:type="gramEnd"/>
      <w:r w:rsidRPr="00CE3979">
        <w:rPr>
          <w:rFonts w:ascii="Times New Roman" w:hAnsi="Times New Roman"/>
          <w:sz w:val="22"/>
          <w:szCs w:val="22"/>
          <w:lang w:val="ru-RU"/>
        </w:rPr>
        <w:t>ублей</w:t>
      </w:r>
      <w:proofErr w:type="spellEnd"/>
      <w:r w:rsidRPr="00CE3979">
        <w:rPr>
          <w:rFonts w:ascii="Times New Roman" w:hAnsi="Times New Roman"/>
          <w:sz w:val="22"/>
          <w:szCs w:val="22"/>
          <w:lang w:val="ru-RU"/>
        </w:rPr>
        <w:t xml:space="preserve"> (201</w:t>
      </w:r>
      <w:r w:rsidR="0068782C">
        <w:rPr>
          <w:rFonts w:ascii="Times New Roman" w:hAnsi="Times New Roman"/>
          <w:sz w:val="22"/>
          <w:szCs w:val="22"/>
          <w:lang w:val="ru-RU"/>
        </w:rPr>
        <w:t>4</w:t>
      </w:r>
      <w:r w:rsidRPr="00CE3979">
        <w:rPr>
          <w:rFonts w:ascii="Times New Roman" w:hAnsi="Times New Roman"/>
          <w:sz w:val="22"/>
          <w:szCs w:val="22"/>
          <w:lang w:val="ru-RU"/>
        </w:rPr>
        <w:t>г.:2</w:t>
      </w:r>
      <w:r w:rsidR="0068782C">
        <w:rPr>
          <w:rFonts w:ascii="Times New Roman" w:hAnsi="Times New Roman"/>
          <w:sz w:val="22"/>
          <w:szCs w:val="22"/>
          <w:lang w:val="ru-RU"/>
        </w:rPr>
        <w:t>9</w:t>
      </w:r>
      <w:r w:rsidRPr="00CE3979">
        <w:rPr>
          <w:rFonts w:ascii="Times New Roman" w:hAnsi="Times New Roman"/>
          <w:sz w:val="22"/>
          <w:szCs w:val="22"/>
          <w:lang w:val="ru-RU"/>
        </w:rPr>
        <w:t xml:space="preserve"> </w:t>
      </w:r>
      <w:r w:rsidR="0068782C">
        <w:rPr>
          <w:rFonts w:ascii="Times New Roman" w:hAnsi="Times New Roman"/>
          <w:sz w:val="22"/>
          <w:szCs w:val="22"/>
          <w:lang w:val="ru-RU"/>
        </w:rPr>
        <w:t>418</w:t>
      </w:r>
      <w:r w:rsidRPr="00CE3979">
        <w:rPr>
          <w:rFonts w:ascii="Times New Roman" w:hAnsi="Times New Roman"/>
          <w:sz w:val="22"/>
          <w:szCs w:val="22"/>
          <w:lang w:val="ru-RU"/>
        </w:rPr>
        <w:t xml:space="preserve"> </w:t>
      </w:r>
      <w:proofErr w:type="spellStart"/>
      <w:r w:rsidRPr="00CE3979">
        <w:rPr>
          <w:rFonts w:ascii="Times New Roman" w:hAnsi="Times New Roman"/>
          <w:sz w:val="22"/>
          <w:szCs w:val="22"/>
          <w:lang w:val="ru-RU"/>
        </w:rPr>
        <w:t>млн.рублей</w:t>
      </w:r>
      <w:proofErr w:type="spellEnd"/>
      <w:r w:rsidRPr="00CE3979">
        <w:rPr>
          <w:rFonts w:ascii="Times New Roman" w:hAnsi="Times New Roman"/>
          <w:sz w:val="22"/>
          <w:szCs w:val="22"/>
          <w:lang w:val="ru-RU"/>
        </w:rPr>
        <w:t>);</w:t>
      </w:r>
    </w:p>
    <w:p w:rsidR="00DE3B89" w:rsidRPr="00CE3979" w:rsidRDefault="00DE3B89" w:rsidP="00DE3B89">
      <w:pPr>
        <w:pStyle w:val="000Normal"/>
        <w:spacing w:before="0" w:after="0" w:line="240" w:lineRule="auto"/>
        <w:ind w:right="-21"/>
        <w:rPr>
          <w:rFonts w:ascii="Times New Roman" w:hAnsi="Times New Roman"/>
          <w:sz w:val="22"/>
          <w:szCs w:val="22"/>
          <w:lang w:val="ru-RU"/>
        </w:rPr>
      </w:pPr>
      <w:r w:rsidRPr="00CE3979">
        <w:rPr>
          <w:rFonts w:ascii="Times New Roman" w:hAnsi="Times New Roman"/>
          <w:sz w:val="22"/>
          <w:szCs w:val="22"/>
          <w:lang w:val="ru-RU"/>
        </w:rPr>
        <w:t xml:space="preserve">- УП «Дом Офис 2000» - 2 835 </w:t>
      </w:r>
      <w:proofErr w:type="spellStart"/>
      <w:r w:rsidRPr="00CE3979">
        <w:rPr>
          <w:rFonts w:ascii="Times New Roman" w:hAnsi="Times New Roman"/>
          <w:sz w:val="22"/>
          <w:szCs w:val="22"/>
          <w:lang w:val="ru-RU"/>
        </w:rPr>
        <w:t>млн</w:t>
      </w:r>
      <w:proofErr w:type="gramStart"/>
      <w:r w:rsidRPr="00CE3979">
        <w:rPr>
          <w:rFonts w:ascii="Times New Roman" w:hAnsi="Times New Roman"/>
          <w:sz w:val="22"/>
          <w:szCs w:val="22"/>
          <w:lang w:val="ru-RU"/>
        </w:rPr>
        <w:t>.р</w:t>
      </w:r>
      <w:proofErr w:type="gramEnd"/>
      <w:r w:rsidRPr="00CE3979">
        <w:rPr>
          <w:rFonts w:ascii="Times New Roman" w:hAnsi="Times New Roman"/>
          <w:sz w:val="22"/>
          <w:szCs w:val="22"/>
          <w:lang w:val="ru-RU"/>
        </w:rPr>
        <w:t>ублей</w:t>
      </w:r>
      <w:proofErr w:type="spellEnd"/>
      <w:r w:rsidRPr="00CE3979">
        <w:rPr>
          <w:rFonts w:ascii="Times New Roman" w:hAnsi="Times New Roman"/>
          <w:sz w:val="22"/>
          <w:szCs w:val="22"/>
          <w:lang w:val="ru-RU"/>
        </w:rPr>
        <w:t>.</w:t>
      </w:r>
    </w:p>
    <w:p w:rsidR="00DE3B89" w:rsidRPr="00CE3979" w:rsidRDefault="00DE3B89" w:rsidP="00DE3B89">
      <w:pPr>
        <w:pStyle w:val="000Normal"/>
        <w:spacing w:before="0" w:after="0" w:line="240" w:lineRule="auto"/>
        <w:ind w:right="-21" w:firstLine="567"/>
        <w:rPr>
          <w:rFonts w:ascii="Times New Roman" w:hAnsi="Times New Roman"/>
          <w:spacing w:val="-5"/>
          <w:sz w:val="24"/>
          <w:lang w:val="ru-RU" w:eastAsia="ru-RU"/>
        </w:rPr>
      </w:pPr>
      <w:r w:rsidRPr="00CE3979">
        <w:rPr>
          <w:rFonts w:ascii="Times New Roman" w:hAnsi="Times New Roman"/>
          <w:spacing w:val="-5"/>
          <w:sz w:val="24"/>
          <w:lang w:val="ru-RU" w:eastAsia="ru-RU"/>
        </w:rPr>
        <w:t xml:space="preserve"> При составлении консолидированной финансовой отчетности исключена балансовая стоимость инвестиций банка  и капитал дочерних юридических лиц </w:t>
      </w:r>
      <w:r w:rsidRPr="00BE4A18">
        <w:rPr>
          <w:rFonts w:ascii="Times New Roman" w:hAnsi="Times New Roman"/>
          <w:spacing w:val="-5"/>
          <w:sz w:val="24"/>
          <w:lang w:val="ru-RU" w:eastAsia="ru-RU"/>
        </w:rPr>
        <w:t xml:space="preserve">в сумме </w:t>
      </w:r>
      <w:r w:rsidR="002B4B55" w:rsidRPr="00BE4A18">
        <w:rPr>
          <w:rFonts w:ascii="Times New Roman" w:hAnsi="Times New Roman"/>
          <w:spacing w:val="-5"/>
          <w:sz w:val="24"/>
          <w:lang w:val="ru-RU" w:eastAsia="ru-RU"/>
        </w:rPr>
        <w:t>3</w:t>
      </w:r>
      <w:r w:rsidR="00BE4A18" w:rsidRPr="00BE4A18">
        <w:rPr>
          <w:rFonts w:ascii="Times New Roman" w:hAnsi="Times New Roman"/>
          <w:spacing w:val="-5"/>
          <w:sz w:val="24"/>
          <w:lang w:val="ru-RU" w:eastAsia="ru-RU"/>
        </w:rPr>
        <w:t>8</w:t>
      </w:r>
      <w:r w:rsidR="002B4B55" w:rsidRPr="00BE4A18">
        <w:rPr>
          <w:rFonts w:ascii="Times New Roman" w:hAnsi="Times New Roman"/>
          <w:spacing w:val="-5"/>
          <w:sz w:val="24"/>
          <w:lang w:val="ru-RU" w:eastAsia="ru-RU"/>
        </w:rPr>
        <w:t xml:space="preserve"> 7</w:t>
      </w:r>
      <w:r w:rsidR="00BE4A18" w:rsidRPr="00BE4A18">
        <w:rPr>
          <w:rFonts w:ascii="Times New Roman" w:hAnsi="Times New Roman"/>
          <w:spacing w:val="-5"/>
          <w:sz w:val="24"/>
          <w:lang w:val="ru-RU" w:eastAsia="ru-RU"/>
        </w:rPr>
        <w:t>99</w:t>
      </w:r>
      <w:r w:rsidRPr="00BE4A18">
        <w:rPr>
          <w:rFonts w:ascii="Times New Roman" w:hAnsi="Times New Roman"/>
          <w:spacing w:val="-5"/>
          <w:sz w:val="24"/>
          <w:lang w:val="ru-RU" w:eastAsia="ru-RU"/>
        </w:rPr>
        <w:t xml:space="preserve"> млн.</w:t>
      </w:r>
      <w:r w:rsidR="00E121DC">
        <w:rPr>
          <w:rFonts w:ascii="Times New Roman" w:hAnsi="Times New Roman"/>
          <w:spacing w:val="-5"/>
          <w:sz w:val="24"/>
          <w:lang w:val="ru-RU" w:eastAsia="ru-RU"/>
        </w:rPr>
        <w:t xml:space="preserve"> </w:t>
      </w:r>
      <w:r w:rsidRPr="00BE4A18">
        <w:rPr>
          <w:rFonts w:ascii="Times New Roman" w:hAnsi="Times New Roman"/>
          <w:spacing w:val="-5"/>
          <w:sz w:val="24"/>
          <w:lang w:val="ru-RU" w:eastAsia="ru-RU"/>
        </w:rPr>
        <w:t>рублей.</w:t>
      </w:r>
    </w:p>
    <w:p w:rsidR="00027A69" w:rsidRPr="00CE3979" w:rsidRDefault="00027A69" w:rsidP="00DE3B89">
      <w:pPr>
        <w:pStyle w:val="000Normal"/>
        <w:spacing w:before="0" w:after="0" w:line="240" w:lineRule="auto"/>
        <w:ind w:right="-21" w:firstLine="567"/>
        <w:rPr>
          <w:rFonts w:ascii="Times New Roman" w:hAnsi="Times New Roman"/>
          <w:spacing w:val="-5"/>
          <w:sz w:val="24"/>
          <w:lang w:val="ru-RU" w:eastAsia="ru-RU"/>
        </w:rPr>
      </w:pPr>
      <w:r w:rsidRPr="00BE4A18">
        <w:rPr>
          <w:rFonts w:ascii="Times New Roman" w:hAnsi="Times New Roman"/>
          <w:spacing w:val="-5"/>
          <w:sz w:val="24"/>
          <w:lang w:val="ru-RU" w:eastAsia="ru-RU"/>
        </w:rPr>
        <w:t xml:space="preserve">Доля в чистой стоимости идентифицируемых активов и обязательств  </w:t>
      </w:r>
      <w:r w:rsidRPr="00BE4A18">
        <w:rPr>
          <w:rFonts w:ascii="Times New Roman" w:hAnsi="Times New Roman"/>
          <w:sz w:val="22"/>
          <w:szCs w:val="22"/>
          <w:lang w:val="ru-RU"/>
        </w:rPr>
        <w:t>СООО «</w:t>
      </w:r>
      <w:proofErr w:type="spellStart"/>
      <w:r w:rsidRPr="00BE4A18">
        <w:rPr>
          <w:rFonts w:ascii="Times New Roman" w:hAnsi="Times New Roman"/>
          <w:sz w:val="22"/>
          <w:szCs w:val="22"/>
          <w:lang w:val="ru-RU"/>
        </w:rPr>
        <w:t>Райффайзен</w:t>
      </w:r>
      <w:proofErr w:type="spellEnd"/>
      <w:r w:rsidRPr="00BE4A18">
        <w:rPr>
          <w:rFonts w:ascii="Times New Roman" w:hAnsi="Times New Roman"/>
          <w:sz w:val="22"/>
          <w:szCs w:val="22"/>
          <w:lang w:val="ru-RU"/>
        </w:rPr>
        <w:t xml:space="preserve"> Лизинг» в </w:t>
      </w:r>
      <w:r w:rsidRPr="000B3EDC">
        <w:rPr>
          <w:rFonts w:ascii="Times New Roman" w:hAnsi="Times New Roman"/>
          <w:sz w:val="22"/>
          <w:szCs w:val="22"/>
          <w:lang w:val="ru-RU"/>
        </w:rPr>
        <w:t xml:space="preserve">размере </w:t>
      </w:r>
      <w:r w:rsidR="00BE4A18" w:rsidRPr="000B3EDC">
        <w:rPr>
          <w:rFonts w:ascii="Times New Roman" w:hAnsi="Times New Roman"/>
          <w:sz w:val="22"/>
          <w:szCs w:val="22"/>
          <w:lang w:val="ru-RU"/>
        </w:rPr>
        <w:t>5</w:t>
      </w:r>
      <w:r w:rsidR="000B3EDC" w:rsidRPr="000B3EDC">
        <w:rPr>
          <w:rFonts w:ascii="Times New Roman" w:hAnsi="Times New Roman"/>
          <w:sz w:val="22"/>
          <w:szCs w:val="22"/>
          <w:lang w:val="ru-RU"/>
        </w:rPr>
        <w:t>2</w:t>
      </w:r>
      <w:r w:rsidR="001C2A0C" w:rsidRPr="000B3EDC">
        <w:rPr>
          <w:rFonts w:ascii="Times New Roman" w:hAnsi="Times New Roman"/>
          <w:sz w:val="22"/>
          <w:szCs w:val="22"/>
          <w:lang w:val="ru-RU"/>
        </w:rPr>
        <w:t xml:space="preserve"> </w:t>
      </w:r>
      <w:r w:rsidR="00B010DB" w:rsidRPr="000B3EDC">
        <w:rPr>
          <w:rFonts w:ascii="Times New Roman" w:hAnsi="Times New Roman"/>
          <w:sz w:val="22"/>
          <w:szCs w:val="22"/>
          <w:lang w:val="ru-RU"/>
        </w:rPr>
        <w:t>3</w:t>
      </w:r>
      <w:r w:rsidR="000B3EDC" w:rsidRPr="000B3EDC">
        <w:rPr>
          <w:rFonts w:ascii="Times New Roman" w:hAnsi="Times New Roman"/>
          <w:sz w:val="22"/>
          <w:szCs w:val="22"/>
          <w:lang w:val="ru-RU"/>
        </w:rPr>
        <w:t>28</w:t>
      </w:r>
      <w:r w:rsidRPr="000B3EDC">
        <w:rPr>
          <w:rFonts w:ascii="Times New Roman" w:hAnsi="Times New Roman"/>
          <w:sz w:val="22"/>
          <w:szCs w:val="22"/>
          <w:lang w:val="ru-RU"/>
        </w:rPr>
        <w:t xml:space="preserve"> или  30</w:t>
      </w:r>
      <w:r w:rsidRPr="00BE4A18">
        <w:rPr>
          <w:rFonts w:ascii="Times New Roman" w:hAnsi="Times New Roman"/>
          <w:sz w:val="22"/>
          <w:szCs w:val="22"/>
          <w:lang w:val="ru-RU"/>
        </w:rPr>
        <w:t>%, не принадлежащая банку, отражена по статье «доля неконтролирующих акционеров».</w:t>
      </w:r>
    </w:p>
    <w:p w:rsidR="00E261AF" w:rsidRPr="00CE3979" w:rsidRDefault="00E261AF" w:rsidP="00E261AF">
      <w:pPr>
        <w:pStyle w:val="000Normal"/>
        <w:spacing w:before="0" w:after="0" w:line="240" w:lineRule="auto"/>
        <w:ind w:right="-21"/>
        <w:rPr>
          <w:rFonts w:ascii="Times New Roman" w:hAnsi="Times New Roman"/>
          <w:sz w:val="22"/>
          <w:szCs w:val="22"/>
          <w:lang w:val="ru-RU"/>
        </w:rPr>
      </w:pPr>
    </w:p>
    <w:p w:rsidR="007D3336" w:rsidRPr="00CE3979" w:rsidRDefault="007D3336" w:rsidP="00716BE4">
      <w:pPr>
        <w:pStyle w:val="000Normal"/>
        <w:numPr>
          <w:ilvl w:val="0"/>
          <w:numId w:val="22"/>
        </w:numPr>
        <w:spacing w:before="0" w:after="0" w:line="240" w:lineRule="auto"/>
        <w:ind w:right="-21"/>
        <w:rPr>
          <w:rFonts w:ascii="Times New Roman" w:hAnsi="Times New Roman"/>
          <w:b/>
          <w:spacing w:val="-5"/>
          <w:sz w:val="24"/>
          <w:szCs w:val="24"/>
          <w:lang w:val="ru-RU" w:eastAsia="ru-RU"/>
        </w:rPr>
      </w:pPr>
      <w:r w:rsidRPr="00CE3979">
        <w:rPr>
          <w:rFonts w:ascii="Times New Roman" w:hAnsi="Times New Roman"/>
          <w:b/>
          <w:spacing w:val="-5"/>
          <w:sz w:val="24"/>
          <w:szCs w:val="24"/>
          <w:lang w:val="ru-RU" w:eastAsia="ru-RU"/>
        </w:rPr>
        <w:t>Расшифровка статей отчетности</w:t>
      </w:r>
    </w:p>
    <w:p w:rsidR="007D3336" w:rsidRPr="00CE3979" w:rsidRDefault="007D3336" w:rsidP="007D3336">
      <w:pPr>
        <w:pStyle w:val="000Normal"/>
        <w:spacing w:before="0" w:after="0" w:line="240" w:lineRule="auto"/>
        <w:ind w:right="-21"/>
        <w:rPr>
          <w:rFonts w:ascii="Times New Roman" w:hAnsi="Times New Roman"/>
          <w:spacing w:val="-5"/>
          <w:sz w:val="24"/>
          <w:szCs w:val="24"/>
          <w:lang w:val="ru-RU" w:eastAsia="ru-RU"/>
        </w:rPr>
      </w:pPr>
    </w:p>
    <w:p w:rsidR="000E355A" w:rsidRPr="00CE3979" w:rsidRDefault="000E355A" w:rsidP="00716BE4">
      <w:pPr>
        <w:numPr>
          <w:ilvl w:val="1"/>
          <w:numId w:val="22"/>
        </w:numPr>
        <w:jc w:val="both"/>
        <w:rPr>
          <w:spacing w:val="-5"/>
        </w:rPr>
      </w:pPr>
      <w:r w:rsidRPr="00CE3979">
        <w:rPr>
          <w:spacing w:val="-5"/>
        </w:rPr>
        <w:t>Денежные средства</w:t>
      </w:r>
      <w:r w:rsidR="00CD4CD8" w:rsidRPr="00CE3979">
        <w:rPr>
          <w:spacing w:val="-5"/>
        </w:rPr>
        <w:t xml:space="preserve"> </w:t>
      </w:r>
    </w:p>
    <w:p w:rsidR="00716BE4" w:rsidRPr="00CE3979" w:rsidRDefault="00716BE4" w:rsidP="00716BE4">
      <w:pPr>
        <w:ind w:left="960"/>
        <w:jc w:val="both"/>
        <w:rPr>
          <w:spacing w:val="-5"/>
        </w:rPr>
      </w:pPr>
    </w:p>
    <w:p w:rsidR="00CD4CD8" w:rsidRPr="00CE3979" w:rsidRDefault="00CD4CD8" w:rsidP="00D52560">
      <w:pPr>
        <w:ind w:firstLine="540"/>
        <w:jc w:val="both"/>
        <w:rPr>
          <w:spacing w:val="-5"/>
        </w:rPr>
      </w:pPr>
      <w:r w:rsidRPr="00CE3979">
        <w:rPr>
          <w:spacing w:val="-5"/>
        </w:rPr>
        <w:t xml:space="preserve">Денежные средства включают в себя </w:t>
      </w:r>
      <w:r w:rsidR="00460D26" w:rsidRPr="00CE3979">
        <w:rPr>
          <w:spacing w:val="-5"/>
        </w:rPr>
        <w:t>наличные</w:t>
      </w:r>
      <w:r w:rsidR="00A56D8C" w:rsidRPr="00CE3979">
        <w:rPr>
          <w:spacing w:val="-5"/>
        </w:rPr>
        <w:t xml:space="preserve"> денежны</w:t>
      </w:r>
      <w:r w:rsidR="00460D26" w:rsidRPr="00CE3979">
        <w:rPr>
          <w:spacing w:val="-5"/>
        </w:rPr>
        <w:t>е</w:t>
      </w:r>
      <w:r w:rsidR="00A56D8C" w:rsidRPr="00CE3979">
        <w:rPr>
          <w:spacing w:val="-5"/>
        </w:rPr>
        <w:t xml:space="preserve"> средств</w:t>
      </w:r>
      <w:r w:rsidR="00146EB3" w:rsidRPr="00CE3979">
        <w:rPr>
          <w:spacing w:val="-5"/>
        </w:rPr>
        <w:t>а</w:t>
      </w:r>
      <w:r w:rsidR="00A56D8C" w:rsidRPr="00CE3979">
        <w:rPr>
          <w:spacing w:val="-5"/>
        </w:rPr>
        <w:t xml:space="preserve"> в белорусских рублях и иностранной валюте, находящи</w:t>
      </w:r>
      <w:r w:rsidR="00146EB3" w:rsidRPr="00CE3979">
        <w:rPr>
          <w:spacing w:val="-5"/>
        </w:rPr>
        <w:t>е</w:t>
      </w:r>
      <w:r w:rsidR="00A56D8C" w:rsidRPr="00CE3979">
        <w:rPr>
          <w:spacing w:val="-5"/>
        </w:rPr>
        <w:t>ся в кассах банка, в банкоматах, в пути.</w:t>
      </w:r>
      <w:r w:rsidR="001938A5" w:rsidRPr="00CE3979">
        <w:rPr>
          <w:spacing w:val="-5"/>
        </w:rPr>
        <w:t xml:space="preserve"> </w:t>
      </w:r>
    </w:p>
    <w:tbl>
      <w:tblPr>
        <w:tblW w:w="0" w:type="auto"/>
        <w:tblInd w:w="108" w:type="dxa"/>
        <w:tblLook w:val="01E0" w:firstRow="1" w:lastRow="1" w:firstColumn="1" w:lastColumn="1" w:noHBand="0" w:noVBand="0"/>
      </w:tblPr>
      <w:tblGrid>
        <w:gridCol w:w="5400"/>
        <w:gridCol w:w="1980"/>
        <w:gridCol w:w="1980"/>
      </w:tblGrid>
      <w:tr w:rsidR="00C00B4F" w:rsidRPr="00CE3979" w:rsidTr="009F7974">
        <w:tc>
          <w:tcPr>
            <w:tcW w:w="5400" w:type="dxa"/>
            <w:tcBorders>
              <w:top w:val="single" w:sz="4" w:space="0" w:color="auto"/>
              <w:left w:val="single" w:sz="4" w:space="0" w:color="auto"/>
              <w:bottom w:val="single" w:sz="4" w:space="0" w:color="auto"/>
              <w:right w:val="single" w:sz="4" w:space="0" w:color="auto"/>
            </w:tcBorders>
          </w:tcPr>
          <w:p w:rsidR="00C00B4F" w:rsidRPr="00CE3979" w:rsidRDefault="00C00B4F" w:rsidP="009F7974">
            <w:pPr>
              <w:pStyle w:val="000Normal"/>
              <w:spacing w:before="0" w:after="0" w:line="240" w:lineRule="auto"/>
              <w:ind w:right="-21"/>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CE3979" w:rsidRDefault="00C00B4F" w:rsidP="0068782C">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8782C">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CE3979" w:rsidRDefault="00C00B4F" w:rsidP="0068782C">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8782C">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68782C" w:rsidRPr="00CE3979" w:rsidTr="00B711A3">
        <w:tc>
          <w:tcPr>
            <w:tcW w:w="5400" w:type="dxa"/>
            <w:tcBorders>
              <w:top w:val="single" w:sz="4" w:space="0" w:color="auto"/>
              <w:left w:val="single" w:sz="4" w:space="0" w:color="auto"/>
              <w:bottom w:val="single" w:sz="4" w:space="0" w:color="auto"/>
              <w:right w:val="single" w:sz="4" w:space="0" w:color="auto"/>
            </w:tcBorders>
            <w:vAlign w:val="bottom"/>
          </w:tcPr>
          <w:p w:rsidR="0068782C" w:rsidRPr="00CE3979" w:rsidRDefault="0068782C" w:rsidP="009F7974">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 xml:space="preserve">Денежные средства </w:t>
            </w:r>
          </w:p>
        </w:tc>
        <w:tc>
          <w:tcPr>
            <w:tcW w:w="1980" w:type="dxa"/>
            <w:tcBorders>
              <w:top w:val="single" w:sz="4" w:space="0" w:color="auto"/>
              <w:left w:val="single" w:sz="4" w:space="0" w:color="auto"/>
              <w:bottom w:val="single" w:sz="4" w:space="0" w:color="auto"/>
              <w:right w:val="single" w:sz="4" w:space="0" w:color="auto"/>
            </w:tcBorders>
            <w:vAlign w:val="center"/>
          </w:tcPr>
          <w:p w:rsidR="0068782C" w:rsidRPr="00FC1088" w:rsidRDefault="00FC1088">
            <w:pPr>
              <w:jc w:val="right"/>
              <w:rPr>
                <w:spacing w:val="-6"/>
                <w:sz w:val="22"/>
                <w:szCs w:val="22"/>
                <w:lang w:eastAsia="en-US"/>
              </w:rPr>
            </w:pPr>
            <w:r>
              <w:rPr>
                <w:spacing w:val="-6"/>
                <w:sz w:val="22"/>
                <w:szCs w:val="22"/>
                <w:lang w:eastAsia="en-US"/>
              </w:rPr>
              <w:t>1 199 182</w:t>
            </w:r>
          </w:p>
        </w:tc>
        <w:tc>
          <w:tcPr>
            <w:tcW w:w="1980" w:type="dxa"/>
            <w:tcBorders>
              <w:top w:val="single" w:sz="4" w:space="0" w:color="auto"/>
              <w:left w:val="single" w:sz="4" w:space="0" w:color="auto"/>
              <w:bottom w:val="single" w:sz="4" w:space="0" w:color="auto"/>
              <w:right w:val="single" w:sz="4" w:space="0" w:color="auto"/>
            </w:tcBorders>
            <w:vAlign w:val="center"/>
          </w:tcPr>
          <w:p w:rsidR="0068782C" w:rsidRPr="00CE3979" w:rsidRDefault="0068782C" w:rsidP="00B711A3">
            <w:pPr>
              <w:jc w:val="right"/>
              <w:rPr>
                <w:spacing w:val="-6"/>
                <w:sz w:val="22"/>
                <w:szCs w:val="22"/>
                <w:lang w:val="en-US" w:eastAsia="en-US"/>
              </w:rPr>
            </w:pPr>
            <w:r w:rsidRPr="00CE3979">
              <w:rPr>
                <w:spacing w:val="-6"/>
                <w:sz w:val="22"/>
                <w:szCs w:val="22"/>
                <w:lang w:val="en-US" w:eastAsia="en-US"/>
              </w:rPr>
              <w:t>1 523 324</w:t>
            </w:r>
          </w:p>
        </w:tc>
      </w:tr>
      <w:tr w:rsidR="0068782C" w:rsidRPr="00CE3979" w:rsidTr="00B711A3">
        <w:tc>
          <w:tcPr>
            <w:tcW w:w="5400" w:type="dxa"/>
            <w:tcBorders>
              <w:top w:val="single" w:sz="4" w:space="0" w:color="auto"/>
              <w:left w:val="single" w:sz="4" w:space="0" w:color="auto"/>
              <w:bottom w:val="single" w:sz="4" w:space="0" w:color="auto"/>
              <w:right w:val="single" w:sz="4" w:space="0" w:color="auto"/>
            </w:tcBorders>
            <w:vAlign w:val="bottom"/>
          </w:tcPr>
          <w:p w:rsidR="0068782C" w:rsidRPr="00CE3979" w:rsidRDefault="0068782C" w:rsidP="009F7974">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68782C" w:rsidRPr="00FC1088" w:rsidRDefault="00FC1088">
            <w:pPr>
              <w:jc w:val="right"/>
              <w:rPr>
                <w:b/>
                <w:spacing w:val="-6"/>
                <w:sz w:val="22"/>
                <w:szCs w:val="22"/>
                <w:lang w:eastAsia="en-US"/>
              </w:rPr>
            </w:pPr>
            <w:r>
              <w:rPr>
                <w:b/>
                <w:spacing w:val="-6"/>
                <w:sz w:val="22"/>
                <w:szCs w:val="22"/>
                <w:lang w:eastAsia="en-US"/>
              </w:rPr>
              <w:t>1 199 182</w:t>
            </w:r>
          </w:p>
        </w:tc>
        <w:tc>
          <w:tcPr>
            <w:tcW w:w="1980" w:type="dxa"/>
            <w:tcBorders>
              <w:top w:val="single" w:sz="4" w:space="0" w:color="auto"/>
              <w:left w:val="single" w:sz="4" w:space="0" w:color="auto"/>
              <w:bottom w:val="single" w:sz="4" w:space="0" w:color="auto"/>
              <w:right w:val="single" w:sz="4" w:space="0" w:color="auto"/>
            </w:tcBorders>
            <w:vAlign w:val="center"/>
          </w:tcPr>
          <w:p w:rsidR="0068782C" w:rsidRPr="00CE3979" w:rsidRDefault="0068782C" w:rsidP="00B711A3">
            <w:pPr>
              <w:jc w:val="right"/>
              <w:rPr>
                <w:b/>
                <w:spacing w:val="-6"/>
                <w:sz w:val="22"/>
                <w:szCs w:val="22"/>
                <w:lang w:val="en-US" w:eastAsia="en-US"/>
              </w:rPr>
            </w:pPr>
            <w:r w:rsidRPr="00CE3979">
              <w:rPr>
                <w:b/>
                <w:spacing w:val="-6"/>
                <w:sz w:val="22"/>
                <w:szCs w:val="22"/>
                <w:lang w:val="en-US" w:eastAsia="en-US"/>
              </w:rPr>
              <w:t>1 523 324</w:t>
            </w:r>
          </w:p>
        </w:tc>
      </w:tr>
    </w:tbl>
    <w:p w:rsidR="00D52560" w:rsidRPr="00CE3979" w:rsidRDefault="00D52560" w:rsidP="007D3336">
      <w:pPr>
        <w:ind w:firstLine="540"/>
        <w:rPr>
          <w:spacing w:val="-5"/>
        </w:rPr>
      </w:pPr>
    </w:p>
    <w:p w:rsidR="007D3336" w:rsidRPr="00CE3979" w:rsidRDefault="00EB03DA" w:rsidP="007D3336">
      <w:pPr>
        <w:ind w:firstLine="540"/>
        <w:rPr>
          <w:spacing w:val="-5"/>
        </w:rPr>
      </w:pPr>
      <w:r w:rsidRPr="00CE3979">
        <w:rPr>
          <w:spacing w:val="-5"/>
        </w:rPr>
        <w:t>5</w:t>
      </w:r>
      <w:r w:rsidR="000E355A" w:rsidRPr="00CE3979">
        <w:rPr>
          <w:spacing w:val="-5"/>
        </w:rPr>
        <w:t xml:space="preserve">.2. </w:t>
      </w:r>
      <w:r w:rsidR="007D3336" w:rsidRPr="00CE3979">
        <w:rPr>
          <w:spacing w:val="-5"/>
        </w:rPr>
        <w:t>Драгоценные металлы и драгоценные камни</w:t>
      </w:r>
    </w:p>
    <w:p w:rsidR="00FB733C" w:rsidRPr="00CE3979" w:rsidRDefault="00FB733C" w:rsidP="00FB733C">
      <w:pPr>
        <w:tabs>
          <w:tab w:val="left" w:pos="1080"/>
        </w:tabs>
        <w:autoSpaceDE w:val="0"/>
        <w:autoSpaceDN w:val="0"/>
        <w:adjustRightInd w:val="0"/>
        <w:ind w:firstLine="709"/>
        <w:jc w:val="both"/>
        <w:rPr>
          <w:spacing w:val="-5"/>
        </w:rPr>
      </w:pPr>
    </w:p>
    <w:p w:rsidR="00FB733C" w:rsidRPr="00CE3979" w:rsidRDefault="00FB733C" w:rsidP="00A9549D">
      <w:pPr>
        <w:tabs>
          <w:tab w:val="left" w:pos="1080"/>
        </w:tabs>
        <w:autoSpaceDE w:val="0"/>
        <w:autoSpaceDN w:val="0"/>
        <w:adjustRightInd w:val="0"/>
        <w:ind w:firstLine="567"/>
        <w:jc w:val="both"/>
        <w:rPr>
          <w:spacing w:val="-5"/>
        </w:rPr>
      </w:pPr>
      <w:r w:rsidRPr="00CE3979">
        <w:rPr>
          <w:spacing w:val="-5"/>
        </w:rPr>
        <w:t xml:space="preserve">Драгоценные металлы отражаются в балансе банка в белорусских рублях. Аналитический учет драгоценных металлов осуществляется в двойной оценке по каждому наименованию драгоценного металла: в стоимостной оценке драгоценных металлов в </w:t>
      </w:r>
      <w:r w:rsidRPr="00CE3979">
        <w:rPr>
          <w:spacing w:val="-5"/>
        </w:rPr>
        <w:lastRenderedPageBreak/>
        <w:t>белорусских рублях и в единицах количественного учета массы, установленных законодательством.</w:t>
      </w:r>
    </w:p>
    <w:p w:rsidR="007D3336" w:rsidRPr="00CE3979" w:rsidRDefault="0086475E" w:rsidP="00221184">
      <w:pPr>
        <w:ind w:firstLine="540"/>
        <w:jc w:val="both"/>
      </w:pPr>
      <w:r w:rsidRPr="00CE3979">
        <w:rPr>
          <w:spacing w:val="-5"/>
        </w:rPr>
        <w:t xml:space="preserve">Приобретаемые банком драгоценные металлы, зачисляемые на обезличенные металлические счета, принимаются к бухгалтерскому учету по учетной цене, действующей на дату совершения операции. </w:t>
      </w:r>
      <w:r w:rsidR="000E355A" w:rsidRPr="00CE3979">
        <w:tab/>
      </w:r>
    </w:p>
    <w:tbl>
      <w:tblPr>
        <w:tblW w:w="0" w:type="auto"/>
        <w:tblInd w:w="108" w:type="dxa"/>
        <w:tblLook w:val="01E0" w:firstRow="1" w:lastRow="1" w:firstColumn="1" w:lastColumn="1" w:noHBand="0" w:noVBand="0"/>
      </w:tblPr>
      <w:tblGrid>
        <w:gridCol w:w="5400"/>
        <w:gridCol w:w="1980"/>
        <w:gridCol w:w="1980"/>
      </w:tblGrid>
      <w:tr w:rsidR="00C00B4F" w:rsidRPr="00CE3979" w:rsidTr="007D3336">
        <w:tc>
          <w:tcPr>
            <w:tcW w:w="5400" w:type="dxa"/>
            <w:tcBorders>
              <w:top w:val="single" w:sz="4" w:space="0" w:color="auto"/>
              <w:left w:val="single" w:sz="4" w:space="0" w:color="auto"/>
              <w:bottom w:val="single" w:sz="4" w:space="0" w:color="auto"/>
              <w:right w:val="single" w:sz="4" w:space="0" w:color="auto"/>
            </w:tcBorders>
          </w:tcPr>
          <w:p w:rsidR="00C00B4F" w:rsidRPr="00CE3979" w:rsidRDefault="00C00B4F" w:rsidP="007D3336">
            <w:pPr>
              <w:pStyle w:val="000Normal"/>
              <w:spacing w:before="0" w:after="0" w:line="240" w:lineRule="auto"/>
              <w:ind w:right="-21"/>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CE3979" w:rsidRDefault="00C00B4F" w:rsidP="0068782C">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8782C">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CE3979" w:rsidRDefault="00C00B4F" w:rsidP="0068782C">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8782C">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4F27FE" w:rsidRPr="00CE3979" w:rsidTr="00206BA6">
        <w:tc>
          <w:tcPr>
            <w:tcW w:w="540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Золото</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FD1704" w:rsidRDefault="004F27FE" w:rsidP="00206BA6">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 xml:space="preserve">4 295 </w:t>
            </w:r>
          </w:p>
        </w:tc>
        <w:tc>
          <w:tcPr>
            <w:tcW w:w="1980" w:type="dxa"/>
            <w:tcBorders>
              <w:top w:val="single" w:sz="4" w:space="0" w:color="auto"/>
              <w:left w:val="single" w:sz="4" w:space="0" w:color="auto"/>
              <w:bottom w:val="single" w:sz="4" w:space="0" w:color="auto"/>
              <w:right w:val="single" w:sz="4" w:space="0" w:color="auto"/>
            </w:tcBorders>
            <w:vAlign w:val="center"/>
          </w:tcPr>
          <w:p w:rsidR="004F27FE" w:rsidRPr="00CE3979" w:rsidRDefault="004F27FE" w:rsidP="00B711A3">
            <w:pPr>
              <w:pStyle w:val="000Normal"/>
              <w:spacing w:before="0" w:after="0" w:line="240" w:lineRule="auto"/>
              <w:ind w:right="-21" w:firstLine="540"/>
              <w:jc w:val="right"/>
              <w:rPr>
                <w:rFonts w:ascii="Times New Roman" w:hAnsi="Times New Roman"/>
                <w:spacing w:val="-6"/>
                <w:sz w:val="22"/>
                <w:szCs w:val="22"/>
                <w:lang w:val="en-US"/>
              </w:rPr>
            </w:pPr>
            <w:r w:rsidRPr="00CE3979">
              <w:rPr>
                <w:rFonts w:ascii="Times New Roman" w:hAnsi="Times New Roman"/>
                <w:spacing w:val="-6"/>
                <w:sz w:val="22"/>
                <w:szCs w:val="22"/>
                <w:lang w:val="en-US"/>
              </w:rPr>
              <w:t>5 868</w:t>
            </w:r>
          </w:p>
        </w:tc>
      </w:tr>
      <w:tr w:rsidR="004F27FE" w:rsidRPr="00CE3979" w:rsidTr="00206BA6">
        <w:tc>
          <w:tcPr>
            <w:tcW w:w="540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Прочие драгоценные металлы</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FD1704" w:rsidRDefault="004F27FE" w:rsidP="00206BA6">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144</w:t>
            </w:r>
          </w:p>
        </w:tc>
        <w:tc>
          <w:tcPr>
            <w:tcW w:w="1980" w:type="dxa"/>
            <w:tcBorders>
              <w:top w:val="single" w:sz="4" w:space="0" w:color="auto"/>
              <w:left w:val="single" w:sz="4" w:space="0" w:color="auto"/>
              <w:bottom w:val="single" w:sz="4" w:space="0" w:color="auto"/>
              <w:right w:val="single" w:sz="4" w:space="0" w:color="auto"/>
            </w:tcBorders>
            <w:vAlign w:val="center"/>
          </w:tcPr>
          <w:p w:rsidR="004F27FE" w:rsidRPr="00CE3979" w:rsidRDefault="004F27FE" w:rsidP="00B711A3">
            <w:pPr>
              <w:pStyle w:val="000Normal"/>
              <w:spacing w:before="0" w:after="0" w:line="240" w:lineRule="auto"/>
              <w:ind w:right="-21" w:firstLine="540"/>
              <w:jc w:val="right"/>
              <w:rPr>
                <w:rFonts w:ascii="Times New Roman" w:hAnsi="Times New Roman"/>
                <w:spacing w:val="-6"/>
                <w:sz w:val="22"/>
                <w:szCs w:val="22"/>
                <w:lang w:val="en-US"/>
              </w:rPr>
            </w:pPr>
            <w:r w:rsidRPr="00CE3979">
              <w:rPr>
                <w:rFonts w:ascii="Times New Roman" w:hAnsi="Times New Roman"/>
                <w:spacing w:val="-6"/>
                <w:sz w:val="22"/>
                <w:szCs w:val="22"/>
                <w:lang w:val="en-US"/>
              </w:rPr>
              <w:t>175</w:t>
            </w:r>
          </w:p>
        </w:tc>
      </w:tr>
      <w:tr w:rsidR="004F27FE"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FD1704" w:rsidRDefault="004F27FE" w:rsidP="00206BA6">
            <w:pPr>
              <w:pStyle w:val="000Normal"/>
              <w:spacing w:before="0" w:after="0" w:line="240" w:lineRule="auto"/>
              <w:ind w:right="-21" w:firstLine="540"/>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4 439</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B711A3">
            <w:pPr>
              <w:pStyle w:val="000Normal"/>
              <w:spacing w:before="0" w:after="0" w:line="240" w:lineRule="auto"/>
              <w:ind w:right="-21" w:firstLine="540"/>
              <w:jc w:val="right"/>
              <w:rPr>
                <w:rFonts w:ascii="Times New Roman" w:hAnsi="Times New Roman"/>
                <w:b/>
                <w:spacing w:val="-6"/>
                <w:sz w:val="22"/>
                <w:szCs w:val="22"/>
                <w:lang w:val="en-US"/>
              </w:rPr>
            </w:pPr>
            <w:r w:rsidRPr="00CE3979">
              <w:rPr>
                <w:rFonts w:ascii="Times New Roman" w:hAnsi="Times New Roman"/>
                <w:b/>
                <w:spacing w:val="-6"/>
                <w:sz w:val="22"/>
                <w:szCs w:val="22"/>
                <w:lang w:val="en-US"/>
              </w:rPr>
              <w:t>6 043</w:t>
            </w:r>
          </w:p>
        </w:tc>
      </w:tr>
    </w:tbl>
    <w:p w:rsidR="00FB733C" w:rsidRPr="00CE3979" w:rsidRDefault="00FB733C" w:rsidP="00FB733C">
      <w:pPr>
        <w:tabs>
          <w:tab w:val="num" w:pos="540"/>
          <w:tab w:val="left" w:pos="1080"/>
        </w:tabs>
        <w:ind w:firstLine="709"/>
        <w:jc w:val="both"/>
        <w:rPr>
          <w:spacing w:val="-5"/>
        </w:rPr>
      </w:pPr>
      <w:r w:rsidRPr="00CE3979">
        <w:rPr>
          <w:spacing w:val="-5"/>
        </w:rPr>
        <w:t>При приобретении банком драгоценных металлов разница между ценой приобретения и учетной ценой относится на балансовые счета 8243 "Доходы по операциям с драгоценными металлами и драгоценными камнями" или 9243 "Расходы по операциям с драгоценными металлами и драгоценными камнями".</w:t>
      </w:r>
    </w:p>
    <w:p w:rsidR="00FB733C" w:rsidRPr="00CE3979" w:rsidRDefault="00FB733C" w:rsidP="00FB733C">
      <w:pPr>
        <w:ind w:firstLine="540"/>
        <w:rPr>
          <w:spacing w:val="-5"/>
        </w:rPr>
      </w:pPr>
    </w:p>
    <w:p w:rsidR="007D3336" w:rsidRPr="00CE3979" w:rsidRDefault="00EB03DA" w:rsidP="007D3336">
      <w:pPr>
        <w:pStyle w:val="000Normal"/>
        <w:spacing w:before="0" w:after="0" w:line="240" w:lineRule="auto"/>
        <w:ind w:left="540" w:right="-21"/>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5</w:t>
      </w:r>
      <w:r w:rsidR="007D3336" w:rsidRPr="00CE3979">
        <w:rPr>
          <w:rFonts w:ascii="Times New Roman" w:hAnsi="Times New Roman"/>
          <w:spacing w:val="-5"/>
          <w:sz w:val="24"/>
          <w:szCs w:val="24"/>
          <w:lang w:val="ru-RU" w:eastAsia="ru-RU"/>
        </w:rPr>
        <w:t>.</w:t>
      </w:r>
      <w:r w:rsidR="00806227" w:rsidRPr="00CE3979">
        <w:rPr>
          <w:rFonts w:ascii="Times New Roman" w:hAnsi="Times New Roman"/>
          <w:spacing w:val="-5"/>
          <w:sz w:val="24"/>
          <w:szCs w:val="24"/>
          <w:lang w:val="ru-RU" w:eastAsia="ru-RU"/>
        </w:rPr>
        <w:t>3</w:t>
      </w:r>
      <w:r w:rsidR="007D3336" w:rsidRPr="00CE3979">
        <w:rPr>
          <w:rFonts w:ascii="Times New Roman" w:hAnsi="Times New Roman"/>
          <w:spacing w:val="-5"/>
          <w:sz w:val="24"/>
          <w:szCs w:val="24"/>
          <w:lang w:val="ru-RU" w:eastAsia="ru-RU"/>
        </w:rPr>
        <w:t>. Средства в Национальном банке</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Средства в Национальном банке представляют собой средства на вкладных и корреспондентских счетах, и обязательные резервы в Национальном банке Республики Беларусь.</w:t>
      </w:r>
    </w:p>
    <w:tbl>
      <w:tblPr>
        <w:tblW w:w="9360" w:type="dxa"/>
        <w:tblInd w:w="108" w:type="dxa"/>
        <w:tblLook w:val="01E0" w:firstRow="1" w:lastRow="1" w:firstColumn="1" w:lastColumn="1" w:noHBand="0" w:noVBand="0"/>
      </w:tblPr>
      <w:tblGrid>
        <w:gridCol w:w="5400"/>
        <w:gridCol w:w="1980"/>
        <w:gridCol w:w="1980"/>
      </w:tblGrid>
      <w:tr w:rsidR="00C00B4F" w:rsidRPr="00CE3979" w:rsidTr="007D3336">
        <w:tc>
          <w:tcPr>
            <w:tcW w:w="5400" w:type="dxa"/>
            <w:tcBorders>
              <w:top w:val="single" w:sz="4" w:space="0" w:color="auto"/>
              <w:left w:val="single" w:sz="4" w:space="0" w:color="auto"/>
              <w:bottom w:val="single" w:sz="4" w:space="0" w:color="auto"/>
              <w:right w:val="single" w:sz="4" w:space="0" w:color="auto"/>
            </w:tcBorders>
          </w:tcPr>
          <w:p w:rsidR="00C00B4F" w:rsidRPr="00CE3979" w:rsidRDefault="00C00B4F"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CE3979" w:rsidRDefault="00B44178" w:rsidP="0087735B">
            <w:pPr>
              <w:pStyle w:val="000Normal"/>
              <w:spacing w:before="0" w:after="0" w:line="240" w:lineRule="auto"/>
              <w:ind w:right="-21"/>
              <w:jc w:val="center"/>
              <w:rPr>
                <w:rFonts w:ascii="Times New Roman" w:hAnsi="Times New Roman"/>
                <w:spacing w:val="-6"/>
                <w:sz w:val="22"/>
                <w:szCs w:val="22"/>
                <w:lang w:val="ru-RU"/>
              </w:rPr>
            </w:pPr>
            <w:r>
              <w:rPr>
                <w:rFonts w:ascii="Times New Roman" w:hAnsi="Times New Roman"/>
                <w:spacing w:val="-6"/>
                <w:sz w:val="22"/>
                <w:szCs w:val="22"/>
                <w:lang w:val="ru-RU"/>
              </w:rPr>
              <w:t>2015</w:t>
            </w:r>
            <w:r w:rsidR="00C00B4F"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CE3979" w:rsidRDefault="00C00B4F" w:rsidP="00B44178">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B44178">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4F27FE"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 xml:space="preserve">Обязательные резервы </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FD1704" w:rsidRDefault="004F27FE" w:rsidP="00206BA6">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114 315</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B711A3">
            <w:pPr>
              <w:pStyle w:val="000Normal"/>
              <w:spacing w:before="0" w:after="0" w:line="240" w:lineRule="auto"/>
              <w:ind w:right="-21" w:firstLine="540"/>
              <w:jc w:val="right"/>
              <w:rPr>
                <w:rFonts w:ascii="Times New Roman" w:hAnsi="Times New Roman"/>
                <w:spacing w:val="-6"/>
                <w:sz w:val="22"/>
                <w:szCs w:val="22"/>
                <w:lang w:val="en-US"/>
              </w:rPr>
            </w:pPr>
            <w:r w:rsidRPr="00CE3979">
              <w:rPr>
                <w:rFonts w:ascii="Times New Roman" w:hAnsi="Times New Roman"/>
                <w:spacing w:val="-6"/>
                <w:sz w:val="22"/>
                <w:szCs w:val="22"/>
                <w:lang w:val="en-US"/>
              </w:rPr>
              <w:t>109 083</w:t>
            </w:r>
          </w:p>
        </w:tc>
      </w:tr>
      <w:tr w:rsidR="004F27FE"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Депозиты</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FD1704" w:rsidRDefault="004F27FE" w:rsidP="00206BA6">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B711A3">
            <w:pPr>
              <w:pStyle w:val="000Normal"/>
              <w:spacing w:before="0" w:after="0" w:line="240" w:lineRule="auto"/>
              <w:ind w:right="-21" w:firstLine="540"/>
              <w:jc w:val="right"/>
              <w:rPr>
                <w:rFonts w:ascii="Times New Roman" w:hAnsi="Times New Roman"/>
                <w:spacing w:val="-6"/>
                <w:sz w:val="22"/>
                <w:szCs w:val="22"/>
                <w:lang w:val="en-US"/>
              </w:rPr>
            </w:pPr>
            <w:r w:rsidRPr="00CE3979">
              <w:rPr>
                <w:rFonts w:ascii="Times New Roman" w:hAnsi="Times New Roman"/>
                <w:spacing w:val="-6"/>
                <w:sz w:val="22"/>
                <w:szCs w:val="22"/>
                <w:lang w:val="en-US"/>
              </w:rPr>
              <w:t>-</w:t>
            </w:r>
          </w:p>
        </w:tc>
      </w:tr>
      <w:tr w:rsidR="004F27FE"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Средства на корреспондентских счетах</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FD1704" w:rsidRDefault="004F27FE" w:rsidP="00206BA6">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2 017 077</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B711A3">
            <w:pPr>
              <w:pStyle w:val="000Normal"/>
              <w:spacing w:before="0" w:after="0" w:line="240" w:lineRule="auto"/>
              <w:ind w:right="-21" w:firstLine="540"/>
              <w:jc w:val="right"/>
              <w:rPr>
                <w:rFonts w:ascii="Times New Roman" w:hAnsi="Times New Roman"/>
                <w:spacing w:val="-6"/>
                <w:sz w:val="22"/>
                <w:szCs w:val="22"/>
                <w:lang w:val="en-US"/>
              </w:rPr>
            </w:pPr>
            <w:r w:rsidRPr="00CE3979">
              <w:rPr>
                <w:rFonts w:ascii="Times New Roman" w:hAnsi="Times New Roman"/>
                <w:spacing w:val="-6"/>
                <w:sz w:val="22"/>
                <w:szCs w:val="22"/>
                <w:lang w:val="en-US"/>
              </w:rPr>
              <w:t>964 425</w:t>
            </w:r>
          </w:p>
        </w:tc>
      </w:tr>
      <w:tr w:rsidR="004F27FE"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FD1704" w:rsidRDefault="004F27FE" w:rsidP="00206BA6">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25 972</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B711A3">
            <w:pPr>
              <w:pStyle w:val="000Normal"/>
              <w:spacing w:before="0" w:after="0" w:line="240" w:lineRule="auto"/>
              <w:ind w:right="-21" w:firstLine="540"/>
              <w:jc w:val="right"/>
              <w:rPr>
                <w:rFonts w:ascii="Times New Roman" w:hAnsi="Times New Roman"/>
                <w:spacing w:val="-6"/>
                <w:sz w:val="22"/>
                <w:szCs w:val="22"/>
                <w:lang w:val="en-US"/>
              </w:rPr>
            </w:pPr>
            <w:r w:rsidRPr="00CE3979">
              <w:rPr>
                <w:rFonts w:ascii="Times New Roman" w:hAnsi="Times New Roman"/>
                <w:spacing w:val="-6"/>
                <w:sz w:val="22"/>
                <w:szCs w:val="22"/>
                <w:lang w:val="en-US"/>
              </w:rPr>
              <w:t>32 203</w:t>
            </w:r>
          </w:p>
        </w:tc>
      </w:tr>
      <w:tr w:rsidR="004F27FE"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FD1704" w:rsidRDefault="004F27FE" w:rsidP="00206BA6">
            <w:pPr>
              <w:pStyle w:val="000Normal"/>
              <w:spacing w:before="0" w:after="0" w:line="240" w:lineRule="auto"/>
              <w:ind w:right="-21" w:firstLine="540"/>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2 157 364</w:t>
            </w:r>
          </w:p>
        </w:tc>
        <w:tc>
          <w:tcPr>
            <w:tcW w:w="1980" w:type="dxa"/>
            <w:tcBorders>
              <w:top w:val="single" w:sz="4" w:space="0" w:color="auto"/>
              <w:left w:val="single" w:sz="4" w:space="0" w:color="auto"/>
              <w:bottom w:val="single" w:sz="4" w:space="0" w:color="auto"/>
              <w:right w:val="single" w:sz="4" w:space="0" w:color="auto"/>
            </w:tcBorders>
            <w:vAlign w:val="bottom"/>
          </w:tcPr>
          <w:p w:rsidR="004F27FE" w:rsidRPr="00CE3979" w:rsidRDefault="004F27FE" w:rsidP="00B711A3">
            <w:pPr>
              <w:pStyle w:val="000Normal"/>
              <w:spacing w:before="0" w:after="0" w:line="240" w:lineRule="auto"/>
              <w:ind w:right="-21" w:firstLine="540"/>
              <w:jc w:val="right"/>
              <w:rPr>
                <w:rFonts w:ascii="Times New Roman" w:hAnsi="Times New Roman"/>
                <w:b/>
                <w:spacing w:val="-6"/>
                <w:sz w:val="22"/>
                <w:szCs w:val="22"/>
                <w:lang w:val="en-US"/>
              </w:rPr>
            </w:pPr>
            <w:r w:rsidRPr="00CE3979">
              <w:rPr>
                <w:rFonts w:ascii="Times New Roman" w:hAnsi="Times New Roman"/>
                <w:b/>
                <w:spacing w:val="-6"/>
                <w:sz w:val="22"/>
                <w:szCs w:val="22"/>
                <w:lang w:val="en-US"/>
              </w:rPr>
              <w:t>1 105 711</w:t>
            </w:r>
          </w:p>
        </w:tc>
      </w:tr>
    </w:tbl>
    <w:p w:rsidR="007D3336" w:rsidRPr="00CE3979" w:rsidRDefault="007D3336" w:rsidP="007D3336">
      <w:pPr>
        <w:pStyle w:val="000Normal"/>
        <w:spacing w:before="0" w:after="0" w:line="240" w:lineRule="auto"/>
        <w:ind w:right="-21" w:firstLine="540"/>
        <w:rPr>
          <w:rFonts w:ascii="Times New Roman" w:hAnsi="Times New Roman"/>
          <w:spacing w:val="-5"/>
          <w:lang w:val="ru-RU" w:eastAsia="ru-RU"/>
        </w:rPr>
      </w:pPr>
    </w:p>
    <w:p w:rsidR="007D3336" w:rsidRPr="00CE3979" w:rsidRDefault="00EB03DA"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5</w:t>
      </w:r>
      <w:r w:rsidR="007D3336" w:rsidRPr="00CE3979">
        <w:rPr>
          <w:rFonts w:ascii="Times New Roman" w:hAnsi="Times New Roman"/>
          <w:spacing w:val="-5"/>
          <w:sz w:val="24"/>
          <w:szCs w:val="24"/>
          <w:lang w:val="ru-RU" w:eastAsia="ru-RU"/>
        </w:rPr>
        <w:t>.</w:t>
      </w:r>
      <w:r w:rsidR="00806227" w:rsidRPr="00CE3979">
        <w:rPr>
          <w:rFonts w:ascii="Times New Roman" w:hAnsi="Times New Roman"/>
          <w:spacing w:val="-5"/>
          <w:sz w:val="24"/>
          <w:szCs w:val="24"/>
          <w:lang w:val="ru-RU" w:eastAsia="ru-RU"/>
        </w:rPr>
        <w:t>4</w:t>
      </w:r>
      <w:r w:rsidR="007D3336" w:rsidRPr="00CE3979">
        <w:rPr>
          <w:rFonts w:ascii="Times New Roman" w:hAnsi="Times New Roman"/>
          <w:spacing w:val="-5"/>
          <w:sz w:val="24"/>
          <w:szCs w:val="24"/>
          <w:lang w:val="ru-RU" w:eastAsia="ru-RU"/>
        </w:rPr>
        <w:t>. Средства в банках</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CE3979" w:rsidRDefault="00DC1578" w:rsidP="00221184">
      <w:pPr>
        <w:pStyle w:val="000Normal"/>
        <w:spacing w:before="0" w:after="0" w:line="240" w:lineRule="auto"/>
        <w:ind w:right="-21" w:firstLine="540"/>
        <w:rPr>
          <w:rFonts w:ascii="Times New Roman" w:hAnsi="Times New Roman"/>
          <w:spacing w:val="-5"/>
          <w:sz w:val="24"/>
          <w:szCs w:val="24"/>
          <w:lang w:val="ru-RU" w:eastAsia="ru-RU"/>
        </w:rPr>
      </w:pPr>
      <w:r>
        <w:rPr>
          <w:rFonts w:ascii="Times New Roman" w:hAnsi="Times New Roman"/>
          <w:spacing w:val="-5"/>
          <w:sz w:val="24"/>
          <w:szCs w:val="24"/>
          <w:lang w:val="ru-RU" w:eastAsia="ru-RU"/>
        </w:rPr>
        <w:t>Холдинг</w:t>
      </w:r>
      <w:r w:rsidRPr="00CE3979">
        <w:rPr>
          <w:rFonts w:ascii="Times New Roman" w:hAnsi="Times New Roman"/>
          <w:spacing w:val="-5"/>
          <w:sz w:val="24"/>
          <w:szCs w:val="24"/>
          <w:lang w:val="ru-RU" w:eastAsia="ru-RU"/>
        </w:rPr>
        <w:t xml:space="preserve"> </w:t>
      </w:r>
      <w:r w:rsidR="007D3336" w:rsidRPr="00CE3979">
        <w:rPr>
          <w:rFonts w:ascii="Times New Roman" w:hAnsi="Times New Roman"/>
          <w:spacing w:val="-5"/>
          <w:sz w:val="24"/>
          <w:szCs w:val="24"/>
          <w:lang w:val="ru-RU" w:eastAsia="ru-RU"/>
        </w:rPr>
        <w:t xml:space="preserve">имеет широкую корреспондентскую сеть. Средства в банках, находящиеся на корреспондентских счетах, открытых в других банках, используются для проведения </w:t>
      </w:r>
      <w:proofErr w:type="gramStart"/>
      <w:r w:rsidR="007D3336" w:rsidRPr="00CE3979">
        <w:rPr>
          <w:rFonts w:ascii="Times New Roman" w:hAnsi="Times New Roman"/>
          <w:spacing w:val="-5"/>
          <w:sz w:val="24"/>
          <w:szCs w:val="24"/>
          <w:lang w:val="ru-RU" w:eastAsia="ru-RU"/>
        </w:rPr>
        <w:t>расчетов</w:t>
      </w:r>
      <w:proofErr w:type="gramEnd"/>
      <w:r w:rsidR="007D3336" w:rsidRPr="00CE3979">
        <w:rPr>
          <w:rFonts w:ascii="Times New Roman" w:hAnsi="Times New Roman"/>
          <w:spacing w:val="-5"/>
          <w:sz w:val="24"/>
          <w:szCs w:val="24"/>
          <w:lang w:val="ru-RU" w:eastAsia="ru-RU"/>
        </w:rPr>
        <w:t xml:space="preserve"> как в белорусских рублях, так и в иностранной валюте. </w:t>
      </w:r>
      <w:r>
        <w:rPr>
          <w:rFonts w:ascii="Times New Roman" w:hAnsi="Times New Roman"/>
          <w:spacing w:val="-5"/>
          <w:sz w:val="24"/>
          <w:szCs w:val="24"/>
          <w:lang w:val="ru-RU" w:eastAsia="ru-RU"/>
        </w:rPr>
        <w:t xml:space="preserve">Холдинг </w:t>
      </w:r>
      <w:r w:rsidR="007D3336" w:rsidRPr="00CE3979">
        <w:rPr>
          <w:rFonts w:ascii="Times New Roman" w:hAnsi="Times New Roman"/>
          <w:spacing w:val="-5"/>
          <w:sz w:val="24"/>
          <w:szCs w:val="24"/>
          <w:lang w:val="ru-RU" w:eastAsia="ru-RU"/>
        </w:rPr>
        <w:t>размещает денежные средства в кредитных организациях и осуществляет вклады на различные сроки.</w:t>
      </w:r>
    </w:p>
    <w:tbl>
      <w:tblPr>
        <w:tblW w:w="0" w:type="auto"/>
        <w:tblInd w:w="108" w:type="dxa"/>
        <w:tblLook w:val="01E0" w:firstRow="1" w:lastRow="1" w:firstColumn="1" w:lastColumn="1" w:noHBand="0" w:noVBand="0"/>
      </w:tblPr>
      <w:tblGrid>
        <w:gridCol w:w="5400"/>
        <w:gridCol w:w="1980"/>
        <w:gridCol w:w="1980"/>
      </w:tblGrid>
      <w:tr w:rsidR="00C00B4F" w:rsidRPr="00CE3979" w:rsidTr="007D3336">
        <w:tc>
          <w:tcPr>
            <w:tcW w:w="5400" w:type="dxa"/>
            <w:tcBorders>
              <w:top w:val="single" w:sz="4" w:space="0" w:color="auto"/>
              <w:left w:val="single" w:sz="4" w:space="0" w:color="auto"/>
              <w:bottom w:val="single" w:sz="4" w:space="0" w:color="auto"/>
              <w:right w:val="single" w:sz="4" w:space="0" w:color="auto"/>
            </w:tcBorders>
          </w:tcPr>
          <w:p w:rsidR="00C00B4F" w:rsidRPr="00CE3979" w:rsidRDefault="00C00B4F"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CE3979" w:rsidRDefault="00C00B4F" w:rsidP="00B44178">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B44178">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CE3979" w:rsidRDefault="00C00B4F" w:rsidP="00B44178">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B44178">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B44178"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B44178" w:rsidRPr="00CE3979" w:rsidRDefault="00B44178"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Кредиты</w:t>
            </w:r>
          </w:p>
        </w:tc>
        <w:tc>
          <w:tcPr>
            <w:tcW w:w="1980" w:type="dxa"/>
            <w:tcBorders>
              <w:top w:val="single" w:sz="4" w:space="0" w:color="auto"/>
              <w:left w:val="single" w:sz="4" w:space="0" w:color="auto"/>
              <w:bottom w:val="single" w:sz="4" w:space="0" w:color="auto"/>
              <w:right w:val="single" w:sz="4" w:space="0" w:color="auto"/>
            </w:tcBorders>
            <w:vAlign w:val="center"/>
          </w:tcPr>
          <w:p w:rsidR="00B44178" w:rsidRPr="005738BD" w:rsidRDefault="005738BD" w:rsidP="007D3336">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270 000</w:t>
            </w:r>
          </w:p>
        </w:tc>
        <w:tc>
          <w:tcPr>
            <w:tcW w:w="1980" w:type="dxa"/>
            <w:tcBorders>
              <w:top w:val="single" w:sz="4" w:space="0" w:color="auto"/>
              <w:left w:val="single" w:sz="4" w:space="0" w:color="auto"/>
              <w:bottom w:val="single" w:sz="4" w:space="0" w:color="auto"/>
              <w:right w:val="single" w:sz="4" w:space="0" w:color="auto"/>
            </w:tcBorders>
            <w:vAlign w:val="center"/>
          </w:tcPr>
          <w:p w:rsidR="00B44178" w:rsidRPr="00CE3979" w:rsidRDefault="00B44178" w:rsidP="00B711A3">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10 802</w:t>
            </w:r>
          </w:p>
        </w:tc>
      </w:tr>
      <w:tr w:rsidR="006C7F34"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6C7F34" w:rsidRPr="00CE3979" w:rsidRDefault="006C7F3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Вклады (депозиты)</w:t>
            </w:r>
          </w:p>
        </w:tc>
        <w:tc>
          <w:tcPr>
            <w:tcW w:w="1980" w:type="dxa"/>
            <w:tcBorders>
              <w:top w:val="single" w:sz="4" w:space="0" w:color="auto"/>
              <w:left w:val="single" w:sz="4" w:space="0" w:color="auto"/>
              <w:bottom w:val="single" w:sz="4" w:space="0" w:color="auto"/>
              <w:right w:val="single" w:sz="4" w:space="0" w:color="auto"/>
            </w:tcBorders>
            <w:vAlign w:val="center"/>
          </w:tcPr>
          <w:p w:rsidR="006C7F34" w:rsidRPr="006C7F34" w:rsidRDefault="006C7F34" w:rsidP="00697930">
            <w:pPr>
              <w:jc w:val="right"/>
              <w:rPr>
                <w:spacing w:val="-6"/>
                <w:sz w:val="22"/>
                <w:szCs w:val="22"/>
                <w:lang w:val="en-US" w:eastAsia="en-US"/>
              </w:rPr>
            </w:pPr>
            <w:r w:rsidRPr="006C7F34">
              <w:rPr>
                <w:spacing w:val="-6"/>
                <w:sz w:val="22"/>
                <w:szCs w:val="22"/>
                <w:lang w:val="en-US" w:eastAsia="en-US"/>
              </w:rPr>
              <w:t>2 60</w:t>
            </w:r>
            <w:r w:rsidR="00697930">
              <w:rPr>
                <w:spacing w:val="-6"/>
                <w:sz w:val="22"/>
                <w:szCs w:val="22"/>
                <w:lang w:val="en-US" w:eastAsia="en-US"/>
              </w:rPr>
              <w:t>8</w:t>
            </w:r>
            <w:r w:rsidRPr="006C7F34">
              <w:rPr>
                <w:spacing w:val="-6"/>
                <w:sz w:val="22"/>
                <w:szCs w:val="22"/>
                <w:lang w:val="en-US" w:eastAsia="en-US"/>
              </w:rPr>
              <w:t xml:space="preserve"> </w:t>
            </w:r>
            <w:r w:rsidR="00697930">
              <w:rPr>
                <w:spacing w:val="-6"/>
                <w:sz w:val="22"/>
                <w:szCs w:val="22"/>
                <w:lang w:val="en-US" w:eastAsia="en-US"/>
              </w:rPr>
              <w:t>111</w:t>
            </w:r>
          </w:p>
        </w:tc>
        <w:tc>
          <w:tcPr>
            <w:tcW w:w="1980" w:type="dxa"/>
            <w:tcBorders>
              <w:top w:val="single" w:sz="4" w:space="0" w:color="auto"/>
              <w:left w:val="single" w:sz="4" w:space="0" w:color="auto"/>
              <w:bottom w:val="single" w:sz="4" w:space="0" w:color="auto"/>
              <w:right w:val="single" w:sz="4" w:space="0" w:color="auto"/>
            </w:tcBorders>
            <w:vAlign w:val="center"/>
          </w:tcPr>
          <w:p w:rsidR="006C7F34" w:rsidRPr="00CE3979" w:rsidRDefault="006C7F34" w:rsidP="00B711A3">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107 664</w:t>
            </w:r>
          </w:p>
        </w:tc>
      </w:tr>
      <w:tr w:rsidR="006C7F34"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6C7F34" w:rsidRPr="00CE3979" w:rsidRDefault="006C7F3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Средства на корреспондентских счетах</w:t>
            </w:r>
          </w:p>
        </w:tc>
        <w:tc>
          <w:tcPr>
            <w:tcW w:w="1980" w:type="dxa"/>
            <w:tcBorders>
              <w:top w:val="single" w:sz="4" w:space="0" w:color="auto"/>
              <w:left w:val="single" w:sz="4" w:space="0" w:color="auto"/>
              <w:bottom w:val="single" w:sz="4" w:space="0" w:color="auto"/>
              <w:right w:val="single" w:sz="4" w:space="0" w:color="auto"/>
            </w:tcBorders>
            <w:vAlign w:val="center"/>
          </w:tcPr>
          <w:p w:rsidR="006C7F34" w:rsidRPr="00A336EB" w:rsidRDefault="006C7F34" w:rsidP="00A336EB">
            <w:pPr>
              <w:jc w:val="right"/>
              <w:rPr>
                <w:spacing w:val="-6"/>
                <w:sz w:val="22"/>
                <w:szCs w:val="22"/>
                <w:lang w:eastAsia="en-US"/>
              </w:rPr>
            </w:pPr>
            <w:r w:rsidRPr="006C7F34">
              <w:rPr>
                <w:spacing w:val="-6"/>
                <w:sz w:val="22"/>
                <w:szCs w:val="22"/>
                <w:lang w:val="en-US" w:eastAsia="en-US"/>
              </w:rPr>
              <w:t>1 578 64</w:t>
            </w:r>
            <w:r w:rsidR="00A336EB">
              <w:rPr>
                <w:spacing w:val="-6"/>
                <w:sz w:val="22"/>
                <w:szCs w:val="22"/>
                <w:lang w:eastAsia="en-US"/>
              </w:rPr>
              <w:t>1</w:t>
            </w:r>
          </w:p>
        </w:tc>
        <w:tc>
          <w:tcPr>
            <w:tcW w:w="1980" w:type="dxa"/>
            <w:tcBorders>
              <w:top w:val="single" w:sz="4" w:space="0" w:color="auto"/>
              <w:left w:val="single" w:sz="4" w:space="0" w:color="auto"/>
              <w:bottom w:val="single" w:sz="4" w:space="0" w:color="auto"/>
              <w:right w:val="single" w:sz="4" w:space="0" w:color="auto"/>
            </w:tcBorders>
            <w:vAlign w:val="center"/>
          </w:tcPr>
          <w:p w:rsidR="006C7F34" w:rsidRPr="00CE3979" w:rsidRDefault="006C7F34" w:rsidP="00B711A3">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306 401</w:t>
            </w:r>
          </w:p>
        </w:tc>
      </w:tr>
      <w:tr w:rsidR="006C7F34"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6C7F34" w:rsidRPr="00CE3979" w:rsidRDefault="006C7F3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6C7F34" w:rsidRPr="00A336EB" w:rsidRDefault="00A336EB">
            <w:pPr>
              <w:jc w:val="right"/>
              <w:rPr>
                <w:spacing w:val="-6"/>
                <w:sz w:val="22"/>
                <w:szCs w:val="22"/>
                <w:lang w:eastAsia="en-US"/>
              </w:rPr>
            </w:pPr>
            <w:r>
              <w:rPr>
                <w:spacing w:val="-6"/>
                <w:sz w:val="22"/>
                <w:szCs w:val="22"/>
                <w:lang w:val="en-US" w:eastAsia="en-US"/>
              </w:rPr>
              <w:t>25 1</w:t>
            </w:r>
            <w:r>
              <w:rPr>
                <w:spacing w:val="-6"/>
                <w:sz w:val="22"/>
                <w:szCs w:val="22"/>
                <w:lang w:eastAsia="en-US"/>
              </w:rPr>
              <w:t>34</w:t>
            </w:r>
          </w:p>
        </w:tc>
        <w:tc>
          <w:tcPr>
            <w:tcW w:w="1980" w:type="dxa"/>
            <w:tcBorders>
              <w:top w:val="single" w:sz="4" w:space="0" w:color="auto"/>
              <w:left w:val="single" w:sz="4" w:space="0" w:color="auto"/>
              <w:bottom w:val="single" w:sz="4" w:space="0" w:color="auto"/>
              <w:right w:val="single" w:sz="4" w:space="0" w:color="auto"/>
            </w:tcBorders>
            <w:vAlign w:val="center"/>
          </w:tcPr>
          <w:p w:rsidR="006C7F34" w:rsidRPr="00CE3979" w:rsidRDefault="006C7F34" w:rsidP="00B711A3">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24 196</w:t>
            </w:r>
          </w:p>
        </w:tc>
      </w:tr>
      <w:tr w:rsidR="006C7F34" w:rsidRPr="00CE3979" w:rsidTr="00D52232">
        <w:tc>
          <w:tcPr>
            <w:tcW w:w="5400" w:type="dxa"/>
            <w:tcBorders>
              <w:top w:val="single" w:sz="4" w:space="0" w:color="auto"/>
              <w:left w:val="single" w:sz="4" w:space="0" w:color="auto"/>
              <w:bottom w:val="single" w:sz="4" w:space="0" w:color="auto"/>
              <w:right w:val="single" w:sz="4" w:space="0" w:color="auto"/>
            </w:tcBorders>
            <w:vAlign w:val="bottom"/>
          </w:tcPr>
          <w:p w:rsidR="006C7F34" w:rsidRPr="00CE3979" w:rsidRDefault="006C7F34"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Итого</w:t>
            </w:r>
          </w:p>
        </w:tc>
        <w:tc>
          <w:tcPr>
            <w:tcW w:w="1980" w:type="dxa"/>
            <w:tcBorders>
              <w:top w:val="single" w:sz="4" w:space="0" w:color="auto"/>
              <w:left w:val="single" w:sz="4" w:space="0" w:color="auto"/>
              <w:bottom w:val="single" w:sz="4" w:space="0" w:color="auto"/>
              <w:right w:val="single" w:sz="4" w:space="0" w:color="auto"/>
            </w:tcBorders>
            <w:vAlign w:val="center"/>
          </w:tcPr>
          <w:p w:rsidR="006C7F34" w:rsidRPr="00697930" w:rsidRDefault="00A336EB">
            <w:pPr>
              <w:jc w:val="right"/>
              <w:rPr>
                <w:b/>
                <w:spacing w:val="-6"/>
                <w:sz w:val="22"/>
                <w:szCs w:val="22"/>
                <w:lang w:val="en-US" w:eastAsia="en-US"/>
              </w:rPr>
            </w:pPr>
            <w:r>
              <w:rPr>
                <w:b/>
                <w:spacing w:val="-6"/>
                <w:sz w:val="22"/>
                <w:szCs w:val="22"/>
                <w:lang w:val="en-US" w:eastAsia="en-US"/>
              </w:rPr>
              <w:t xml:space="preserve">4 481 </w:t>
            </w:r>
            <w:r w:rsidR="00697930">
              <w:rPr>
                <w:b/>
                <w:spacing w:val="-6"/>
                <w:sz w:val="22"/>
                <w:szCs w:val="22"/>
                <w:lang w:val="en-US" w:eastAsia="en-US"/>
              </w:rPr>
              <w:t>886</w:t>
            </w:r>
          </w:p>
        </w:tc>
        <w:tc>
          <w:tcPr>
            <w:tcW w:w="1980" w:type="dxa"/>
            <w:tcBorders>
              <w:top w:val="single" w:sz="4" w:space="0" w:color="auto"/>
              <w:left w:val="single" w:sz="4" w:space="0" w:color="auto"/>
              <w:bottom w:val="single" w:sz="4" w:space="0" w:color="auto"/>
              <w:right w:val="single" w:sz="4" w:space="0" w:color="auto"/>
            </w:tcBorders>
            <w:vAlign w:val="bottom"/>
          </w:tcPr>
          <w:p w:rsidR="006C7F34" w:rsidRPr="00CE3979" w:rsidRDefault="006C7F34" w:rsidP="00B711A3">
            <w:pPr>
              <w:pStyle w:val="000Normal"/>
              <w:spacing w:before="0" w:after="0" w:line="240" w:lineRule="auto"/>
              <w:ind w:right="-21"/>
              <w:jc w:val="right"/>
              <w:rPr>
                <w:rFonts w:ascii="Times New Roman" w:hAnsi="Times New Roman"/>
                <w:b/>
                <w:spacing w:val="-6"/>
                <w:sz w:val="22"/>
                <w:szCs w:val="22"/>
                <w:lang w:val="en-US"/>
              </w:rPr>
            </w:pPr>
            <w:r w:rsidRPr="00CE3979">
              <w:rPr>
                <w:rFonts w:ascii="Times New Roman" w:hAnsi="Times New Roman"/>
                <w:b/>
                <w:spacing w:val="-6"/>
                <w:sz w:val="22"/>
                <w:szCs w:val="22"/>
                <w:lang w:val="en-US"/>
              </w:rPr>
              <w:t>449 063</w:t>
            </w:r>
          </w:p>
        </w:tc>
      </w:tr>
      <w:tr w:rsidR="006C7F34" w:rsidRPr="00CE3979" w:rsidTr="00D52232">
        <w:tc>
          <w:tcPr>
            <w:tcW w:w="5400" w:type="dxa"/>
            <w:tcBorders>
              <w:top w:val="single" w:sz="4" w:space="0" w:color="auto"/>
              <w:left w:val="single" w:sz="4" w:space="0" w:color="auto"/>
              <w:bottom w:val="single" w:sz="4" w:space="0" w:color="auto"/>
              <w:right w:val="single" w:sz="4" w:space="0" w:color="auto"/>
            </w:tcBorders>
            <w:vAlign w:val="bottom"/>
          </w:tcPr>
          <w:p w:rsidR="006C7F34" w:rsidRPr="00CE3979" w:rsidRDefault="006C7F3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Резервы на покрытие возможных убытков</w:t>
            </w:r>
          </w:p>
        </w:tc>
        <w:tc>
          <w:tcPr>
            <w:tcW w:w="1980" w:type="dxa"/>
            <w:tcBorders>
              <w:top w:val="single" w:sz="4" w:space="0" w:color="auto"/>
              <w:left w:val="single" w:sz="4" w:space="0" w:color="auto"/>
              <w:bottom w:val="single" w:sz="4" w:space="0" w:color="auto"/>
              <w:right w:val="single" w:sz="4" w:space="0" w:color="auto"/>
            </w:tcBorders>
            <w:vAlign w:val="center"/>
          </w:tcPr>
          <w:p w:rsidR="006C7F34" w:rsidRPr="006C7F34" w:rsidRDefault="006C7F34">
            <w:pPr>
              <w:jc w:val="right"/>
              <w:rPr>
                <w:spacing w:val="-6"/>
                <w:sz w:val="22"/>
                <w:szCs w:val="22"/>
                <w:lang w:val="en-US" w:eastAsia="en-US"/>
              </w:rPr>
            </w:pPr>
            <w:r w:rsidRPr="006C7F34">
              <w:rPr>
                <w:spacing w:val="-6"/>
                <w:sz w:val="22"/>
                <w:szCs w:val="22"/>
                <w:lang w:val="en-US" w:eastAsia="en-US"/>
              </w:rPr>
              <w:t>24 685</w:t>
            </w:r>
          </w:p>
        </w:tc>
        <w:tc>
          <w:tcPr>
            <w:tcW w:w="1980" w:type="dxa"/>
            <w:tcBorders>
              <w:top w:val="single" w:sz="4" w:space="0" w:color="auto"/>
              <w:left w:val="single" w:sz="4" w:space="0" w:color="auto"/>
              <w:bottom w:val="single" w:sz="4" w:space="0" w:color="auto"/>
              <w:right w:val="single" w:sz="4" w:space="0" w:color="auto"/>
            </w:tcBorders>
            <w:vAlign w:val="bottom"/>
          </w:tcPr>
          <w:p w:rsidR="006C7F34" w:rsidRPr="00CE3979" w:rsidRDefault="006C7F34" w:rsidP="00B711A3">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1 013</w:t>
            </w:r>
          </w:p>
        </w:tc>
      </w:tr>
      <w:tr w:rsidR="006C7F34" w:rsidRPr="00CE3979" w:rsidTr="00D52232">
        <w:tc>
          <w:tcPr>
            <w:tcW w:w="5400" w:type="dxa"/>
            <w:tcBorders>
              <w:top w:val="single" w:sz="4" w:space="0" w:color="auto"/>
              <w:left w:val="single" w:sz="4" w:space="0" w:color="auto"/>
              <w:bottom w:val="single" w:sz="4" w:space="0" w:color="auto"/>
              <w:right w:val="single" w:sz="4" w:space="0" w:color="auto"/>
            </w:tcBorders>
            <w:vAlign w:val="bottom"/>
          </w:tcPr>
          <w:p w:rsidR="006C7F34" w:rsidRPr="00CE3979" w:rsidRDefault="006C7F34"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6C7F34" w:rsidRPr="00697930" w:rsidRDefault="00A336EB">
            <w:pPr>
              <w:jc w:val="right"/>
              <w:rPr>
                <w:b/>
                <w:spacing w:val="-6"/>
                <w:sz w:val="22"/>
                <w:szCs w:val="22"/>
                <w:lang w:val="en-US" w:eastAsia="en-US"/>
              </w:rPr>
            </w:pPr>
            <w:r>
              <w:rPr>
                <w:b/>
                <w:spacing w:val="-6"/>
                <w:sz w:val="22"/>
                <w:szCs w:val="22"/>
                <w:lang w:val="en-US" w:eastAsia="en-US"/>
              </w:rPr>
              <w:t xml:space="preserve">4 457 </w:t>
            </w:r>
            <w:r w:rsidR="00697930">
              <w:rPr>
                <w:b/>
                <w:spacing w:val="-6"/>
                <w:sz w:val="22"/>
                <w:szCs w:val="22"/>
                <w:lang w:val="en-US" w:eastAsia="en-US"/>
              </w:rPr>
              <w:t>201</w:t>
            </w:r>
          </w:p>
        </w:tc>
        <w:tc>
          <w:tcPr>
            <w:tcW w:w="1980" w:type="dxa"/>
            <w:tcBorders>
              <w:top w:val="single" w:sz="4" w:space="0" w:color="auto"/>
              <w:left w:val="single" w:sz="4" w:space="0" w:color="auto"/>
              <w:bottom w:val="single" w:sz="4" w:space="0" w:color="auto"/>
              <w:right w:val="single" w:sz="4" w:space="0" w:color="auto"/>
            </w:tcBorders>
            <w:vAlign w:val="bottom"/>
          </w:tcPr>
          <w:p w:rsidR="006C7F34" w:rsidRPr="00CE3979" w:rsidRDefault="006C7F34" w:rsidP="00B711A3">
            <w:pPr>
              <w:pStyle w:val="000Normal"/>
              <w:spacing w:before="0" w:after="0" w:line="240" w:lineRule="auto"/>
              <w:ind w:right="-21"/>
              <w:jc w:val="right"/>
              <w:rPr>
                <w:rFonts w:ascii="Times New Roman" w:hAnsi="Times New Roman"/>
                <w:b/>
                <w:spacing w:val="-6"/>
                <w:sz w:val="22"/>
                <w:szCs w:val="22"/>
                <w:lang w:val="en-US"/>
              </w:rPr>
            </w:pPr>
            <w:r w:rsidRPr="00CE3979">
              <w:rPr>
                <w:rFonts w:ascii="Times New Roman" w:hAnsi="Times New Roman"/>
                <w:b/>
                <w:spacing w:val="-6"/>
                <w:sz w:val="22"/>
                <w:szCs w:val="22"/>
                <w:lang w:val="en-US"/>
              </w:rPr>
              <w:t>448 050</w:t>
            </w:r>
          </w:p>
        </w:tc>
      </w:tr>
    </w:tbl>
    <w:p w:rsidR="007D3336" w:rsidRPr="00CE3979" w:rsidRDefault="007D3336" w:rsidP="007D3336">
      <w:pPr>
        <w:pStyle w:val="000Normal"/>
        <w:spacing w:before="0" w:after="0" w:line="240" w:lineRule="auto"/>
        <w:ind w:right="-21" w:firstLine="540"/>
        <w:rPr>
          <w:rFonts w:ascii="Times New Roman" w:hAnsi="Times New Roman"/>
          <w:spacing w:val="-5"/>
          <w:lang w:val="ru-RU" w:eastAsia="ru-RU"/>
        </w:rPr>
      </w:pPr>
    </w:p>
    <w:p w:rsidR="0011793D" w:rsidRPr="00CE3979" w:rsidRDefault="00EB03DA" w:rsidP="007D3336">
      <w:pPr>
        <w:pStyle w:val="000Normal"/>
        <w:spacing w:before="0" w:after="0" w:line="240" w:lineRule="auto"/>
        <w:ind w:right="-21" w:firstLine="540"/>
        <w:rPr>
          <w:rFonts w:ascii="Times New Roman" w:hAnsi="Times New Roman"/>
          <w:spacing w:val="-5"/>
          <w:sz w:val="24"/>
          <w:lang w:val="ru-RU" w:eastAsia="ru-RU"/>
        </w:rPr>
      </w:pPr>
      <w:r w:rsidRPr="00CE3979">
        <w:rPr>
          <w:rFonts w:ascii="Times New Roman" w:hAnsi="Times New Roman"/>
          <w:spacing w:val="-5"/>
          <w:sz w:val="24"/>
          <w:lang w:val="ru-RU" w:eastAsia="ru-RU"/>
        </w:rPr>
        <w:t>5</w:t>
      </w:r>
      <w:r w:rsidR="007D3336" w:rsidRPr="00CE3979">
        <w:rPr>
          <w:rFonts w:ascii="Times New Roman" w:hAnsi="Times New Roman"/>
          <w:spacing w:val="-5"/>
          <w:sz w:val="24"/>
          <w:lang w:val="ru-RU" w:eastAsia="ru-RU"/>
        </w:rPr>
        <w:t>.</w:t>
      </w:r>
      <w:r w:rsidR="00806227" w:rsidRPr="00CE3979">
        <w:rPr>
          <w:rFonts w:ascii="Times New Roman" w:hAnsi="Times New Roman"/>
          <w:spacing w:val="-5"/>
          <w:sz w:val="24"/>
          <w:lang w:val="ru-RU" w:eastAsia="ru-RU"/>
        </w:rPr>
        <w:t>5</w:t>
      </w:r>
      <w:r w:rsidR="007D3336" w:rsidRPr="00CE3979">
        <w:rPr>
          <w:rFonts w:ascii="Times New Roman" w:hAnsi="Times New Roman"/>
          <w:spacing w:val="-5"/>
          <w:sz w:val="24"/>
          <w:lang w:val="ru-RU" w:eastAsia="ru-RU"/>
        </w:rPr>
        <w:t>. Ценные бумаги</w:t>
      </w:r>
    </w:p>
    <w:p w:rsidR="00221184" w:rsidRPr="00CE3979" w:rsidRDefault="00221184" w:rsidP="007D3336">
      <w:pPr>
        <w:pStyle w:val="000Normal"/>
        <w:spacing w:before="0" w:after="0" w:line="240" w:lineRule="auto"/>
        <w:ind w:right="-21" w:firstLine="540"/>
        <w:rPr>
          <w:rFonts w:ascii="Times New Roman" w:hAnsi="Times New Roman"/>
          <w:spacing w:val="-5"/>
          <w:sz w:val="24"/>
          <w:lang w:val="ru-RU" w:eastAsia="ru-RU"/>
        </w:rPr>
      </w:pPr>
    </w:p>
    <w:tbl>
      <w:tblPr>
        <w:tblW w:w="9361" w:type="dxa"/>
        <w:tblInd w:w="103" w:type="dxa"/>
        <w:tblLook w:val="04A0" w:firstRow="1" w:lastRow="0" w:firstColumn="1" w:lastColumn="0" w:noHBand="0" w:noVBand="1"/>
      </w:tblPr>
      <w:tblGrid>
        <w:gridCol w:w="5392"/>
        <w:gridCol w:w="1984"/>
        <w:gridCol w:w="1985"/>
      </w:tblGrid>
      <w:tr w:rsidR="00FA7421" w:rsidRPr="00CE3979" w:rsidTr="0011793D">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421" w:rsidRPr="00CE3979" w:rsidRDefault="00FA7421" w:rsidP="0011793D">
            <w:pPr>
              <w:pStyle w:val="000Normal"/>
              <w:spacing w:before="0" w:after="0" w:line="240" w:lineRule="auto"/>
              <w:ind w:right="-21"/>
              <w:jc w:val="left"/>
              <w:rPr>
                <w:rFonts w:ascii="Times New Roman" w:hAnsi="Times New Roman"/>
                <w:spacing w:val="-6"/>
                <w:sz w:val="22"/>
                <w:szCs w:val="22"/>
                <w:lang w:val="ru-RU"/>
              </w:rPr>
            </w:pP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FA7421" w:rsidRPr="00CE3979" w:rsidRDefault="00FA7421" w:rsidP="00B44178">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B44178">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FA7421" w:rsidRPr="00CE3979" w:rsidRDefault="00FA7421" w:rsidP="00B44178">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B44178">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5738BD" w:rsidRPr="00CE3979" w:rsidTr="005738BD">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8BD" w:rsidRPr="00CE3979" w:rsidRDefault="005738BD" w:rsidP="0011793D">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Ценные бумаги, учитываемые  по справедливой стоимости через счета доходов и расходов</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738BD" w:rsidRPr="005738BD" w:rsidRDefault="005738BD" w:rsidP="005738BD">
            <w:pPr>
              <w:pStyle w:val="000Normal"/>
              <w:spacing w:before="0" w:after="0" w:line="240" w:lineRule="auto"/>
              <w:ind w:right="-21"/>
              <w:jc w:val="right"/>
              <w:rPr>
                <w:rFonts w:ascii="Times New Roman" w:hAnsi="Times New Roman"/>
                <w:spacing w:val="-6"/>
                <w:sz w:val="22"/>
                <w:szCs w:val="22"/>
                <w:lang w:val="ru-RU"/>
              </w:rPr>
            </w:pPr>
            <w:r w:rsidRPr="005738BD">
              <w:rPr>
                <w:rFonts w:ascii="Times New Roman" w:hAnsi="Times New Roman"/>
                <w:spacing w:val="-6"/>
                <w:sz w:val="22"/>
                <w:szCs w:val="22"/>
                <w:lang w:val="ru-RU"/>
              </w:rPr>
              <w:t>1 755</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5738BD" w:rsidRPr="00CE3979" w:rsidRDefault="005738BD"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1 755</w:t>
            </w:r>
          </w:p>
        </w:tc>
      </w:tr>
      <w:tr w:rsidR="005738BD" w:rsidRPr="00CE3979" w:rsidTr="005738BD">
        <w:trPr>
          <w:trHeight w:val="310"/>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8BD" w:rsidRPr="00CE3979" w:rsidRDefault="005738BD" w:rsidP="00BE1D1D">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Ценные бумаги, удерживаемые до погашения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38BD" w:rsidRPr="005738BD" w:rsidRDefault="005738BD" w:rsidP="005738BD">
            <w:pPr>
              <w:pStyle w:val="000Normal"/>
              <w:spacing w:before="0" w:after="0" w:line="240" w:lineRule="auto"/>
              <w:ind w:right="-21"/>
              <w:jc w:val="right"/>
              <w:rPr>
                <w:rFonts w:ascii="Times New Roman" w:hAnsi="Times New Roman"/>
                <w:spacing w:val="-6"/>
                <w:sz w:val="22"/>
                <w:szCs w:val="22"/>
                <w:lang w:val="ru-RU"/>
              </w:rPr>
            </w:pPr>
            <w:r w:rsidRPr="005738BD">
              <w:rPr>
                <w:rFonts w:ascii="Times New Roman" w:hAnsi="Times New Roman"/>
                <w:spacing w:val="-6"/>
                <w:sz w:val="22"/>
                <w:szCs w:val="22"/>
                <w:lang w:val="ru-RU"/>
              </w:rPr>
              <w:t>2 140 931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38BD" w:rsidRPr="00CE3979" w:rsidRDefault="005738BD"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1 366 148</w:t>
            </w:r>
          </w:p>
        </w:tc>
      </w:tr>
      <w:tr w:rsidR="005738BD" w:rsidRPr="00CE3979" w:rsidTr="005738BD">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8BD" w:rsidRPr="00CE3979" w:rsidRDefault="005738BD" w:rsidP="00BE1D1D">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Ценные бумаги, имеющиеся в наличии для продажи</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38BD" w:rsidRPr="005738BD" w:rsidRDefault="005738BD" w:rsidP="005738BD">
            <w:pPr>
              <w:pStyle w:val="000Normal"/>
              <w:spacing w:before="0" w:after="0" w:line="240" w:lineRule="auto"/>
              <w:ind w:right="-21"/>
              <w:jc w:val="right"/>
              <w:rPr>
                <w:rFonts w:ascii="Times New Roman" w:hAnsi="Times New Roman"/>
                <w:spacing w:val="-6"/>
                <w:sz w:val="22"/>
                <w:szCs w:val="22"/>
                <w:lang w:val="ru-RU"/>
              </w:rPr>
            </w:pPr>
            <w:r w:rsidRPr="005738BD">
              <w:rPr>
                <w:rFonts w:ascii="Times New Roman" w:hAnsi="Times New Roman"/>
                <w:spacing w:val="-6"/>
                <w:sz w:val="22"/>
                <w:szCs w:val="22"/>
                <w:lang w:val="ru-RU"/>
              </w:rPr>
              <w:t>3 240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38BD" w:rsidRPr="00CE3979" w:rsidRDefault="005738BD"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3 180</w:t>
            </w:r>
          </w:p>
        </w:tc>
      </w:tr>
      <w:tr w:rsidR="005738BD" w:rsidRPr="00CE3979" w:rsidTr="005738BD">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8BD" w:rsidRPr="00CE3979" w:rsidRDefault="005738BD" w:rsidP="0011793D">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Итого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38BD" w:rsidRPr="005738BD" w:rsidRDefault="005738BD" w:rsidP="005738BD">
            <w:pPr>
              <w:pStyle w:val="000Normal"/>
              <w:spacing w:before="0" w:after="0" w:line="240" w:lineRule="auto"/>
              <w:ind w:right="-21"/>
              <w:jc w:val="right"/>
              <w:rPr>
                <w:rFonts w:ascii="Times New Roman" w:hAnsi="Times New Roman"/>
                <w:b/>
                <w:spacing w:val="-6"/>
                <w:sz w:val="22"/>
                <w:szCs w:val="22"/>
                <w:lang w:val="ru-RU"/>
              </w:rPr>
            </w:pPr>
            <w:r w:rsidRPr="005738BD">
              <w:rPr>
                <w:rFonts w:ascii="Times New Roman" w:hAnsi="Times New Roman"/>
                <w:b/>
                <w:spacing w:val="-6"/>
                <w:sz w:val="22"/>
                <w:szCs w:val="22"/>
                <w:lang w:val="ru-RU"/>
              </w:rPr>
              <w:t>2 145 926</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38BD" w:rsidRPr="00CE3979" w:rsidRDefault="005738BD" w:rsidP="00B711A3">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1 371 083</w:t>
            </w:r>
          </w:p>
        </w:tc>
      </w:tr>
      <w:tr w:rsidR="005738BD" w:rsidRPr="00CE3979" w:rsidTr="005738BD">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8BD" w:rsidRPr="00CE3979" w:rsidRDefault="005738BD" w:rsidP="0011793D">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Резервы по неполученным процентным доходам по ценным бумагам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38BD" w:rsidRPr="005738BD" w:rsidRDefault="005738BD" w:rsidP="005738BD">
            <w:pPr>
              <w:pStyle w:val="000Normal"/>
              <w:spacing w:before="0" w:after="0" w:line="240" w:lineRule="auto"/>
              <w:ind w:right="-21"/>
              <w:jc w:val="right"/>
              <w:rPr>
                <w:rFonts w:ascii="Times New Roman" w:hAnsi="Times New Roman"/>
                <w:spacing w:val="-6"/>
                <w:sz w:val="22"/>
                <w:szCs w:val="22"/>
                <w:lang w:val="ru-RU"/>
              </w:rPr>
            </w:pPr>
            <w:r w:rsidRPr="005738BD">
              <w:rPr>
                <w:rFonts w:ascii="Times New Roman" w:hAnsi="Times New Roman"/>
                <w:spacing w:val="-6"/>
                <w:sz w:val="22"/>
                <w:szCs w:val="22"/>
                <w:lang w:val="ru-RU"/>
              </w:rPr>
              <w:t>15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38BD" w:rsidRPr="00CE3979" w:rsidRDefault="005738BD"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30</w:t>
            </w:r>
          </w:p>
        </w:tc>
      </w:tr>
      <w:tr w:rsidR="005738BD" w:rsidRPr="00CE3979" w:rsidTr="005738BD">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8BD" w:rsidRPr="00CE3979" w:rsidRDefault="005738BD" w:rsidP="0011793D">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38BD" w:rsidRPr="005738BD" w:rsidRDefault="005738BD" w:rsidP="005738BD">
            <w:pPr>
              <w:pStyle w:val="000Normal"/>
              <w:spacing w:before="0" w:after="0" w:line="240" w:lineRule="auto"/>
              <w:ind w:right="-21"/>
              <w:jc w:val="right"/>
              <w:rPr>
                <w:rFonts w:ascii="Times New Roman" w:hAnsi="Times New Roman"/>
                <w:b/>
                <w:spacing w:val="-6"/>
                <w:sz w:val="22"/>
                <w:szCs w:val="22"/>
                <w:lang w:val="ru-RU"/>
              </w:rPr>
            </w:pPr>
            <w:r w:rsidRPr="005738BD">
              <w:rPr>
                <w:rFonts w:ascii="Times New Roman" w:hAnsi="Times New Roman"/>
                <w:b/>
                <w:spacing w:val="-6"/>
                <w:sz w:val="22"/>
                <w:szCs w:val="22"/>
                <w:lang w:val="ru-RU"/>
              </w:rPr>
              <w:t>2 145 911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38BD" w:rsidRPr="00CE3979" w:rsidRDefault="005738BD" w:rsidP="00B711A3">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1 371 053</w:t>
            </w:r>
          </w:p>
        </w:tc>
      </w:tr>
    </w:tbl>
    <w:p w:rsidR="00080873" w:rsidRPr="00CE3979" w:rsidRDefault="00080873" w:rsidP="00080873">
      <w:pPr>
        <w:autoSpaceDE w:val="0"/>
        <w:autoSpaceDN w:val="0"/>
        <w:adjustRightInd w:val="0"/>
        <w:ind w:firstLine="540"/>
        <w:jc w:val="both"/>
        <w:rPr>
          <w:spacing w:val="-5"/>
        </w:rPr>
      </w:pPr>
      <w:r w:rsidRPr="00CE3979">
        <w:rPr>
          <w:spacing w:val="-5"/>
        </w:rPr>
        <w:lastRenderedPageBreak/>
        <w:t>Ценные бумаги юридических лиц – это акции МО ОАО «Луч», полученные в счет погашения задолженности ИП «</w:t>
      </w:r>
      <w:proofErr w:type="spellStart"/>
      <w:r w:rsidRPr="00CE3979">
        <w:rPr>
          <w:spacing w:val="-5"/>
        </w:rPr>
        <w:t>ЛеГранд</w:t>
      </w:r>
      <w:proofErr w:type="spellEnd"/>
      <w:r w:rsidRPr="00CE3979">
        <w:rPr>
          <w:spacing w:val="-5"/>
        </w:rPr>
        <w:t xml:space="preserve">» по исполнительным производствам по курсу НБ РБ на дату передачи имущества.  Были приняты в собственность банка на основании Комитета по проблемным кредитам в 2011 году. </w:t>
      </w:r>
    </w:p>
    <w:p w:rsidR="00080873" w:rsidRPr="00CE3979" w:rsidRDefault="00080873" w:rsidP="00080873">
      <w:pPr>
        <w:autoSpaceDE w:val="0"/>
        <w:autoSpaceDN w:val="0"/>
        <w:adjustRightInd w:val="0"/>
        <w:ind w:firstLine="540"/>
        <w:jc w:val="both"/>
        <w:rPr>
          <w:spacing w:val="-5"/>
        </w:rPr>
      </w:pPr>
      <w:r w:rsidRPr="00CE3979">
        <w:rPr>
          <w:spacing w:val="-5"/>
        </w:rPr>
        <w:t xml:space="preserve">Справедливая стоимость  ценных бумаг соответствует номинальной стоимости  в размере 48 770 белорусских рублей за 1 акцию согласно Определению ВХС РБ от 11.11.2011. </w:t>
      </w:r>
    </w:p>
    <w:p w:rsidR="00A35E4E" w:rsidRPr="00CE3979" w:rsidRDefault="00A00340"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Ценные бумаги, удерживаемые до погашения, классифицируются банком как инвестиции, удерживаемые до погашения, и представляют собой долговые </w:t>
      </w:r>
      <w:r w:rsidR="00B87B7A" w:rsidRPr="00CE3979">
        <w:rPr>
          <w:rFonts w:ascii="Times New Roman" w:hAnsi="Times New Roman"/>
          <w:spacing w:val="-5"/>
          <w:sz w:val="24"/>
          <w:szCs w:val="24"/>
          <w:lang w:val="ru-RU" w:eastAsia="ru-RU"/>
        </w:rPr>
        <w:t>ценные бумаги с определяемыми или фиксированными платежами при условии, что банк намеревается и способен удерживать данные ценные бумаги до погашения.</w:t>
      </w:r>
    </w:p>
    <w:p w:rsidR="00B44178" w:rsidRPr="00FD1704" w:rsidRDefault="00B44178" w:rsidP="00B44178">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Государственные ценные бумаги, удерживаемые до погашения, учитываются по цене приобретения и представлены в отчетности по состоянию на 01.01.2016 облигациями с процентным доходом, выпущенными Министерством финансов Республики Беларусь, номинальной стоимостью 2 116 866 млн.</w:t>
      </w:r>
      <w:r>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 (2014г.: 1 350 900 млн.</w:t>
      </w:r>
      <w:r>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 xml:space="preserve">рублей). Номинал облигаций </w:t>
      </w:r>
      <w:r w:rsidRPr="001630AF">
        <w:rPr>
          <w:spacing w:val="-5"/>
          <w:lang w:val="ru-RU"/>
        </w:rPr>
        <w:t>–</w:t>
      </w:r>
      <w:r w:rsidRPr="00FD1704">
        <w:rPr>
          <w:rFonts w:ascii="Times New Roman" w:hAnsi="Times New Roman"/>
          <w:spacing w:val="-5"/>
          <w:sz w:val="24"/>
          <w:szCs w:val="24"/>
          <w:lang w:val="ru-RU" w:eastAsia="ru-RU"/>
        </w:rPr>
        <w:t xml:space="preserve"> 10 тысяч долларов США за штуку. Доходность</w:t>
      </w:r>
      <w:r>
        <w:rPr>
          <w:rFonts w:ascii="Times New Roman" w:hAnsi="Times New Roman"/>
          <w:spacing w:val="-5"/>
          <w:sz w:val="24"/>
          <w:szCs w:val="24"/>
          <w:lang w:val="ru-RU" w:eastAsia="ru-RU"/>
        </w:rPr>
        <w:t xml:space="preserve"> по</w:t>
      </w:r>
      <w:r w:rsidRPr="00FD1704">
        <w:rPr>
          <w:rFonts w:ascii="Times New Roman" w:hAnsi="Times New Roman"/>
          <w:spacing w:val="-5"/>
          <w:sz w:val="24"/>
          <w:szCs w:val="24"/>
          <w:lang w:val="ru-RU" w:eastAsia="ru-RU"/>
        </w:rPr>
        <w:t xml:space="preserve"> облигаци</w:t>
      </w:r>
      <w:r>
        <w:rPr>
          <w:rFonts w:ascii="Times New Roman" w:hAnsi="Times New Roman"/>
          <w:spacing w:val="-5"/>
          <w:sz w:val="24"/>
          <w:szCs w:val="24"/>
          <w:lang w:val="ru-RU" w:eastAsia="ru-RU"/>
        </w:rPr>
        <w:t>ям</w:t>
      </w:r>
      <w:r w:rsidRPr="00FD1704">
        <w:rPr>
          <w:rFonts w:ascii="Times New Roman" w:hAnsi="Times New Roman"/>
          <w:spacing w:val="-5"/>
          <w:sz w:val="24"/>
          <w:szCs w:val="24"/>
          <w:lang w:val="ru-RU" w:eastAsia="ru-RU"/>
        </w:rPr>
        <w:t>, приобретенны</w:t>
      </w:r>
      <w:r>
        <w:rPr>
          <w:rFonts w:ascii="Times New Roman" w:hAnsi="Times New Roman"/>
          <w:spacing w:val="-5"/>
          <w:sz w:val="24"/>
          <w:szCs w:val="24"/>
          <w:lang w:val="ru-RU" w:eastAsia="ru-RU"/>
        </w:rPr>
        <w:t>м</w:t>
      </w:r>
      <w:r w:rsidRPr="00FD1704">
        <w:rPr>
          <w:rFonts w:ascii="Times New Roman" w:hAnsi="Times New Roman"/>
          <w:spacing w:val="-5"/>
          <w:sz w:val="24"/>
          <w:szCs w:val="24"/>
          <w:lang w:val="ru-RU" w:eastAsia="ru-RU"/>
        </w:rPr>
        <w:t xml:space="preserve"> в 2014 году  7</w:t>
      </w:r>
      <w:r>
        <w:rPr>
          <w:rFonts w:ascii="Times New Roman" w:hAnsi="Times New Roman"/>
          <w:spacing w:val="-5"/>
          <w:sz w:val="24"/>
          <w:szCs w:val="24"/>
          <w:lang w:val="ru-RU" w:eastAsia="ru-RU"/>
        </w:rPr>
        <w:t>.</w:t>
      </w:r>
      <w:r w:rsidRPr="00FD1704">
        <w:rPr>
          <w:rFonts w:ascii="Times New Roman" w:hAnsi="Times New Roman"/>
          <w:spacing w:val="-5"/>
          <w:sz w:val="24"/>
          <w:szCs w:val="24"/>
          <w:lang w:val="ru-RU" w:eastAsia="ru-RU"/>
        </w:rPr>
        <w:t xml:space="preserve">15% </w:t>
      </w:r>
      <w:proofErr w:type="gramStart"/>
      <w:r w:rsidRPr="00FD1704">
        <w:rPr>
          <w:rFonts w:ascii="Times New Roman" w:hAnsi="Times New Roman"/>
          <w:spacing w:val="-5"/>
          <w:sz w:val="24"/>
          <w:szCs w:val="24"/>
          <w:lang w:val="ru-RU" w:eastAsia="ru-RU"/>
        </w:rPr>
        <w:t>годовых</w:t>
      </w:r>
      <w:proofErr w:type="gramEnd"/>
      <w:r w:rsidRPr="004A7C3D">
        <w:rPr>
          <w:rFonts w:ascii="Times New Roman" w:hAnsi="Times New Roman"/>
          <w:spacing w:val="-5"/>
          <w:sz w:val="24"/>
          <w:szCs w:val="24"/>
          <w:lang w:val="ru-RU" w:eastAsia="ru-RU"/>
        </w:rPr>
        <w:t xml:space="preserve">, </w:t>
      </w:r>
      <w:r>
        <w:rPr>
          <w:rFonts w:ascii="Times New Roman" w:hAnsi="Times New Roman"/>
          <w:spacing w:val="-5"/>
          <w:sz w:val="24"/>
          <w:szCs w:val="24"/>
          <w:lang w:val="ru-RU" w:eastAsia="ru-RU"/>
        </w:rPr>
        <w:t xml:space="preserve">приобретенным в </w:t>
      </w:r>
      <w:r w:rsidRPr="00FD1704">
        <w:rPr>
          <w:rFonts w:ascii="Times New Roman" w:hAnsi="Times New Roman"/>
          <w:spacing w:val="-5"/>
          <w:sz w:val="24"/>
          <w:szCs w:val="24"/>
          <w:lang w:val="ru-RU" w:eastAsia="ru-RU"/>
        </w:rPr>
        <w:t>2013г</w:t>
      </w:r>
      <w:r>
        <w:rPr>
          <w:rFonts w:ascii="Times New Roman" w:hAnsi="Times New Roman"/>
          <w:spacing w:val="-5"/>
          <w:sz w:val="24"/>
          <w:szCs w:val="24"/>
          <w:lang w:val="ru-RU" w:eastAsia="ru-RU"/>
        </w:rPr>
        <w:t xml:space="preserve">оду </w:t>
      </w:r>
      <w:r w:rsidRPr="00FD1704">
        <w:rPr>
          <w:rFonts w:ascii="Times New Roman" w:hAnsi="Times New Roman"/>
          <w:spacing w:val="-5"/>
          <w:sz w:val="24"/>
          <w:szCs w:val="24"/>
          <w:lang w:val="ru-RU" w:eastAsia="ru-RU"/>
        </w:rPr>
        <w:t>7% годовых, срок погашения 27.10.2017 и  05.02.2016 соответственно.</w:t>
      </w:r>
    </w:p>
    <w:p w:rsidR="00080873" w:rsidRPr="00CE3979" w:rsidRDefault="00F520DB" w:rsidP="007A7EB6">
      <w:pPr>
        <w:pStyle w:val="000Normal"/>
        <w:spacing w:before="0" w:after="0" w:line="240" w:lineRule="auto"/>
        <w:ind w:right="-21" w:firstLine="540"/>
        <w:rPr>
          <w:spacing w:val="-5"/>
          <w:sz w:val="24"/>
          <w:szCs w:val="24"/>
          <w:lang w:val="ru-RU"/>
        </w:rPr>
      </w:pPr>
      <w:r w:rsidRPr="00CE3979">
        <w:rPr>
          <w:rFonts w:ascii="Times New Roman" w:hAnsi="Times New Roman"/>
          <w:spacing w:val="-5"/>
          <w:sz w:val="24"/>
          <w:szCs w:val="24"/>
          <w:lang w:val="ru-RU" w:eastAsia="ru-RU"/>
        </w:rPr>
        <w:t>Приобретенные ценные бумаги</w:t>
      </w:r>
      <w:r w:rsidR="002A2736" w:rsidRPr="00CE3979">
        <w:rPr>
          <w:rFonts w:ascii="Times New Roman" w:hAnsi="Times New Roman"/>
          <w:spacing w:val="-5"/>
          <w:sz w:val="24"/>
          <w:szCs w:val="24"/>
          <w:lang w:val="ru-RU" w:eastAsia="ru-RU"/>
        </w:rPr>
        <w:t xml:space="preserve"> (облигации)</w:t>
      </w:r>
      <w:r w:rsidRPr="00CE3979">
        <w:rPr>
          <w:rFonts w:ascii="Times New Roman" w:hAnsi="Times New Roman"/>
          <w:spacing w:val="-5"/>
          <w:sz w:val="24"/>
          <w:szCs w:val="24"/>
          <w:lang w:val="ru-RU" w:eastAsia="ru-RU"/>
        </w:rPr>
        <w:t xml:space="preserve"> юридического лица классифицируются банком как имеющиеся в наличии для продажи</w:t>
      </w:r>
      <w:r w:rsidR="002A2736" w:rsidRPr="00CE3979">
        <w:rPr>
          <w:rFonts w:ascii="Times New Roman" w:hAnsi="Times New Roman"/>
          <w:spacing w:val="-5"/>
          <w:sz w:val="24"/>
          <w:szCs w:val="24"/>
          <w:lang w:val="ru-RU" w:eastAsia="ru-RU"/>
        </w:rPr>
        <w:t xml:space="preserve">, учитываются по справедливой стоимости. Ставка доходности фиксированная </w:t>
      </w:r>
      <w:r w:rsidR="007121DF" w:rsidRPr="00B44178">
        <w:rPr>
          <w:rFonts w:ascii="Times New Roman" w:hAnsi="Times New Roman"/>
          <w:spacing w:val="-5"/>
          <w:sz w:val="24"/>
          <w:szCs w:val="24"/>
          <w:lang w:val="ru-RU" w:eastAsia="ru-RU"/>
        </w:rPr>
        <w:t xml:space="preserve">в размере </w:t>
      </w:r>
      <w:r w:rsidR="002A2736" w:rsidRPr="00CE3979">
        <w:rPr>
          <w:rFonts w:ascii="Times New Roman" w:hAnsi="Times New Roman"/>
          <w:spacing w:val="-5"/>
          <w:sz w:val="24"/>
          <w:szCs w:val="24"/>
          <w:lang w:val="ru-RU" w:eastAsia="ru-RU"/>
        </w:rPr>
        <w:t>2.0%.</w:t>
      </w:r>
    </w:p>
    <w:p w:rsidR="00A8039C" w:rsidRPr="00CE3979" w:rsidRDefault="00A8039C" w:rsidP="00A8039C">
      <w:pPr>
        <w:autoSpaceDE w:val="0"/>
        <w:autoSpaceDN w:val="0"/>
        <w:adjustRightInd w:val="0"/>
        <w:ind w:firstLine="540"/>
        <w:jc w:val="both"/>
        <w:rPr>
          <w:spacing w:val="-5"/>
        </w:rPr>
      </w:pPr>
      <w:r w:rsidRPr="00CE3979">
        <w:rPr>
          <w:spacing w:val="-5"/>
        </w:rPr>
        <w:t>На отчетную дату в собственности банка находятся именные приватизационные чеки «Имущество» в количестве 31 910 штук на общую сумму 2 508 бел</w:t>
      </w:r>
      <w:proofErr w:type="gramStart"/>
      <w:r w:rsidRPr="00CE3979">
        <w:rPr>
          <w:spacing w:val="-5"/>
        </w:rPr>
        <w:t>.</w:t>
      </w:r>
      <w:proofErr w:type="gramEnd"/>
      <w:r w:rsidRPr="00CE3979">
        <w:rPr>
          <w:spacing w:val="-5"/>
        </w:rPr>
        <w:t xml:space="preserve"> </w:t>
      </w:r>
      <w:proofErr w:type="gramStart"/>
      <w:r w:rsidRPr="00CE3979">
        <w:rPr>
          <w:spacing w:val="-5"/>
        </w:rPr>
        <w:t>р</w:t>
      </w:r>
      <w:proofErr w:type="gramEnd"/>
      <w:r w:rsidRPr="00CE3979">
        <w:rPr>
          <w:spacing w:val="-5"/>
        </w:rPr>
        <w:t xml:space="preserve">ублей по которым в 2012 году произведена переоценка (Постановление Совета Министров Республики Беларусь от 06.07.2005 № 756). В результате переоценки, имеющиеся чеки учитываются по балансовому счету 4340 в сумме 140 </w:t>
      </w:r>
      <w:proofErr w:type="spellStart"/>
      <w:r w:rsidRPr="00CE3979">
        <w:rPr>
          <w:spacing w:val="-5"/>
        </w:rPr>
        <w:t>млн</w:t>
      </w:r>
      <w:proofErr w:type="gramStart"/>
      <w:r w:rsidRPr="00CE3979">
        <w:rPr>
          <w:spacing w:val="-5"/>
        </w:rPr>
        <w:t>.р</w:t>
      </w:r>
      <w:proofErr w:type="gramEnd"/>
      <w:r w:rsidRPr="00CE3979">
        <w:rPr>
          <w:spacing w:val="-5"/>
        </w:rPr>
        <w:t>ублей</w:t>
      </w:r>
      <w:proofErr w:type="spellEnd"/>
      <w:r w:rsidR="00460D26" w:rsidRPr="00CE3979">
        <w:rPr>
          <w:spacing w:val="-5"/>
        </w:rPr>
        <w:t xml:space="preserve"> и классифицируются банком как </w:t>
      </w:r>
      <w:r w:rsidR="00FC7CEB" w:rsidRPr="00CE3979">
        <w:rPr>
          <w:spacing w:val="-5"/>
        </w:rPr>
        <w:t>ценные бумаги, имеющиеся в наличии для продажи</w:t>
      </w:r>
      <w:r w:rsidRPr="00CE3979">
        <w:rPr>
          <w:spacing w:val="-5"/>
        </w:rPr>
        <w:t>. Результаты переоценки отражены в сведениях о совокупном  доходе.</w:t>
      </w:r>
    </w:p>
    <w:p w:rsidR="00221184" w:rsidRPr="00CE3979" w:rsidRDefault="00221184" w:rsidP="00A8039C">
      <w:pPr>
        <w:autoSpaceDE w:val="0"/>
        <w:autoSpaceDN w:val="0"/>
        <w:adjustRightInd w:val="0"/>
        <w:ind w:firstLine="540"/>
        <w:jc w:val="both"/>
        <w:rPr>
          <w:spacing w:val="-5"/>
        </w:rPr>
      </w:pPr>
    </w:p>
    <w:p w:rsidR="007D3336" w:rsidRPr="00CE3979" w:rsidRDefault="007D3336" w:rsidP="007D3336">
      <w:pPr>
        <w:pStyle w:val="000Normal"/>
        <w:spacing w:before="0" w:after="0" w:line="240" w:lineRule="auto"/>
        <w:ind w:right="-21" w:firstLine="540"/>
        <w:rPr>
          <w:rFonts w:ascii="Times New Roman" w:hAnsi="Times New Roman"/>
          <w:spacing w:val="-5"/>
          <w:sz w:val="24"/>
          <w:lang w:val="ru-RU" w:eastAsia="ru-RU"/>
        </w:rPr>
      </w:pPr>
      <w:r w:rsidRPr="00CE3979" w:rsidDel="0076778A">
        <w:rPr>
          <w:rFonts w:ascii="Times New Roman" w:hAnsi="Times New Roman"/>
          <w:spacing w:val="-5"/>
          <w:sz w:val="24"/>
          <w:lang w:val="ru-RU" w:eastAsia="ru-RU"/>
        </w:rPr>
        <w:t xml:space="preserve"> </w:t>
      </w:r>
      <w:r w:rsidR="00EB03DA" w:rsidRPr="00CE3979">
        <w:rPr>
          <w:rFonts w:ascii="Times New Roman" w:hAnsi="Times New Roman"/>
          <w:spacing w:val="-5"/>
          <w:sz w:val="24"/>
          <w:lang w:val="ru-RU" w:eastAsia="ru-RU"/>
        </w:rPr>
        <w:t>5</w:t>
      </w:r>
      <w:r w:rsidRPr="00CE3979">
        <w:rPr>
          <w:rFonts w:ascii="Times New Roman" w:hAnsi="Times New Roman"/>
          <w:spacing w:val="-5"/>
          <w:sz w:val="24"/>
          <w:lang w:val="ru-RU" w:eastAsia="ru-RU"/>
        </w:rPr>
        <w:t>.</w:t>
      </w:r>
      <w:r w:rsidR="00806227" w:rsidRPr="00CE3979">
        <w:rPr>
          <w:rFonts w:ascii="Times New Roman" w:hAnsi="Times New Roman"/>
          <w:spacing w:val="-5"/>
          <w:sz w:val="24"/>
          <w:lang w:val="ru-RU" w:eastAsia="ru-RU"/>
        </w:rPr>
        <w:t>6</w:t>
      </w:r>
      <w:r w:rsidRPr="00CE3979">
        <w:rPr>
          <w:rFonts w:ascii="Times New Roman" w:hAnsi="Times New Roman"/>
          <w:spacing w:val="-5"/>
          <w:sz w:val="24"/>
          <w:lang w:val="ru-RU" w:eastAsia="ru-RU"/>
        </w:rPr>
        <w:t>. Кредиты клиентам</w:t>
      </w:r>
    </w:p>
    <w:p w:rsidR="007D3336" w:rsidRPr="00CE3979" w:rsidRDefault="007D3336" w:rsidP="007D3336">
      <w:pPr>
        <w:pStyle w:val="000Normal"/>
        <w:spacing w:before="0" w:after="0" w:line="240" w:lineRule="auto"/>
        <w:ind w:right="-21" w:firstLine="540"/>
        <w:rPr>
          <w:rFonts w:ascii="Times New Roman" w:hAnsi="Times New Roman"/>
          <w:spacing w:val="-5"/>
          <w:lang w:val="ru-RU" w:eastAsia="ru-RU"/>
        </w:rPr>
      </w:pPr>
    </w:p>
    <w:p w:rsidR="007D3336" w:rsidRPr="00CE3979" w:rsidRDefault="007D3336" w:rsidP="00716BE4">
      <w:pPr>
        <w:pStyle w:val="000Normal"/>
        <w:spacing w:before="0" w:after="0" w:line="240" w:lineRule="auto"/>
        <w:ind w:right="-21"/>
        <w:rPr>
          <w:rFonts w:ascii="Times New Roman" w:hAnsi="Times New Roman"/>
          <w:spacing w:val="-5"/>
          <w:sz w:val="24"/>
          <w:lang w:val="ru-RU" w:eastAsia="ru-RU"/>
        </w:rPr>
      </w:pPr>
      <w:r w:rsidRPr="00CE3979">
        <w:rPr>
          <w:rFonts w:ascii="Times New Roman" w:hAnsi="Times New Roman"/>
          <w:spacing w:val="-5"/>
          <w:sz w:val="24"/>
          <w:lang w:val="ru-RU" w:eastAsia="ru-RU"/>
        </w:rPr>
        <w:t>Кредиты клиентам включают в себя следующие позиции:</w:t>
      </w:r>
    </w:p>
    <w:tbl>
      <w:tblPr>
        <w:tblW w:w="9360" w:type="dxa"/>
        <w:tblInd w:w="108" w:type="dxa"/>
        <w:tblLook w:val="01E0" w:firstRow="1" w:lastRow="1" w:firstColumn="1" w:lastColumn="1" w:noHBand="0" w:noVBand="0"/>
      </w:tblPr>
      <w:tblGrid>
        <w:gridCol w:w="5400"/>
        <w:gridCol w:w="1980"/>
        <w:gridCol w:w="1980"/>
      </w:tblGrid>
      <w:tr w:rsidR="007D3336" w:rsidRPr="00CE3979" w:rsidTr="007D3336">
        <w:tc>
          <w:tcPr>
            <w:tcW w:w="5400" w:type="dxa"/>
            <w:tcBorders>
              <w:top w:val="single" w:sz="4" w:space="0" w:color="auto"/>
              <w:left w:val="single" w:sz="4" w:space="0" w:color="auto"/>
              <w:bottom w:val="single" w:sz="4" w:space="0" w:color="auto"/>
              <w:right w:val="single" w:sz="4" w:space="0" w:color="auto"/>
            </w:tcBorders>
          </w:tcPr>
          <w:p w:rsidR="007D3336" w:rsidRPr="00CE3979" w:rsidRDefault="007D3336" w:rsidP="007D3336">
            <w:pPr>
              <w:pStyle w:val="000Normal"/>
              <w:spacing w:before="0" w:after="0" w:line="240" w:lineRule="auto"/>
              <w:ind w:right="-21"/>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CE3979" w:rsidRDefault="00C00B4F" w:rsidP="00B44178">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B44178">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CE3979" w:rsidRDefault="00C00B4F" w:rsidP="00B44178">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B44178">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Кредиты</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14 789 387</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13 729 994</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Займы</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10 429</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12 588</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Лизинг</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1 912 875</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1 356 908</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Факторинг</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485 941</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295 316</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156 213</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200 756</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Итого</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b/>
                <w:bCs/>
                <w:color w:val="000000"/>
                <w:sz w:val="22"/>
                <w:szCs w:val="22"/>
              </w:rPr>
            </w:pPr>
            <w:r>
              <w:rPr>
                <w:b/>
                <w:bCs/>
                <w:color w:val="000000"/>
                <w:sz w:val="22"/>
                <w:szCs w:val="22"/>
              </w:rPr>
              <w:t>17 354 845</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b/>
                <w:bCs/>
                <w:color w:val="000000"/>
                <w:sz w:val="22"/>
                <w:szCs w:val="22"/>
              </w:rPr>
            </w:pPr>
            <w:r>
              <w:rPr>
                <w:b/>
                <w:bCs/>
                <w:color w:val="000000"/>
                <w:sz w:val="22"/>
                <w:szCs w:val="22"/>
              </w:rPr>
              <w:t>15 595 562</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Резервы на покрытие возможных убытков</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1 799 627</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1 171 096</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b/>
                <w:bCs/>
                <w:color w:val="000000"/>
                <w:sz w:val="22"/>
                <w:szCs w:val="22"/>
              </w:rPr>
            </w:pPr>
            <w:r>
              <w:rPr>
                <w:b/>
                <w:bCs/>
                <w:color w:val="000000"/>
                <w:sz w:val="22"/>
                <w:szCs w:val="22"/>
              </w:rPr>
              <w:t>15 555 218</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b/>
                <w:bCs/>
                <w:color w:val="000000"/>
                <w:sz w:val="22"/>
                <w:szCs w:val="22"/>
              </w:rPr>
            </w:pPr>
            <w:r>
              <w:rPr>
                <w:b/>
                <w:bCs/>
                <w:color w:val="000000"/>
                <w:sz w:val="22"/>
                <w:szCs w:val="22"/>
              </w:rPr>
              <w:t>14 424 466</w:t>
            </w:r>
          </w:p>
        </w:tc>
      </w:tr>
    </w:tbl>
    <w:p w:rsidR="00B44178" w:rsidRPr="00FD1704" w:rsidRDefault="00B44178" w:rsidP="00B44178">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На отчетную дату концентрация кредитов, выданных шести крупнейшим заемщикам, составляет 3 </w:t>
      </w:r>
      <w:r w:rsidR="00903EC6">
        <w:rPr>
          <w:rFonts w:ascii="Times New Roman" w:hAnsi="Times New Roman"/>
          <w:spacing w:val="-5"/>
          <w:sz w:val="24"/>
          <w:szCs w:val="24"/>
          <w:lang w:val="ru-RU" w:eastAsia="ru-RU"/>
        </w:rPr>
        <w:t>619</w:t>
      </w:r>
      <w:r w:rsidRPr="00FD1704">
        <w:rPr>
          <w:rFonts w:ascii="Times New Roman" w:hAnsi="Times New Roman"/>
          <w:spacing w:val="-5"/>
          <w:sz w:val="24"/>
          <w:szCs w:val="24"/>
          <w:lang w:val="ru-RU" w:eastAsia="ru-RU"/>
        </w:rPr>
        <w:t xml:space="preserve"> </w:t>
      </w:r>
      <w:r w:rsidR="00903EC6">
        <w:rPr>
          <w:rFonts w:ascii="Times New Roman" w:hAnsi="Times New Roman"/>
          <w:spacing w:val="-5"/>
          <w:sz w:val="24"/>
          <w:szCs w:val="24"/>
          <w:lang w:val="ru-RU" w:eastAsia="ru-RU"/>
        </w:rPr>
        <w:t>010</w:t>
      </w:r>
      <w:r w:rsidRPr="00FD1704">
        <w:rPr>
          <w:rFonts w:ascii="Times New Roman" w:hAnsi="Times New Roman"/>
          <w:spacing w:val="-5"/>
          <w:sz w:val="24"/>
          <w:szCs w:val="24"/>
          <w:lang w:val="ru-RU" w:eastAsia="ru-RU"/>
        </w:rPr>
        <w:t xml:space="preserve"> млн.</w:t>
      </w:r>
      <w:r>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 (2</w:t>
      </w:r>
      <w:r w:rsidR="00EC3170">
        <w:rPr>
          <w:rFonts w:ascii="Times New Roman" w:hAnsi="Times New Roman"/>
          <w:spacing w:val="-5"/>
          <w:sz w:val="24"/>
          <w:szCs w:val="24"/>
          <w:lang w:val="ru-RU" w:eastAsia="ru-RU"/>
        </w:rPr>
        <w:t>3</w:t>
      </w:r>
      <w:r w:rsidRPr="00FD1704">
        <w:rPr>
          <w:rFonts w:ascii="Times New Roman" w:hAnsi="Times New Roman"/>
          <w:spacing w:val="-5"/>
          <w:sz w:val="24"/>
          <w:szCs w:val="24"/>
          <w:lang w:val="ru-RU" w:eastAsia="ru-RU"/>
        </w:rPr>
        <w:t>,</w:t>
      </w:r>
      <w:r w:rsidR="00EC3170">
        <w:rPr>
          <w:rFonts w:ascii="Times New Roman" w:hAnsi="Times New Roman"/>
          <w:spacing w:val="-5"/>
          <w:sz w:val="24"/>
          <w:szCs w:val="24"/>
          <w:lang w:val="ru-RU" w:eastAsia="ru-RU"/>
        </w:rPr>
        <w:t>2</w:t>
      </w:r>
      <w:r w:rsidRPr="00FD1704">
        <w:rPr>
          <w:rFonts w:ascii="Times New Roman" w:hAnsi="Times New Roman"/>
          <w:spacing w:val="-5"/>
          <w:sz w:val="24"/>
          <w:szCs w:val="24"/>
          <w:lang w:val="ru-RU" w:eastAsia="ru-RU"/>
        </w:rPr>
        <w:t>% совокупного кредитного портфеля). По этим кредитам создан резерв в размере  226 031 млн.</w:t>
      </w:r>
      <w:r>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w:t>
      </w:r>
    </w:p>
    <w:p w:rsidR="00BA40BA"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Кредиты клиентам включают коммерческое кредитование, кредитование предприятий малого бизнеса, потребительское кредитование, ипотечное кредитование. </w:t>
      </w:r>
    </w:p>
    <w:p w:rsidR="007D3336" w:rsidRPr="00CE3979" w:rsidRDefault="007D3336" w:rsidP="007D3336">
      <w:pPr>
        <w:pStyle w:val="000Normal"/>
        <w:spacing w:before="0" w:after="0" w:line="240" w:lineRule="auto"/>
        <w:ind w:right="-21" w:firstLine="540"/>
        <w:rPr>
          <w:rFonts w:ascii="Times New Roman" w:hAnsi="Times New Roman"/>
          <w:spacing w:val="-5"/>
          <w:sz w:val="24"/>
          <w:lang w:val="ru-RU" w:eastAsia="ru-RU"/>
        </w:rPr>
      </w:pPr>
      <w:r w:rsidRPr="00CE3979">
        <w:rPr>
          <w:rFonts w:ascii="Times New Roman" w:hAnsi="Times New Roman"/>
          <w:spacing w:val="-5"/>
          <w:sz w:val="24"/>
          <w:szCs w:val="24"/>
          <w:lang w:val="ru-RU" w:eastAsia="ru-RU"/>
        </w:rPr>
        <w:t>Кредит</w:t>
      </w:r>
      <w:r w:rsidR="00BA40BA" w:rsidRPr="00CE3979">
        <w:rPr>
          <w:rFonts w:ascii="Times New Roman" w:hAnsi="Times New Roman"/>
          <w:spacing w:val="-5"/>
          <w:sz w:val="24"/>
          <w:szCs w:val="24"/>
          <w:lang w:val="ru-RU" w:eastAsia="ru-RU"/>
        </w:rPr>
        <w:t xml:space="preserve">ные средства </w:t>
      </w:r>
      <w:r w:rsidRPr="00CE3979">
        <w:rPr>
          <w:rFonts w:ascii="Times New Roman" w:hAnsi="Times New Roman"/>
          <w:spacing w:val="-5"/>
          <w:sz w:val="24"/>
          <w:szCs w:val="24"/>
          <w:lang w:val="ru-RU" w:eastAsia="ru-RU"/>
        </w:rPr>
        <w:t>представлены следующим клиентам:</w:t>
      </w:r>
    </w:p>
    <w:tbl>
      <w:tblPr>
        <w:tblW w:w="9360" w:type="dxa"/>
        <w:tblInd w:w="108" w:type="dxa"/>
        <w:tblLook w:val="01E0" w:firstRow="1" w:lastRow="1" w:firstColumn="1" w:lastColumn="1" w:noHBand="0" w:noVBand="0"/>
      </w:tblPr>
      <w:tblGrid>
        <w:gridCol w:w="5400"/>
        <w:gridCol w:w="1980"/>
        <w:gridCol w:w="1980"/>
      </w:tblGrid>
      <w:tr w:rsidR="00C00B4F" w:rsidRPr="00CE3979" w:rsidTr="007D3336">
        <w:tc>
          <w:tcPr>
            <w:tcW w:w="5400" w:type="dxa"/>
            <w:tcBorders>
              <w:top w:val="single" w:sz="4" w:space="0" w:color="auto"/>
              <w:left w:val="single" w:sz="4" w:space="0" w:color="auto"/>
              <w:bottom w:val="single" w:sz="4" w:space="0" w:color="auto"/>
              <w:right w:val="single" w:sz="4" w:space="0" w:color="auto"/>
            </w:tcBorders>
          </w:tcPr>
          <w:p w:rsidR="00C00B4F" w:rsidRPr="00CE3979" w:rsidRDefault="00C00B4F"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CE3979" w:rsidRDefault="00B44178" w:rsidP="0087735B">
            <w:pPr>
              <w:pStyle w:val="000Normal"/>
              <w:spacing w:before="0" w:after="0" w:line="240" w:lineRule="auto"/>
              <w:ind w:right="-21"/>
              <w:jc w:val="center"/>
              <w:rPr>
                <w:rFonts w:ascii="Times New Roman" w:hAnsi="Times New Roman"/>
                <w:spacing w:val="-6"/>
                <w:sz w:val="22"/>
                <w:szCs w:val="22"/>
                <w:lang w:val="ru-RU"/>
              </w:rPr>
            </w:pPr>
            <w:r>
              <w:rPr>
                <w:rFonts w:ascii="Times New Roman" w:hAnsi="Times New Roman"/>
                <w:spacing w:val="-6"/>
                <w:sz w:val="22"/>
                <w:szCs w:val="22"/>
                <w:lang w:val="ru-RU"/>
              </w:rPr>
              <w:t>2015</w:t>
            </w:r>
            <w:r w:rsidR="00C00B4F"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CE3979" w:rsidRDefault="00C00B4F" w:rsidP="00B44178">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B44178">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Государственные компании</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2 370 289</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1 816 379</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Частные компании</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10 311 024</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9 901 808</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Физические лица</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2 604 444</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2 319 711</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spacing w:val="-6"/>
                <w:sz w:val="22"/>
                <w:szCs w:val="22"/>
                <w:lang w:val="ru-RU"/>
              </w:rPr>
            </w:pPr>
            <w:proofErr w:type="spellStart"/>
            <w:r w:rsidRPr="00CE3979">
              <w:rPr>
                <w:rFonts w:ascii="Times New Roman" w:hAnsi="Times New Roman"/>
                <w:spacing w:val="-6"/>
                <w:sz w:val="22"/>
                <w:szCs w:val="22"/>
                <w:lang w:val="en-US"/>
              </w:rPr>
              <w:t>Лизинг</w:t>
            </w:r>
            <w:proofErr w:type="spellEnd"/>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1 912 875</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1 356 908</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spacing w:val="-6"/>
                <w:sz w:val="22"/>
                <w:szCs w:val="22"/>
                <w:lang w:val="ru-RU"/>
              </w:rPr>
            </w:pPr>
            <w:proofErr w:type="spellStart"/>
            <w:r w:rsidRPr="00CE3979">
              <w:rPr>
                <w:rFonts w:ascii="Times New Roman" w:hAnsi="Times New Roman"/>
                <w:spacing w:val="-6"/>
                <w:sz w:val="22"/>
                <w:szCs w:val="22"/>
                <w:lang w:val="en-US"/>
              </w:rPr>
              <w:t>Другие</w:t>
            </w:r>
            <w:proofErr w:type="spellEnd"/>
            <w:r w:rsidRPr="00CE3979">
              <w:rPr>
                <w:rFonts w:ascii="Times New Roman" w:hAnsi="Times New Roman"/>
                <w:spacing w:val="-6"/>
                <w:sz w:val="22"/>
                <w:szCs w:val="22"/>
                <w:lang w:val="en-US"/>
              </w:rPr>
              <w:t xml:space="preserve"> </w:t>
            </w:r>
            <w:proofErr w:type="spellStart"/>
            <w:r w:rsidRPr="00CE3979">
              <w:rPr>
                <w:rFonts w:ascii="Times New Roman" w:hAnsi="Times New Roman"/>
                <w:spacing w:val="-6"/>
                <w:sz w:val="22"/>
                <w:szCs w:val="22"/>
                <w:lang w:val="en-US"/>
              </w:rPr>
              <w:t>средства</w:t>
            </w:r>
            <w:proofErr w:type="spellEnd"/>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156 213</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200 756</w:t>
            </w:r>
          </w:p>
        </w:tc>
      </w:tr>
      <w:tr w:rsidR="00C203F4" w:rsidRPr="00CE3979" w:rsidTr="00A8627A">
        <w:tc>
          <w:tcPr>
            <w:tcW w:w="5400"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Итого</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b/>
                <w:bCs/>
                <w:color w:val="000000"/>
                <w:sz w:val="22"/>
                <w:szCs w:val="22"/>
              </w:rPr>
            </w:pPr>
            <w:r>
              <w:rPr>
                <w:b/>
                <w:bCs/>
                <w:color w:val="000000"/>
                <w:sz w:val="22"/>
                <w:szCs w:val="22"/>
              </w:rPr>
              <w:t>17 354 845</w:t>
            </w:r>
          </w:p>
        </w:tc>
        <w:tc>
          <w:tcPr>
            <w:tcW w:w="1980"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b/>
                <w:bCs/>
                <w:color w:val="000000"/>
                <w:sz w:val="22"/>
                <w:szCs w:val="22"/>
              </w:rPr>
            </w:pPr>
            <w:r>
              <w:rPr>
                <w:b/>
                <w:bCs/>
                <w:color w:val="000000"/>
                <w:sz w:val="22"/>
                <w:szCs w:val="22"/>
              </w:rPr>
              <w:t>15 595 562</w:t>
            </w:r>
          </w:p>
        </w:tc>
      </w:tr>
    </w:tbl>
    <w:p w:rsidR="000E0C83" w:rsidRPr="00CE3979" w:rsidRDefault="007D3336" w:rsidP="00221184">
      <w:pPr>
        <w:pStyle w:val="000Normal"/>
        <w:spacing w:before="0" w:after="0" w:line="240" w:lineRule="auto"/>
        <w:ind w:right="-21" w:firstLine="567"/>
        <w:rPr>
          <w:rFonts w:ascii="Times New Roman" w:hAnsi="Times New Roman"/>
          <w:spacing w:val="-5"/>
          <w:sz w:val="24"/>
          <w:lang w:val="ru-RU" w:eastAsia="ru-RU"/>
        </w:rPr>
      </w:pPr>
      <w:r w:rsidRPr="00CE3979">
        <w:rPr>
          <w:rFonts w:ascii="Times New Roman" w:hAnsi="Times New Roman"/>
          <w:spacing w:val="-5"/>
          <w:sz w:val="24"/>
          <w:szCs w:val="24"/>
          <w:lang w:val="ru-RU" w:eastAsia="ru-RU"/>
        </w:rPr>
        <w:lastRenderedPageBreak/>
        <w:t xml:space="preserve">Кредиты выдаются преимущественно клиентам в Республике Беларусь, осуществляющим деятельность в следующих </w:t>
      </w:r>
      <w:r w:rsidR="00221184" w:rsidRPr="00CE3979">
        <w:rPr>
          <w:rFonts w:ascii="Times New Roman" w:hAnsi="Times New Roman"/>
          <w:spacing w:val="-5"/>
          <w:sz w:val="24"/>
          <w:szCs w:val="24"/>
          <w:lang w:val="ru-RU" w:eastAsia="ru-RU"/>
        </w:rPr>
        <w:t>секторах экономики:</w:t>
      </w:r>
    </w:p>
    <w:tbl>
      <w:tblPr>
        <w:tblW w:w="9356" w:type="dxa"/>
        <w:tblInd w:w="108" w:type="dxa"/>
        <w:tblLook w:val="01E0" w:firstRow="1" w:lastRow="1" w:firstColumn="1" w:lastColumn="1" w:noHBand="0" w:noVBand="0"/>
      </w:tblPr>
      <w:tblGrid>
        <w:gridCol w:w="5387"/>
        <w:gridCol w:w="1984"/>
        <w:gridCol w:w="1985"/>
      </w:tblGrid>
      <w:tr w:rsidR="00C00B4F" w:rsidRPr="00CE3979" w:rsidTr="0087735B">
        <w:tc>
          <w:tcPr>
            <w:tcW w:w="5387" w:type="dxa"/>
            <w:tcBorders>
              <w:top w:val="single" w:sz="4" w:space="0" w:color="auto"/>
              <w:left w:val="single" w:sz="4" w:space="0" w:color="auto"/>
              <w:bottom w:val="single" w:sz="4" w:space="0" w:color="auto"/>
              <w:right w:val="single" w:sz="4" w:space="0" w:color="auto"/>
            </w:tcBorders>
          </w:tcPr>
          <w:p w:rsidR="00C00B4F" w:rsidRPr="00CE3979" w:rsidRDefault="00C00B4F" w:rsidP="001D208F">
            <w:pPr>
              <w:pStyle w:val="000Normal"/>
              <w:spacing w:before="0" w:after="0" w:line="240" w:lineRule="auto"/>
              <w:ind w:right="-21"/>
              <w:jc w:val="center"/>
              <w:rPr>
                <w:rFonts w:ascii="Times New Roman" w:hAnsi="Times New Roman"/>
                <w:spacing w:val="-6"/>
                <w:sz w:val="22"/>
                <w:szCs w:val="22"/>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rsidR="00C00B4F" w:rsidRPr="00CE3979" w:rsidRDefault="00C00B4F" w:rsidP="00CE53D7">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w:t>
            </w:r>
            <w:r w:rsidR="00CE53D7">
              <w:rPr>
                <w:rFonts w:ascii="Times New Roman" w:hAnsi="Times New Roman"/>
                <w:spacing w:val="-6"/>
                <w:sz w:val="22"/>
                <w:szCs w:val="22"/>
                <w:lang w:val="ru-RU"/>
              </w:rPr>
              <w:t>15</w:t>
            </w:r>
            <w:r w:rsidRPr="00CE3979">
              <w:rPr>
                <w:rFonts w:ascii="Times New Roman" w:hAnsi="Times New Roman"/>
                <w:spacing w:val="-6"/>
                <w:sz w:val="22"/>
                <w:szCs w:val="22"/>
                <w:lang w:val="ru-RU"/>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tcPr>
          <w:p w:rsidR="00C00B4F" w:rsidRPr="007949FA" w:rsidRDefault="00CE53D7" w:rsidP="0087735B">
            <w:pPr>
              <w:pStyle w:val="000Normal"/>
              <w:spacing w:before="0" w:after="0" w:line="240" w:lineRule="auto"/>
              <w:ind w:right="-21"/>
              <w:jc w:val="center"/>
              <w:rPr>
                <w:rFonts w:ascii="Times New Roman" w:hAnsi="Times New Roman"/>
                <w:spacing w:val="-6"/>
                <w:sz w:val="22"/>
                <w:szCs w:val="22"/>
                <w:lang w:val="ru-RU"/>
              </w:rPr>
            </w:pPr>
            <w:r w:rsidRPr="007949FA">
              <w:rPr>
                <w:rFonts w:ascii="Times New Roman" w:hAnsi="Times New Roman"/>
                <w:spacing w:val="-6"/>
                <w:sz w:val="22"/>
                <w:szCs w:val="22"/>
                <w:lang w:val="ru-RU"/>
              </w:rPr>
              <w:t>2014</w:t>
            </w:r>
            <w:r w:rsidR="00C00B4F" w:rsidRPr="007949FA">
              <w:rPr>
                <w:rFonts w:ascii="Times New Roman" w:hAnsi="Times New Roman"/>
                <w:spacing w:val="-6"/>
                <w:sz w:val="22"/>
                <w:szCs w:val="22"/>
                <w:lang w:val="ru-RU"/>
              </w:rPr>
              <w:t xml:space="preserve"> г.</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tcPr>
          <w:p w:rsidR="00C203F4" w:rsidRPr="00CE3979" w:rsidRDefault="00C203F4" w:rsidP="001D208F">
            <w:pPr>
              <w:rPr>
                <w:rFonts w:ascii="Tahoma" w:hAnsi="Tahoma" w:cs="Tahoma"/>
                <w:sz w:val="16"/>
                <w:szCs w:val="16"/>
              </w:rPr>
            </w:pPr>
            <w:r w:rsidRPr="00CE3979">
              <w:rPr>
                <w:spacing w:val="-6"/>
                <w:sz w:val="22"/>
                <w:szCs w:val="22"/>
              </w:rPr>
              <w:t>Физические лица</w:t>
            </w:r>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2 604 444</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2 319 711</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tcPr>
          <w:p w:rsidR="00C203F4" w:rsidRPr="00CE3979" w:rsidRDefault="00C203F4" w:rsidP="001D208F">
            <w:pPr>
              <w:rPr>
                <w:spacing w:val="-6"/>
                <w:sz w:val="22"/>
                <w:szCs w:val="22"/>
              </w:rPr>
            </w:pPr>
            <w:r w:rsidRPr="00CE3979">
              <w:rPr>
                <w:spacing w:val="-6"/>
                <w:sz w:val="22"/>
                <w:szCs w:val="22"/>
              </w:rPr>
              <w:t>Сельское хозяйство, охота и лесное хозяйство</w:t>
            </w:r>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77 510</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57 984</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tcPr>
          <w:p w:rsidR="00C203F4" w:rsidRPr="00CE3979" w:rsidRDefault="00C203F4" w:rsidP="001D208F">
            <w:pPr>
              <w:rPr>
                <w:spacing w:val="-6"/>
                <w:sz w:val="22"/>
                <w:szCs w:val="22"/>
              </w:rPr>
            </w:pPr>
            <w:r w:rsidRPr="00CE3979">
              <w:rPr>
                <w:spacing w:val="-6"/>
                <w:sz w:val="22"/>
                <w:szCs w:val="22"/>
                <w:lang w:val="en-US"/>
              </w:rPr>
              <w:t>Г</w:t>
            </w:r>
            <w:proofErr w:type="spellStart"/>
            <w:r w:rsidRPr="00CE3979">
              <w:rPr>
                <w:spacing w:val="-6"/>
                <w:sz w:val="22"/>
                <w:szCs w:val="22"/>
              </w:rPr>
              <w:t>орнодобывающая</w:t>
            </w:r>
            <w:proofErr w:type="spellEnd"/>
            <w:r w:rsidRPr="00CE3979">
              <w:rPr>
                <w:spacing w:val="-6"/>
                <w:sz w:val="22"/>
                <w:szCs w:val="22"/>
              </w:rPr>
              <w:t xml:space="preserve"> промышленность</w:t>
            </w:r>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561 873</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328 895</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tcPr>
          <w:p w:rsidR="00C203F4" w:rsidRPr="00CE3979" w:rsidRDefault="00C203F4" w:rsidP="001D208F">
            <w:pPr>
              <w:rPr>
                <w:spacing w:val="-6"/>
                <w:sz w:val="22"/>
                <w:szCs w:val="22"/>
              </w:rPr>
            </w:pPr>
            <w:r w:rsidRPr="00CE3979">
              <w:rPr>
                <w:spacing w:val="-6"/>
                <w:sz w:val="22"/>
                <w:szCs w:val="22"/>
              </w:rPr>
              <w:t>Обрабатывающая промышленность</w:t>
            </w:r>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6 045 131</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5 941 390</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tcPr>
          <w:p w:rsidR="00C203F4" w:rsidRPr="00CE3979" w:rsidRDefault="00C203F4" w:rsidP="001D208F">
            <w:pPr>
              <w:rPr>
                <w:spacing w:val="-6"/>
                <w:sz w:val="22"/>
                <w:szCs w:val="22"/>
              </w:rPr>
            </w:pPr>
            <w:r w:rsidRPr="00CE3979">
              <w:rPr>
                <w:spacing w:val="-6"/>
                <w:sz w:val="22"/>
                <w:szCs w:val="22"/>
              </w:rPr>
              <w:t>Производство и распределение электроэнергии, газа и воды</w:t>
            </w:r>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122 518</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96 419</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tcPr>
          <w:p w:rsidR="00C203F4" w:rsidRPr="00CE3979" w:rsidRDefault="00C203F4" w:rsidP="001D208F">
            <w:pPr>
              <w:rPr>
                <w:spacing w:val="-6"/>
                <w:sz w:val="22"/>
                <w:szCs w:val="22"/>
              </w:rPr>
            </w:pPr>
            <w:r w:rsidRPr="00CE3979">
              <w:rPr>
                <w:spacing w:val="-6"/>
                <w:sz w:val="22"/>
                <w:szCs w:val="22"/>
              </w:rPr>
              <w:t>Строительство</w:t>
            </w:r>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722 798</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740 949</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tcPr>
          <w:p w:rsidR="00C203F4" w:rsidRPr="00CE3979" w:rsidRDefault="00C203F4" w:rsidP="001D208F">
            <w:pPr>
              <w:rPr>
                <w:spacing w:val="-6"/>
                <w:sz w:val="22"/>
                <w:szCs w:val="22"/>
              </w:rPr>
            </w:pPr>
            <w:r w:rsidRPr="00CE3979">
              <w:rPr>
                <w:spacing w:val="-6"/>
                <w:sz w:val="22"/>
                <w:szCs w:val="22"/>
              </w:rPr>
              <w:t>Торговля, ремонт автомобилей, бытовых изделий и предметов личного пользования</w:t>
            </w:r>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4 188 413</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3 674 611</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tcPr>
          <w:p w:rsidR="00C203F4" w:rsidRPr="00CE3979" w:rsidRDefault="00C203F4" w:rsidP="001D208F">
            <w:pPr>
              <w:rPr>
                <w:spacing w:val="-6"/>
                <w:sz w:val="22"/>
                <w:szCs w:val="22"/>
              </w:rPr>
            </w:pPr>
            <w:r w:rsidRPr="00CE3979">
              <w:rPr>
                <w:spacing w:val="-6"/>
                <w:sz w:val="22"/>
                <w:szCs w:val="22"/>
              </w:rPr>
              <w:t>Операции с недвижимым имуществом, аренда и предоставление услуг потребления</w:t>
            </w:r>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347 014</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311 387</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tcPr>
          <w:p w:rsidR="00C203F4" w:rsidRPr="00CE3979" w:rsidRDefault="00C203F4" w:rsidP="001D208F">
            <w:pPr>
              <w:rPr>
                <w:spacing w:val="-6"/>
                <w:sz w:val="22"/>
                <w:szCs w:val="22"/>
              </w:rPr>
            </w:pPr>
            <w:r w:rsidRPr="00CE3979">
              <w:rPr>
                <w:spacing w:val="-6"/>
                <w:sz w:val="22"/>
                <w:szCs w:val="22"/>
              </w:rPr>
              <w:t>Другие виды деятельности</w:t>
            </w:r>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616 056</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566 552</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1D208F">
            <w:pPr>
              <w:rPr>
                <w:spacing w:val="-6"/>
                <w:sz w:val="22"/>
                <w:szCs w:val="22"/>
              </w:rPr>
            </w:pPr>
            <w:proofErr w:type="spellStart"/>
            <w:r w:rsidRPr="00CE3979">
              <w:rPr>
                <w:spacing w:val="-6"/>
                <w:sz w:val="22"/>
                <w:szCs w:val="22"/>
                <w:lang w:val="en-US"/>
              </w:rPr>
              <w:t>Лизинг</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1 912 875</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1 356 908</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1D208F">
            <w:pPr>
              <w:rPr>
                <w:spacing w:val="-6"/>
                <w:sz w:val="22"/>
                <w:szCs w:val="22"/>
              </w:rPr>
            </w:pPr>
            <w:r w:rsidRPr="00CE3979">
              <w:rPr>
                <w:spacing w:val="-6"/>
                <w:sz w:val="22"/>
                <w:szCs w:val="22"/>
              </w:rPr>
              <w:t xml:space="preserve">Другие средства </w:t>
            </w:r>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156 213</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color w:val="000000"/>
                <w:sz w:val="22"/>
                <w:szCs w:val="22"/>
              </w:rPr>
            </w:pPr>
            <w:r>
              <w:rPr>
                <w:color w:val="000000"/>
                <w:sz w:val="22"/>
                <w:szCs w:val="22"/>
              </w:rPr>
              <w:t>200 756</w:t>
            </w:r>
          </w:p>
        </w:tc>
      </w:tr>
      <w:tr w:rsidR="00C203F4" w:rsidRPr="00CE3979" w:rsidTr="00A8627A">
        <w:tc>
          <w:tcPr>
            <w:tcW w:w="5387" w:type="dxa"/>
            <w:tcBorders>
              <w:top w:val="single" w:sz="4" w:space="0" w:color="auto"/>
              <w:left w:val="single" w:sz="4" w:space="0" w:color="auto"/>
              <w:bottom w:val="single" w:sz="4" w:space="0" w:color="auto"/>
              <w:right w:val="single" w:sz="4" w:space="0" w:color="auto"/>
            </w:tcBorders>
            <w:vAlign w:val="bottom"/>
          </w:tcPr>
          <w:p w:rsidR="00C203F4" w:rsidRPr="00CE3979" w:rsidRDefault="00C203F4" w:rsidP="001D208F">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Итого</w:t>
            </w:r>
          </w:p>
        </w:tc>
        <w:tc>
          <w:tcPr>
            <w:tcW w:w="1984"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b/>
                <w:bCs/>
                <w:color w:val="000000"/>
                <w:sz w:val="22"/>
                <w:szCs w:val="22"/>
              </w:rPr>
            </w:pPr>
            <w:r>
              <w:rPr>
                <w:b/>
                <w:bCs/>
                <w:color w:val="000000"/>
                <w:sz w:val="22"/>
                <w:szCs w:val="22"/>
              </w:rPr>
              <w:t>17 354 845</w:t>
            </w:r>
          </w:p>
        </w:tc>
        <w:tc>
          <w:tcPr>
            <w:tcW w:w="1985" w:type="dxa"/>
            <w:tcBorders>
              <w:top w:val="single" w:sz="4" w:space="0" w:color="auto"/>
              <w:left w:val="single" w:sz="4" w:space="0" w:color="auto"/>
              <w:bottom w:val="single" w:sz="4" w:space="0" w:color="auto"/>
              <w:right w:val="single" w:sz="4" w:space="0" w:color="auto"/>
            </w:tcBorders>
            <w:vAlign w:val="bottom"/>
          </w:tcPr>
          <w:p w:rsidR="00C203F4" w:rsidRDefault="00C203F4">
            <w:pPr>
              <w:jc w:val="right"/>
              <w:rPr>
                <w:b/>
                <w:bCs/>
                <w:color w:val="000000"/>
                <w:sz w:val="22"/>
                <w:szCs w:val="22"/>
              </w:rPr>
            </w:pPr>
            <w:r>
              <w:rPr>
                <w:b/>
                <w:bCs/>
                <w:color w:val="000000"/>
                <w:sz w:val="22"/>
                <w:szCs w:val="22"/>
              </w:rPr>
              <w:t>15 595 562</w:t>
            </w:r>
          </w:p>
        </w:tc>
      </w:tr>
    </w:tbl>
    <w:p w:rsidR="00CE53D7" w:rsidRPr="001630AF" w:rsidRDefault="00CE53D7" w:rsidP="00CE53D7">
      <w:pPr>
        <w:pStyle w:val="ConsPlusNormal"/>
        <w:ind w:firstLine="540"/>
        <w:jc w:val="both"/>
        <w:rPr>
          <w:rFonts w:ascii="Times New Roman" w:hAnsi="Times New Roman" w:cs="Times New Roman"/>
          <w:sz w:val="24"/>
          <w:szCs w:val="24"/>
        </w:rPr>
      </w:pPr>
      <w:r w:rsidRPr="001630AF">
        <w:rPr>
          <w:rFonts w:ascii="Times New Roman" w:hAnsi="Times New Roman" w:cs="Times New Roman"/>
          <w:sz w:val="24"/>
          <w:szCs w:val="24"/>
        </w:rPr>
        <w:t xml:space="preserve">Вид экономической деятельности определяется по виду экономической деятельности, на который выдан кредит, в соответствии с </w:t>
      </w:r>
      <w:hyperlink r:id="rId10" w:history="1">
        <w:r w:rsidRPr="001630AF">
          <w:rPr>
            <w:rFonts w:ascii="Times New Roman" w:hAnsi="Times New Roman" w:cs="Times New Roman"/>
            <w:sz w:val="24"/>
            <w:szCs w:val="24"/>
          </w:rPr>
          <w:t>ОКРБ</w:t>
        </w:r>
      </w:hyperlink>
      <w:r w:rsidRPr="001630AF">
        <w:rPr>
          <w:rFonts w:ascii="Times New Roman" w:hAnsi="Times New Roman" w:cs="Times New Roman"/>
          <w:sz w:val="24"/>
          <w:szCs w:val="24"/>
        </w:rPr>
        <w:t xml:space="preserve"> 005-2011 «Виды экономической деятельности» Постановление № 85 от 5 декабря 2011 года «Об утверждении, введении в действия общегосударственного классификатора Республики Беларусь».  </w:t>
      </w:r>
    </w:p>
    <w:p w:rsidR="00CE53D7" w:rsidRPr="00EC5E46" w:rsidRDefault="00CE53D7" w:rsidP="00CE53D7">
      <w:pPr>
        <w:pStyle w:val="000Normal"/>
        <w:spacing w:before="0" w:after="0" w:line="240" w:lineRule="auto"/>
        <w:ind w:right="-21" w:firstLine="540"/>
        <w:rPr>
          <w:rFonts w:ascii="Times New Roman" w:hAnsi="Times New Roman"/>
          <w:spacing w:val="-5"/>
          <w:sz w:val="24"/>
          <w:szCs w:val="24"/>
          <w:lang w:val="ru-RU" w:eastAsia="ru-RU"/>
        </w:rPr>
      </w:pPr>
      <w:r w:rsidRPr="006901AF">
        <w:rPr>
          <w:rFonts w:ascii="Times New Roman" w:hAnsi="Times New Roman"/>
          <w:spacing w:val="-5"/>
          <w:sz w:val="24"/>
          <w:szCs w:val="24"/>
          <w:lang w:val="ru-RU" w:eastAsia="ru-RU"/>
        </w:rPr>
        <w:t>Размер и вид обеспечения, предоставления которого требует банк, зависит от оценки кредитного риска контрагента. Установлены принципы в отношении допустимости видов обеспечения и параметров оценки.</w:t>
      </w:r>
    </w:p>
    <w:p w:rsidR="00CE53D7" w:rsidRPr="00EC5E46" w:rsidRDefault="00CE53D7" w:rsidP="00CE53D7">
      <w:pPr>
        <w:pStyle w:val="000Normal"/>
        <w:spacing w:before="0" w:after="0" w:line="240" w:lineRule="auto"/>
        <w:ind w:right="-21" w:firstLine="540"/>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Виды полученного обеспечения:</w:t>
      </w:r>
    </w:p>
    <w:p w:rsidR="00CE53D7" w:rsidRPr="00EC5E46" w:rsidRDefault="00CE53D7" w:rsidP="00CE53D7">
      <w:pPr>
        <w:pStyle w:val="000Normal"/>
        <w:numPr>
          <w:ilvl w:val="0"/>
          <w:numId w:val="6"/>
        </w:numPr>
        <w:tabs>
          <w:tab w:val="clear" w:pos="1287"/>
          <w:tab w:val="num" w:pos="900"/>
        </w:tabs>
        <w:spacing w:before="0" w:after="0" w:line="240" w:lineRule="auto"/>
        <w:ind w:left="900" w:right="-21"/>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при коммерческом кредитовании – залог недвижимости, запасов и дебиторской задолженности;</w:t>
      </w:r>
    </w:p>
    <w:p w:rsidR="00CE53D7" w:rsidRPr="00EC5E46" w:rsidRDefault="00CE53D7" w:rsidP="00CE53D7">
      <w:pPr>
        <w:pStyle w:val="000Normal"/>
        <w:numPr>
          <w:ilvl w:val="0"/>
          <w:numId w:val="6"/>
        </w:numPr>
        <w:tabs>
          <w:tab w:val="clear" w:pos="1287"/>
          <w:tab w:val="num" w:pos="900"/>
        </w:tabs>
        <w:spacing w:before="0" w:after="0" w:line="240" w:lineRule="auto"/>
        <w:ind w:left="900" w:right="-21"/>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при кредитовании физических лиц – залог жилья</w:t>
      </w:r>
      <w:r>
        <w:rPr>
          <w:rFonts w:ascii="Times New Roman" w:hAnsi="Times New Roman"/>
          <w:spacing w:val="-5"/>
          <w:sz w:val="24"/>
          <w:szCs w:val="24"/>
          <w:lang w:val="ru-RU" w:eastAsia="ru-RU"/>
        </w:rPr>
        <w:t>, поручительство, неустойка</w:t>
      </w:r>
      <w:r w:rsidRPr="00EC5E46">
        <w:rPr>
          <w:rFonts w:ascii="Times New Roman" w:hAnsi="Times New Roman"/>
          <w:spacing w:val="-5"/>
          <w:sz w:val="24"/>
          <w:szCs w:val="24"/>
          <w:lang w:val="ru-RU" w:eastAsia="ru-RU"/>
        </w:rPr>
        <w:t xml:space="preserve">. </w:t>
      </w:r>
    </w:p>
    <w:p w:rsidR="00CE53D7" w:rsidRPr="00EC5E46" w:rsidRDefault="00CE53D7" w:rsidP="00CE53D7">
      <w:pPr>
        <w:pStyle w:val="000Normal"/>
        <w:spacing w:before="0" w:after="0" w:line="240" w:lineRule="auto"/>
        <w:ind w:right="-21" w:firstLine="540"/>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При предоставлении кредитов дочерним компаниям банк получает гарантии от материнских компаний.</w:t>
      </w:r>
    </w:p>
    <w:p w:rsidR="00CE53D7" w:rsidRPr="00EC5E46" w:rsidRDefault="00CE53D7" w:rsidP="00CE53D7">
      <w:pPr>
        <w:pStyle w:val="000Normal"/>
        <w:spacing w:before="0" w:after="0" w:line="240" w:lineRule="auto"/>
        <w:ind w:right="-21" w:firstLine="540"/>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Банк осуществляет мониторинг рыночной стоимости обеспечения, запрашивает дополнительное обеспечение в соответствии с основным соглашением, а также отслеживает рыночную стоимость полученного обеспечения.</w:t>
      </w:r>
    </w:p>
    <w:p w:rsidR="00CE53D7" w:rsidRPr="00EC5E46" w:rsidRDefault="00CE53D7" w:rsidP="00CE53D7">
      <w:pPr>
        <w:pStyle w:val="000Normal"/>
        <w:spacing w:before="0" w:after="0" w:line="240" w:lineRule="auto"/>
        <w:ind w:right="-21" w:firstLine="540"/>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Резервы на обесценение активов вычитаются из балансовой стоимости соответствующих активов. Резервы по искам, гарантиям и обязательствам учитываются как обязательства.</w:t>
      </w:r>
    </w:p>
    <w:p w:rsidR="00CE53D7" w:rsidRDefault="00CE53D7" w:rsidP="00CE53D7">
      <w:pPr>
        <w:pStyle w:val="000Normal"/>
        <w:spacing w:before="0" w:after="0" w:line="240" w:lineRule="auto"/>
        <w:ind w:right="-21" w:firstLine="540"/>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Движение специального резерва на покрытие возможных убытков по активам, подверженным кредитному риску, включая резерв на покрытие возможных убытков по портфелям однородных кредитов:</w:t>
      </w:r>
    </w:p>
    <w:p w:rsidR="00234C1F" w:rsidRDefault="00234C1F" w:rsidP="00CE53D7">
      <w:pPr>
        <w:pStyle w:val="000Normal"/>
        <w:spacing w:before="0" w:after="0" w:line="240" w:lineRule="auto"/>
        <w:ind w:right="-21" w:firstLine="540"/>
        <w:rPr>
          <w:rFonts w:ascii="Times New Roman" w:hAnsi="Times New Roman"/>
          <w:spacing w:val="-5"/>
          <w:sz w:val="24"/>
          <w:szCs w:val="24"/>
          <w:lang w:val="ru-RU" w:eastAsia="ru-RU"/>
        </w:rPr>
      </w:pPr>
    </w:p>
    <w:p w:rsidR="00234C1F" w:rsidRPr="00107A46" w:rsidRDefault="00234C1F" w:rsidP="00234C1F">
      <w:pPr>
        <w:pStyle w:val="000Normal"/>
        <w:spacing w:before="0" w:after="0" w:line="240" w:lineRule="auto"/>
        <w:ind w:right="-21"/>
        <w:rPr>
          <w:rFonts w:ascii="Times New Roman" w:hAnsi="Times New Roman"/>
          <w:spacing w:val="-5"/>
          <w:sz w:val="24"/>
          <w:szCs w:val="24"/>
          <w:lang w:val="ru-RU" w:eastAsia="ru-RU"/>
        </w:rPr>
      </w:pPr>
      <w:r w:rsidRPr="00107A46">
        <w:rPr>
          <w:rFonts w:ascii="Times New Roman" w:hAnsi="Times New Roman"/>
          <w:spacing w:val="-5"/>
          <w:sz w:val="24"/>
          <w:lang w:val="ru-RU" w:eastAsia="ru-RU"/>
        </w:rPr>
        <w:t>2015 год</w:t>
      </w:r>
    </w:p>
    <w:tbl>
      <w:tblPr>
        <w:tblW w:w="9361" w:type="dxa"/>
        <w:tblInd w:w="103" w:type="dxa"/>
        <w:tblLayout w:type="fixed"/>
        <w:tblLook w:val="0000" w:firstRow="0" w:lastRow="0" w:firstColumn="0" w:lastColumn="0" w:noHBand="0" w:noVBand="0"/>
      </w:tblPr>
      <w:tblGrid>
        <w:gridCol w:w="545"/>
        <w:gridCol w:w="3571"/>
        <w:gridCol w:w="1276"/>
        <w:gridCol w:w="1276"/>
        <w:gridCol w:w="1417"/>
        <w:gridCol w:w="1276"/>
      </w:tblGrid>
      <w:tr w:rsidR="00234C1F" w:rsidRPr="00107A46" w:rsidTr="00B711A3">
        <w:trPr>
          <w:trHeight w:val="255"/>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234C1F" w:rsidRPr="00107A46" w:rsidRDefault="00234C1F" w:rsidP="00B711A3">
            <w:pPr>
              <w:pStyle w:val="000Normal"/>
              <w:spacing w:before="0" w:after="0" w:line="240" w:lineRule="auto"/>
              <w:ind w:right="-21"/>
              <w:rPr>
                <w:rFonts w:ascii="Times New Roman" w:hAnsi="Times New Roman"/>
                <w:spacing w:val="-6"/>
                <w:sz w:val="22"/>
                <w:szCs w:val="22"/>
                <w:lang w:val="ru-RU"/>
              </w:rPr>
            </w:pPr>
            <w:r w:rsidRPr="00107A46">
              <w:rPr>
                <w:rFonts w:ascii="Times New Roman" w:hAnsi="Times New Roman"/>
                <w:spacing w:val="-6"/>
                <w:sz w:val="22"/>
                <w:szCs w:val="22"/>
                <w:lang w:val="ru-RU"/>
              </w:rPr>
              <w:t xml:space="preserve">№ </w:t>
            </w:r>
            <w:proofErr w:type="gramStart"/>
            <w:r w:rsidRPr="00107A46">
              <w:rPr>
                <w:rFonts w:ascii="Times New Roman" w:hAnsi="Times New Roman"/>
                <w:spacing w:val="-6"/>
                <w:sz w:val="22"/>
                <w:szCs w:val="22"/>
                <w:lang w:val="ru-RU"/>
              </w:rPr>
              <w:t>п</w:t>
            </w:r>
            <w:proofErr w:type="gramEnd"/>
            <w:r w:rsidRPr="00107A46">
              <w:rPr>
                <w:rFonts w:ascii="Times New Roman" w:hAnsi="Times New Roman"/>
                <w:spacing w:val="-6"/>
                <w:sz w:val="22"/>
                <w:szCs w:val="22"/>
                <w:lang w:val="ru-RU"/>
              </w:rPr>
              <w:t>/п</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234C1F" w:rsidRPr="00107A46" w:rsidRDefault="00234C1F" w:rsidP="00B711A3">
            <w:pPr>
              <w:pStyle w:val="000Normal"/>
              <w:spacing w:before="0" w:after="0" w:line="240" w:lineRule="auto"/>
              <w:ind w:left="318" w:right="-21"/>
              <w:jc w:val="center"/>
              <w:rPr>
                <w:rFonts w:ascii="Times New Roman" w:hAnsi="Times New Roman"/>
                <w:spacing w:val="-6"/>
                <w:sz w:val="22"/>
                <w:szCs w:val="22"/>
                <w:lang w:val="ru-RU"/>
              </w:rPr>
            </w:pPr>
            <w:r w:rsidRPr="00107A46">
              <w:rPr>
                <w:rFonts w:ascii="Times New Roman" w:hAnsi="Times New Roman"/>
                <w:spacing w:val="-6"/>
                <w:sz w:val="22"/>
                <w:szCs w:val="22"/>
                <w:lang w:val="ru-RU"/>
              </w:rPr>
              <w:t>Показатели</w:t>
            </w:r>
          </w:p>
        </w:tc>
        <w:tc>
          <w:tcPr>
            <w:tcW w:w="1276" w:type="dxa"/>
            <w:vMerge w:val="restart"/>
            <w:tcBorders>
              <w:top w:val="single" w:sz="4" w:space="0" w:color="auto"/>
              <w:left w:val="nil"/>
              <w:right w:val="single" w:sz="4" w:space="0" w:color="auto"/>
            </w:tcBorders>
            <w:noWrap/>
            <w:vAlign w:val="center"/>
          </w:tcPr>
          <w:p w:rsidR="00234C1F" w:rsidRPr="00107A46" w:rsidRDefault="00234C1F" w:rsidP="00B711A3">
            <w:pPr>
              <w:pStyle w:val="000Normal"/>
              <w:ind w:right="-21"/>
              <w:jc w:val="center"/>
              <w:rPr>
                <w:rFonts w:ascii="Times New Roman" w:hAnsi="Times New Roman"/>
                <w:spacing w:val="-6"/>
                <w:sz w:val="22"/>
                <w:szCs w:val="22"/>
                <w:lang w:val="ru-RU"/>
              </w:rPr>
            </w:pPr>
            <w:r w:rsidRPr="00107A46">
              <w:rPr>
                <w:rFonts w:ascii="Times New Roman" w:hAnsi="Times New Roman"/>
                <w:spacing w:val="-6"/>
                <w:sz w:val="22"/>
                <w:szCs w:val="22"/>
                <w:lang w:val="ru-RU"/>
              </w:rPr>
              <w:t>Сумма</w:t>
            </w:r>
          </w:p>
        </w:tc>
        <w:tc>
          <w:tcPr>
            <w:tcW w:w="3969" w:type="dxa"/>
            <w:gridSpan w:val="3"/>
            <w:tcBorders>
              <w:top w:val="single" w:sz="4" w:space="0" w:color="auto"/>
              <w:left w:val="nil"/>
              <w:bottom w:val="single" w:sz="4" w:space="0" w:color="auto"/>
              <w:right w:val="single" w:sz="4" w:space="0" w:color="auto"/>
            </w:tcBorders>
            <w:vAlign w:val="bottom"/>
          </w:tcPr>
          <w:p w:rsidR="00234C1F" w:rsidRPr="00107A46" w:rsidRDefault="00234C1F" w:rsidP="00B711A3">
            <w:pPr>
              <w:pStyle w:val="000Normal"/>
              <w:spacing w:before="0" w:after="0" w:line="240" w:lineRule="auto"/>
              <w:ind w:left="318" w:right="-21"/>
              <w:jc w:val="center"/>
              <w:rPr>
                <w:rFonts w:ascii="Times New Roman" w:hAnsi="Times New Roman"/>
                <w:spacing w:val="-6"/>
                <w:sz w:val="22"/>
                <w:szCs w:val="22"/>
                <w:lang w:val="ru-RU"/>
              </w:rPr>
            </w:pPr>
            <w:r w:rsidRPr="00107A46">
              <w:rPr>
                <w:rFonts w:ascii="Times New Roman" w:hAnsi="Times New Roman"/>
                <w:spacing w:val="-6"/>
                <w:sz w:val="22"/>
                <w:szCs w:val="22"/>
                <w:lang w:val="ru-RU"/>
              </w:rPr>
              <w:t>В том числе</w:t>
            </w:r>
          </w:p>
        </w:tc>
      </w:tr>
      <w:tr w:rsidR="00234C1F" w:rsidRPr="00107A46" w:rsidTr="00B711A3">
        <w:trPr>
          <w:trHeight w:val="716"/>
        </w:trPr>
        <w:tc>
          <w:tcPr>
            <w:tcW w:w="545" w:type="dxa"/>
            <w:vMerge/>
            <w:tcBorders>
              <w:top w:val="single" w:sz="4" w:space="0" w:color="auto"/>
              <w:left w:val="single" w:sz="4" w:space="0" w:color="auto"/>
              <w:bottom w:val="single" w:sz="4" w:space="0" w:color="auto"/>
              <w:right w:val="single" w:sz="4" w:space="0" w:color="auto"/>
            </w:tcBorders>
            <w:vAlign w:val="center"/>
          </w:tcPr>
          <w:p w:rsidR="00234C1F" w:rsidRPr="00107A46" w:rsidRDefault="00234C1F" w:rsidP="00B711A3">
            <w:pPr>
              <w:pStyle w:val="000Normal"/>
              <w:spacing w:before="0" w:after="0" w:line="240" w:lineRule="auto"/>
              <w:ind w:left="318" w:right="-21"/>
              <w:jc w:val="center"/>
              <w:rPr>
                <w:rFonts w:ascii="Times New Roman" w:hAnsi="Times New Roman"/>
                <w:spacing w:val="-6"/>
                <w:sz w:val="22"/>
                <w:szCs w:val="22"/>
                <w:lang w:val="ru-RU"/>
              </w:rPr>
            </w:pPr>
          </w:p>
        </w:tc>
        <w:tc>
          <w:tcPr>
            <w:tcW w:w="3571" w:type="dxa"/>
            <w:vMerge/>
            <w:tcBorders>
              <w:top w:val="single" w:sz="4" w:space="0" w:color="auto"/>
              <w:left w:val="single" w:sz="4" w:space="0" w:color="auto"/>
              <w:bottom w:val="single" w:sz="4" w:space="0" w:color="auto"/>
              <w:right w:val="single" w:sz="4" w:space="0" w:color="auto"/>
            </w:tcBorders>
            <w:vAlign w:val="center"/>
          </w:tcPr>
          <w:p w:rsidR="00234C1F" w:rsidRPr="00107A46" w:rsidRDefault="00234C1F" w:rsidP="00B711A3">
            <w:pPr>
              <w:pStyle w:val="000Normal"/>
              <w:spacing w:before="0" w:after="0" w:line="240" w:lineRule="auto"/>
              <w:ind w:left="318" w:right="-21"/>
              <w:jc w:val="center"/>
              <w:rPr>
                <w:rFonts w:ascii="Times New Roman" w:hAnsi="Times New Roman"/>
                <w:spacing w:val="-6"/>
                <w:sz w:val="22"/>
                <w:szCs w:val="22"/>
                <w:lang w:val="ru-RU"/>
              </w:rPr>
            </w:pPr>
          </w:p>
        </w:tc>
        <w:tc>
          <w:tcPr>
            <w:tcW w:w="1276" w:type="dxa"/>
            <w:vMerge/>
            <w:tcBorders>
              <w:left w:val="nil"/>
              <w:bottom w:val="single" w:sz="4" w:space="0" w:color="auto"/>
              <w:right w:val="single" w:sz="4" w:space="0" w:color="auto"/>
            </w:tcBorders>
            <w:vAlign w:val="center"/>
          </w:tcPr>
          <w:p w:rsidR="00234C1F" w:rsidRPr="00107A46" w:rsidRDefault="00234C1F" w:rsidP="00B711A3">
            <w:pPr>
              <w:pStyle w:val="000Normal"/>
              <w:spacing w:before="0" w:after="0" w:line="240" w:lineRule="auto"/>
              <w:ind w:right="-21"/>
              <w:jc w:val="center"/>
              <w:rPr>
                <w:rFonts w:ascii="Times New Roman" w:hAnsi="Times New Roman"/>
                <w:spacing w:val="-6"/>
                <w:sz w:val="22"/>
                <w:szCs w:val="22"/>
                <w:lang w:val="ru-RU"/>
              </w:rPr>
            </w:pPr>
          </w:p>
        </w:tc>
        <w:tc>
          <w:tcPr>
            <w:tcW w:w="1276" w:type="dxa"/>
            <w:tcBorders>
              <w:top w:val="nil"/>
              <w:left w:val="nil"/>
              <w:bottom w:val="single" w:sz="4" w:space="0" w:color="auto"/>
              <w:right w:val="single" w:sz="4" w:space="0" w:color="auto"/>
            </w:tcBorders>
            <w:vAlign w:val="center"/>
          </w:tcPr>
          <w:p w:rsidR="00234C1F" w:rsidRPr="00107A46" w:rsidRDefault="00234C1F" w:rsidP="00B711A3">
            <w:pPr>
              <w:pStyle w:val="000Normal"/>
              <w:spacing w:before="0" w:after="0" w:line="240" w:lineRule="auto"/>
              <w:ind w:right="-21"/>
              <w:jc w:val="center"/>
              <w:rPr>
                <w:rFonts w:ascii="Times New Roman" w:hAnsi="Times New Roman"/>
                <w:spacing w:val="-6"/>
                <w:sz w:val="22"/>
                <w:szCs w:val="22"/>
                <w:lang w:val="ru-RU"/>
              </w:rPr>
            </w:pPr>
            <w:r w:rsidRPr="00107A46">
              <w:rPr>
                <w:rFonts w:ascii="Times New Roman" w:hAnsi="Times New Roman"/>
                <w:spacing w:val="-6"/>
                <w:sz w:val="22"/>
                <w:szCs w:val="22"/>
                <w:lang w:val="ru-RU"/>
              </w:rPr>
              <w:t>банки</w:t>
            </w:r>
          </w:p>
        </w:tc>
        <w:tc>
          <w:tcPr>
            <w:tcW w:w="1417" w:type="dxa"/>
            <w:tcBorders>
              <w:top w:val="nil"/>
              <w:left w:val="nil"/>
              <w:bottom w:val="single" w:sz="4" w:space="0" w:color="auto"/>
              <w:right w:val="single" w:sz="4" w:space="0" w:color="auto"/>
            </w:tcBorders>
            <w:vAlign w:val="center"/>
          </w:tcPr>
          <w:p w:rsidR="00234C1F" w:rsidRPr="00107A46" w:rsidRDefault="00234C1F" w:rsidP="00B711A3">
            <w:pPr>
              <w:pStyle w:val="000Normal"/>
              <w:spacing w:before="0" w:after="0" w:line="240" w:lineRule="auto"/>
              <w:ind w:right="-21"/>
              <w:jc w:val="center"/>
              <w:rPr>
                <w:rFonts w:ascii="Times New Roman" w:hAnsi="Times New Roman"/>
                <w:spacing w:val="-6"/>
                <w:sz w:val="22"/>
                <w:szCs w:val="22"/>
                <w:lang w:val="ru-RU"/>
              </w:rPr>
            </w:pPr>
            <w:r w:rsidRPr="00107A46">
              <w:rPr>
                <w:rFonts w:ascii="Times New Roman" w:hAnsi="Times New Roman"/>
                <w:spacing w:val="-6"/>
                <w:sz w:val="22"/>
                <w:szCs w:val="22"/>
                <w:lang w:val="ru-RU"/>
              </w:rPr>
              <w:t xml:space="preserve">юридические лица </w:t>
            </w:r>
          </w:p>
        </w:tc>
        <w:tc>
          <w:tcPr>
            <w:tcW w:w="1276" w:type="dxa"/>
            <w:tcBorders>
              <w:top w:val="nil"/>
              <w:left w:val="nil"/>
              <w:bottom w:val="single" w:sz="4" w:space="0" w:color="auto"/>
              <w:right w:val="single" w:sz="4" w:space="0" w:color="auto"/>
            </w:tcBorders>
            <w:vAlign w:val="center"/>
          </w:tcPr>
          <w:p w:rsidR="00234C1F" w:rsidRPr="00107A46" w:rsidRDefault="00234C1F" w:rsidP="00B711A3">
            <w:pPr>
              <w:pStyle w:val="000Normal"/>
              <w:spacing w:before="0" w:after="0" w:line="240" w:lineRule="auto"/>
              <w:ind w:right="-21"/>
              <w:jc w:val="center"/>
              <w:rPr>
                <w:rFonts w:ascii="Times New Roman" w:hAnsi="Times New Roman"/>
                <w:sz w:val="22"/>
                <w:szCs w:val="22"/>
              </w:rPr>
            </w:pPr>
            <w:r w:rsidRPr="00107A46">
              <w:rPr>
                <w:rFonts w:ascii="Times New Roman" w:hAnsi="Times New Roman"/>
                <w:spacing w:val="-6"/>
                <w:sz w:val="22"/>
                <w:szCs w:val="22"/>
                <w:lang w:val="ru-RU"/>
              </w:rPr>
              <w:t>физические лица</w:t>
            </w:r>
          </w:p>
        </w:tc>
      </w:tr>
      <w:tr w:rsidR="00234C1F" w:rsidRPr="00107A46" w:rsidTr="00B711A3">
        <w:trPr>
          <w:trHeight w:val="240"/>
        </w:trPr>
        <w:tc>
          <w:tcPr>
            <w:tcW w:w="545" w:type="dxa"/>
            <w:tcBorders>
              <w:top w:val="nil"/>
              <w:left w:val="single" w:sz="4" w:space="0" w:color="auto"/>
              <w:bottom w:val="single" w:sz="4" w:space="0" w:color="auto"/>
              <w:right w:val="single" w:sz="4" w:space="0" w:color="auto"/>
            </w:tcBorders>
            <w:noWrap/>
            <w:vAlign w:val="center"/>
          </w:tcPr>
          <w:p w:rsidR="00234C1F" w:rsidRPr="00107A46" w:rsidRDefault="00234C1F" w:rsidP="00B711A3">
            <w:pPr>
              <w:jc w:val="center"/>
              <w:rPr>
                <w:sz w:val="22"/>
                <w:szCs w:val="22"/>
              </w:rPr>
            </w:pPr>
            <w:r w:rsidRPr="00107A46">
              <w:rPr>
                <w:sz w:val="22"/>
                <w:szCs w:val="22"/>
              </w:rPr>
              <w:t>1</w:t>
            </w:r>
          </w:p>
        </w:tc>
        <w:tc>
          <w:tcPr>
            <w:tcW w:w="3571" w:type="dxa"/>
            <w:tcBorders>
              <w:top w:val="nil"/>
              <w:left w:val="nil"/>
              <w:bottom w:val="single" w:sz="4" w:space="0" w:color="auto"/>
              <w:right w:val="single" w:sz="4" w:space="0" w:color="auto"/>
            </w:tcBorders>
            <w:vAlign w:val="center"/>
          </w:tcPr>
          <w:p w:rsidR="00234C1F" w:rsidRPr="00107A46" w:rsidRDefault="00234C1F" w:rsidP="00B711A3">
            <w:pPr>
              <w:jc w:val="center"/>
              <w:rPr>
                <w:spacing w:val="-6"/>
                <w:sz w:val="22"/>
                <w:szCs w:val="22"/>
                <w:lang w:eastAsia="en-US"/>
              </w:rPr>
            </w:pPr>
            <w:r w:rsidRPr="00107A46">
              <w:rPr>
                <w:spacing w:val="-6"/>
                <w:sz w:val="22"/>
                <w:szCs w:val="22"/>
                <w:lang w:eastAsia="en-US"/>
              </w:rPr>
              <w:t>2</w:t>
            </w:r>
          </w:p>
        </w:tc>
        <w:tc>
          <w:tcPr>
            <w:tcW w:w="1276" w:type="dxa"/>
            <w:tcBorders>
              <w:top w:val="nil"/>
              <w:left w:val="nil"/>
              <w:bottom w:val="single" w:sz="4" w:space="0" w:color="auto"/>
              <w:right w:val="single" w:sz="4" w:space="0" w:color="auto"/>
            </w:tcBorders>
            <w:noWrap/>
            <w:vAlign w:val="center"/>
          </w:tcPr>
          <w:p w:rsidR="00234C1F" w:rsidRPr="00107A46" w:rsidRDefault="00234C1F" w:rsidP="00B711A3">
            <w:pPr>
              <w:pStyle w:val="000Normal"/>
              <w:spacing w:before="0" w:after="0" w:line="240" w:lineRule="auto"/>
              <w:ind w:right="-21"/>
              <w:jc w:val="center"/>
              <w:rPr>
                <w:rFonts w:ascii="Times New Roman" w:hAnsi="Times New Roman"/>
                <w:spacing w:val="-6"/>
                <w:sz w:val="22"/>
                <w:szCs w:val="22"/>
                <w:lang w:val="ru-RU"/>
              </w:rPr>
            </w:pPr>
            <w:r w:rsidRPr="00107A46">
              <w:rPr>
                <w:rFonts w:ascii="Times New Roman" w:hAnsi="Times New Roman"/>
                <w:spacing w:val="-6"/>
                <w:sz w:val="22"/>
                <w:szCs w:val="22"/>
                <w:lang w:val="ru-RU"/>
              </w:rPr>
              <w:t>3</w:t>
            </w:r>
          </w:p>
        </w:tc>
        <w:tc>
          <w:tcPr>
            <w:tcW w:w="1276" w:type="dxa"/>
            <w:tcBorders>
              <w:top w:val="nil"/>
              <w:left w:val="nil"/>
              <w:bottom w:val="single" w:sz="4" w:space="0" w:color="auto"/>
              <w:right w:val="single" w:sz="4" w:space="0" w:color="auto"/>
            </w:tcBorders>
            <w:noWrap/>
            <w:vAlign w:val="center"/>
          </w:tcPr>
          <w:p w:rsidR="00234C1F" w:rsidRPr="00107A46" w:rsidRDefault="00234C1F" w:rsidP="00B711A3">
            <w:pPr>
              <w:pStyle w:val="000Normal"/>
              <w:spacing w:before="0" w:after="0" w:line="240" w:lineRule="auto"/>
              <w:ind w:right="-21"/>
              <w:jc w:val="center"/>
              <w:rPr>
                <w:rFonts w:ascii="Times New Roman" w:hAnsi="Times New Roman"/>
                <w:spacing w:val="-6"/>
                <w:sz w:val="22"/>
                <w:szCs w:val="22"/>
                <w:lang w:val="ru-RU"/>
              </w:rPr>
            </w:pPr>
            <w:r w:rsidRPr="00107A46">
              <w:rPr>
                <w:rFonts w:ascii="Times New Roman" w:hAnsi="Times New Roman"/>
                <w:spacing w:val="-6"/>
                <w:sz w:val="22"/>
                <w:szCs w:val="22"/>
                <w:lang w:val="ru-RU"/>
              </w:rPr>
              <w:t>4</w:t>
            </w:r>
          </w:p>
        </w:tc>
        <w:tc>
          <w:tcPr>
            <w:tcW w:w="1417" w:type="dxa"/>
            <w:tcBorders>
              <w:top w:val="nil"/>
              <w:left w:val="nil"/>
              <w:bottom w:val="single" w:sz="4" w:space="0" w:color="auto"/>
              <w:right w:val="single" w:sz="4" w:space="0" w:color="auto"/>
            </w:tcBorders>
            <w:noWrap/>
            <w:vAlign w:val="center"/>
          </w:tcPr>
          <w:p w:rsidR="00234C1F" w:rsidRPr="00107A46" w:rsidRDefault="00234C1F" w:rsidP="00B711A3">
            <w:pPr>
              <w:pStyle w:val="000Normal"/>
              <w:spacing w:before="0" w:after="0" w:line="240" w:lineRule="auto"/>
              <w:ind w:right="-21"/>
              <w:jc w:val="center"/>
              <w:rPr>
                <w:rFonts w:ascii="Times New Roman" w:hAnsi="Times New Roman"/>
                <w:spacing w:val="-6"/>
                <w:sz w:val="22"/>
                <w:szCs w:val="22"/>
                <w:lang w:val="ru-RU"/>
              </w:rPr>
            </w:pPr>
            <w:r w:rsidRPr="00107A46">
              <w:rPr>
                <w:rFonts w:ascii="Times New Roman" w:hAnsi="Times New Roman"/>
                <w:spacing w:val="-6"/>
                <w:sz w:val="22"/>
                <w:szCs w:val="22"/>
                <w:lang w:val="ru-RU"/>
              </w:rPr>
              <w:t>5</w:t>
            </w:r>
          </w:p>
        </w:tc>
        <w:tc>
          <w:tcPr>
            <w:tcW w:w="1276" w:type="dxa"/>
            <w:tcBorders>
              <w:top w:val="nil"/>
              <w:left w:val="nil"/>
              <w:bottom w:val="single" w:sz="4" w:space="0" w:color="auto"/>
              <w:right w:val="single" w:sz="4" w:space="0" w:color="auto"/>
            </w:tcBorders>
            <w:noWrap/>
            <w:vAlign w:val="center"/>
          </w:tcPr>
          <w:p w:rsidR="00234C1F" w:rsidRPr="00107A46" w:rsidRDefault="00234C1F" w:rsidP="00B711A3">
            <w:pPr>
              <w:pStyle w:val="000Normal"/>
              <w:spacing w:before="0" w:after="0" w:line="240" w:lineRule="auto"/>
              <w:ind w:right="-21"/>
              <w:jc w:val="center"/>
              <w:rPr>
                <w:rFonts w:ascii="Times New Roman" w:hAnsi="Times New Roman"/>
                <w:spacing w:val="-6"/>
                <w:sz w:val="22"/>
                <w:szCs w:val="22"/>
                <w:lang w:val="ru-RU"/>
              </w:rPr>
            </w:pPr>
            <w:r w:rsidRPr="00107A46">
              <w:rPr>
                <w:rFonts w:ascii="Times New Roman" w:hAnsi="Times New Roman"/>
                <w:spacing w:val="-6"/>
                <w:sz w:val="22"/>
                <w:szCs w:val="22"/>
                <w:lang w:val="ru-RU"/>
              </w:rPr>
              <w:t>6</w:t>
            </w:r>
          </w:p>
        </w:tc>
      </w:tr>
      <w:tr w:rsidR="00792200" w:rsidRPr="00107A46" w:rsidTr="00B711A3">
        <w:trPr>
          <w:trHeight w:val="240"/>
        </w:trPr>
        <w:tc>
          <w:tcPr>
            <w:tcW w:w="545" w:type="dxa"/>
            <w:tcBorders>
              <w:top w:val="nil"/>
              <w:left w:val="single" w:sz="4" w:space="0" w:color="auto"/>
              <w:bottom w:val="single" w:sz="4" w:space="0" w:color="auto"/>
              <w:right w:val="single" w:sz="4" w:space="0" w:color="auto"/>
            </w:tcBorders>
            <w:noWrap/>
            <w:vAlign w:val="center"/>
          </w:tcPr>
          <w:p w:rsidR="00792200" w:rsidRPr="00107A46" w:rsidRDefault="00792200" w:rsidP="00B711A3">
            <w:pPr>
              <w:jc w:val="center"/>
              <w:rPr>
                <w:b/>
                <w:sz w:val="22"/>
                <w:szCs w:val="22"/>
              </w:rPr>
            </w:pPr>
            <w:r w:rsidRPr="00107A46">
              <w:rPr>
                <w:b/>
                <w:sz w:val="22"/>
                <w:szCs w:val="22"/>
              </w:rPr>
              <w:t>1</w:t>
            </w:r>
          </w:p>
        </w:tc>
        <w:tc>
          <w:tcPr>
            <w:tcW w:w="3571" w:type="dxa"/>
            <w:tcBorders>
              <w:top w:val="nil"/>
              <w:left w:val="nil"/>
              <w:bottom w:val="single" w:sz="4" w:space="0" w:color="auto"/>
              <w:right w:val="single" w:sz="4" w:space="0" w:color="auto"/>
            </w:tcBorders>
            <w:vAlign w:val="bottom"/>
          </w:tcPr>
          <w:p w:rsidR="00792200" w:rsidRPr="00107A46" w:rsidRDefault="00792200" w:rsidP="00B711A3">
            <w:pPr>
              <w:rPr>
                <w:b/>
                <w:spacing w:val="-6"/>
                <w:sz w:val="22"/>
                <w:szCs w:val="22"/>
                <w:lang w:eastAsia="en-US"/>
              </w:rPr>
            </w:pPr>
            <w:r w:rsidRPr="00107A46">
              <w:rPr>
                <w:b/>
                <w:spacing w:val="-6"/>
                <w:sz w:val="22"/>
                <w:szCs w:val="22"/>
                <w:lang w:eastAsia="en-US"/>
              </w:rPr>
              <w:t xml:space="preserve">Входящий остаток на начало года </w:t>
            </w:r>
          </w:p>
        </w:tc>
        <w:tc>
          <w:tcPr>
            <w:tcW w:w="1276"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1 172 109</w:t>
            </w:r>
          </w:p>
        </w:tc>
        <w:tc>
          <w:tcPr>
            <w:tcW w:w="1276"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1 013</w:t>
            </w:r>
          </w:p>
        </w:tc>
        <w:tc>
          <w:tcPr>
            <w:tcW w:w="1417"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1 018 476</w:t>
            </w:r>
          </w:p>
        </w:tc>
        <w:tc>
          <w:tcPr>
            <w:tcW w:w="1276"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152 620</w:t>
            </w:r>
          </w:p>
        </w:tc>
      </w:tr>
      <w:tr w:rsidR="00792200" w:rsidRPr="00107A46" w:rsidTr="00B711A3">
        <w:trPr>
          <w:trHeight w:val="240"/>
        </w:trPr>
        <w:tc>
          <w:tcPr>
            <w:tcW w:w="545" w:type="dxa"/>
            <w:tcBorders>
              <w:top w:val="nil"/>
              <w:left w:val="single" w:sz="4" w:space="0" w:color="auto"/>
              <w:bottom w:val="single" w:sz="4" w:space="0" w:color="auto"/>
              <w:right w:val="single" w:sz="4" w:space="0" w:color="auto"/>
            </w:tcBorders>
            <w:noWrap/>
            <w:vAlign w:val="bottom"/>
          </w:tcPr>
          <w:p w:rsidR="00792200" w:rsidRPr="00107A46" w:rsidRDefault="00792200" w:rsidP="00B711A3">
            <w:pPr>
              <w:jc w:val="center"/>
              <w:rPr>
                <w:b/>
                <w:bCs/>
                <w:sz w:val="22"/>
                <w:szCs w:val="22"/>
              </w:rPr>
            </w:pPr>
            <w:r w:rsidRPr="00107A46">
              <w:rPr>
                <w:b/>
                <w:bCs/>
                <w:sz w:val="22"/>
                <w:szCs w:val="22"/>
              </w:rPr>
              <w:t>2</w:t>
            </w:r>
          </w:p>
        </w:tc>
        <w:tc>
          <w:tcPr>
            <w:tcW w:w="3571" w:type="dxa"/>
            <w:tcBorders>
              <w:top w:val="nil"/>
              <w:left w:val="nil"/>
              <w:bottom w:val="single" w:sz="4" w:space="0" w:color="auto"/>
              <w:right w:val="single" w:sz="4" w:space="0" w:color="auto"/>
            </w:tcBorders>
            <w:noWrap/>
            <w:vAlign w:val="bottom"/>
          </w:tcPr>
          <w:p w:rsidR="00792200" w:rsidRPr="00107A46" w:rsidRDefault="00792200" w:rsidP="00B711A3">
            <w:pPr>
              <w:rPr>
                <w:b/>
                <w:spacing w:val="-6"/>
                <w:sz w:val="22"/>
                <w:szCs w:val="22"/>
                <w:lang w:eastAsia="en-US"/>
              </w:rPr>
            </w:pPr>
            <w:proofErr w:type="spellStart"/>
            <w:r w:rsidRPr="00107A46">
              <w:rPr>
                <w:b/>
                <w:spacing w:val="-6"/>
                <w:sz w:val="22"/>
                <w:szCs w:val="22"/>
                <w:lang w:eastAsia="en-US"/>
              </w:rPr>
              <w:t>Доначислено</w:t>
            </w:r>
            <w:proofErr w:type="spellEnd"/>
            <w:r w:rsidRPr="00107A46">
              <w:rPr>
                <w:b/>
                <w:spacing w:val="-6"/>
                <w:sz w:val="22"/>
                <w:szCs w:val="22"/>
                <w:lang w:eastAsia="en-US"/>
              </w:rPr>
              <w:t xml:space="preserve"> (всего): </w:t>
            </w:r>
          </w:p>
        </w:tc>
        <w:tc>
          <w:tcPr>
            <w:tcW w:w="1276"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8 770 795</w:t>
            </w:r>
          </w:p>
        </w:tc>
        <w:tc>
          <w:tcPr>
            <w:tcW w:w="1276"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572 395</w:t>
            </w:r>
          </w:p>
        </w:tc>
        <w:tc>
          <w:tcPr>
            <w:tcW w:w="1417"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7 408 031</w:t>
            </w:r>
          </w:p>
        </w:tc>
        <w:tc>
          <w:tcPr>
            <w:tcW w:w="1276"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790 369</w:t>
            </w:r>
          </w:p>
        </w:tc>
      </w:tr>
      <w:tr w:rsidR="00792200" w:rsidRPr="00107A46" w:rsidTr="00B711A3">
        <w:trPr>
          <w:trHeight w:val="240"/>
        </w:trPr>
        <w:tc>
          <w:tcPr>
            <w:tcW w:w="545" w:type="dxa"/>
            <w:tcBorders>
              <w:top w:val="nil"/>
              <w:left w:val="single" w:sz="4" w:space="0" w:color="auto"/>
              <w:bottom w:val="single" w:sz="4" w:space="0" w:color="auto"/>
              <w:right w:val="single" w:sz="4" w:space="0" w:color="auto"/>
            </w:tcBorders>
            <w:noWrap/>
            <w:vAlign w:val="center"/>
          </w:tcPr>
          <w:p w:rsidR="00792200" w:rsidRPr="00107A46" w:rsidRDefault="00792200" w:rsidP="00B711A3">
            <w:pPr>
              <w:jc w:val="center"/>
              <w:rPr>
                <w:sz w:val="22"/>
                <w:szCs w:val="22"/>
              </w:rPr>
            </w:pPr>
          </w:p>
        </w:tc>
        <w:tc>
          <w:tcPr>
            <w:tcW w:w="3571" w:type="dxa"/>
            <w:tcBorders>
              <w:top w:val="nil"/>
              <w:left w:val="nil"/>
              <w:bottom w:val="single" w:sz="4" w:space="0" w:color="auto"/>
              <w:right w:val="single" w:sz="4" w:space="0" w:color="auto"/>
            </w:tcBorders>
            <w:noWrap/>
            <w:vAlign w:val="bottom"/>
          </w:tcPr>
          <w:p w:rsidR="00792200" w:rsidRPr="00107A46" w:rsidRDefault="00792200" w:rsidP="00B711A3">
            <w:pPr>
              <w:rPr>
                <w:spacing w:val="-6"/>
                <w:sz w:val="22"/>
                <w:szCs w:val="22"/>
                <w:lang w:eastAsia="en-US"/>
              </w:rPr>
            </w:pPr>
            <w:r w:rsidRPr="00107A46">
              <w:rPr>
                <w:spacing w:val="-6"/>
                <w:sz w:val="22"/>
                <w:szCs w:val="22"/>
                <w:lang w:eastAsia="en-US"/>
              </w:rPr>
              <w:t xml:space="preserve">В том числе: </w:t>
            </w:r>
          </w:p>
        </w:tc>
        <w:tc>
          <w:tcPr>
            <w:tcW w:w="1276" w:type="dxa"/>
            <w:tcBorders>
              <w:top w:val="nil"/>
              <w:left w:val="nil"/>
              <w:bottom w:val="single" w:sz="4" w:space="0" w:color="auto"/>
              <w:right w:val="single" w:sz="4" w:space="0" w:color="auto"/>
            </w:tcBorders>
            <w:noWrap/>
            <w:vAlign w:val="bottom"/>
          </w:tcPr>
          <w:p w:rsidR="00792200" w:rsidRDefault="00792200">
            <w:pPr>
              <w:rPr>
                <w:sz w:val="22"/>
                <w:szCs w:val="22"/>
              </w:rPr>
            </w:pPr>
            <w:r>
              <w:rPr>
                <w:sz w:val="22"/>
                <w:szCs w:val="22"/>
              </w:rPr>
              <w:t> </w:t>
            </w:r>
          </w:p>
        </w:tc>
        <w:tc>
          <w:tcPr>
            <w:tcW w:w="1276" w:type="dxa"/>
            <w:tcBorders>
              <w:top w:val="nil"/>
              <w:left w:val="nil"/>
              <w:bottom w:val="single" w:sz="4" w:space="0" w:color="auto"/>
              <w:right w:val="single" w:sz="4" w:space="0" w:color="auto"/>
            </w:tcBorders>
            <w:noWrap/>
            <w:vAlign w:val="bottom"/>
          </w:tcPr>
          <w:p w:rsidR="00792200" w:rsidRDefault="00792200">
            <w:pPr>
              <w:rPr>
                <w:sz w:val="22"/>
                <w:szCs w:val="22"/>
              </w:rPr>
            </w:pPr>
            <w:r>
              <w:rPr>
                <w:sz w:val="22"/>
                <w:szCs w:val="22"/>
              </w:rPr>
              <w:t> </w:t>
            </w:r>
          </w:p>
        </w:tc>
        <w:tc>
          <w:tcPr>
            <w:tcW w:w="1417" w:type="dxa"/>
            <w:tcBorders>
              <w:top w:val="nil"/>
              <w:left w:val="nil"/>
              <w:bottom w:val="single" w:sz="4" w:space="0" w:color="auto"/>
              <w:right w:val="single" w:sz="4" w:space="0" w:color="auto"/>
            </w:tcBorders>
            <w:noWrap/>
            <w:vAlign w:val="bottom"/>
          </w:tcPr>
          <w:p w:rsidR="00792200" w:rsidRDefault="00792200">
            <w:pPr>
              <w:rPr>
                <w:sz w:val="22"/>
                <w:szCs w:val="22"/>
              </w:rPr>
            </w:pPr>
            <w:r>
              <w:rPr>
                <w:sz w:val="22"/>
                <w:szCs w:val="22"/>
              </w:rPr>
              <w:t> </w:t>
            </w:r>
          </w:p>
        </w:tc>
        <w:tc>
          <w:tcPr>
            <w:tcW w:w="1276" w:type="dxa"/>
            <w:tcBorders>
              <w:top w:val="nil"/>
              <w:left w:val="nil"/>
              <w:bottom w:val="single" w:sz="4" w:space="0" w:color="auto"/>
              <w:right w:val="single" w:sz="4" w:space="0" w:color="auto"/>
            </w:tcBorders>
            <w:noWrap/>
            <w:vAlign w:val="bottom"/>
          </w:tcPr>
          <w:p w:rsidR="00792200" w:rsidRDefault="00792200">
            <w:pPr>
              <w:rPr>
                <w:sz w:val="22"/>
                <w:szCs w:val="22"/>
              </w:rPr>
            </w:pPr>
            <w:r>
              <w:rPr>
                <w:sz w:val="22"/>
                <w:szCs w:val="22"/>
              </w:rPr>
              <w:t> </w:t>
            </w:r>
          </w:p>
        </w:tc>
      </w:tr>
      <w:tr w:rsidR="00792200" w:rsidRPr="00107A46" w:rsidTr="00B711A3">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792200" w:rsidRPr="00107A46" w:rsidRDefault="00792200" w:rsidP="00B711A3">
            <w:pPr>
              <w:jc w:val="center"/>
              <w:rPr>
                <w:sz w:val="22"/>
                <w:szCs w:val="22"/>
              </w:rPr>
            </w:pPr>
            <w:r w:rsidRPr="00107A46">
              <w:rPr>
                <w:sz w:val="22"/>
                <w:szCs w:val="22"/>
              </w:rPr>
              <w:t>2.1</w:t>
            </w:r>
          </w:p>
        </w:tc>
        <w:tc>
          <w:tcPr>
            <w:tcW w:w="3571" w:type="dxa"/>
            <w:tcBorders>
              <w:top w:val="single" w:sz="4" w:space="0" w:color="auto"/>
              <w:left w:val="single" w:sz="4" w:space="0" w:color="auto"/>
              <w:bottom w:val="single" w:sz="4" w:space="0" w:color="auto"/>
              <w:right w:val="single" w:sz="4" w:space="0" w:color="auto"/>
            </w:tcBorders>
            <w:vAlign w:val="bottom"/>
          </w:tcPr>
          <w:p w:rsidR="00792200" w:rsidRPr="00107A46" w:rsidRDefault="00792200" w:rsidP="00B711A3">
            <w:pPr>
              <w:rPr>
                <w:spacing w:val="-6"/>
                <w:sz w:val="22"/>
                <w:szCs w:val="22"/>
                <w:lang w:eastAsia="en-US"/>
              </w:rPr>
            </w:pPr>
            <w:r w:rsidRPr="00107A46">
              <w:rPr>
                <w:spacing w:val="-6"/>
                <w:sz w:val="22"/>
                <w:szCs w:val="22"/>
                <w:lang w:eastAsia="en-US"/>
              </w:rPr>
              <w:t>вследствие изменения качества задолженности</w:t>
            </w:r>
          </w:p>
        </w:tc>
        <w:tc>
          <w:tcPr>
            <w:tcW w:w="1276"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7 020 985</w:t>
            </w:r>
          </w:p>
        </w:tc>
        <w:tc>
          <w:tcPr>
            <w:tcW w:w="1276"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566 403</w:t>
            </w:r>
          </w:p>
        </w:tc>
        <w:tc>
          <w:tcPr>
            <w:tcW w:w="1417"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6 015 834</w:t>
            </w:r>
          </w:p>
        </w:tc>
        <w:tc>
          <w:tcPr>
            <w:tcW w:w="1276"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438 748</w:t>
            </w:r>
          </w:p>
        </w:tc>
      </w:tr>
      <w:tr w:rsidR="00792200" w:rsidRPr="00107A46" w:rsidTr="00B711A3">
        <w:trPr>
          <w:trHeight w:val="480"/>
        </w:trPr>
        <w:tc>
          <w:tcPr>
            <w:tcW w:w="545" w:type="dxa"/>
            <w:tcBorders>
              <w:top w:val="single" w:sz="4" w:space="0" w:color="auto"/>
              <w:left w:val="single" w:sz="4" w:space="0" w:color="auto"/>
              <w:bottom w:val="single" w:sz="4" w:space="0" w:color="auto"/>
              <w:right w:val="single" w:sz="4" w:space="0" w:color="auto"/>
            </w:tcBorders>
            <w:noWrap/>
            <w:vAlign w:val="center"/>
          </w:tcPr>
          <w:p w:rsidR="00792200" w:rsidRPr="00107A46" w:rsidRDefault="00792200" w:rsidP="00B711A3">
            <w:pPr>
              <w:jc w:val="center"/>
              <w:rPr>
                <w:sz w:val="22"/>
                <w:szCs w:val="22"/>
              </w:rPr>
            </w:pPr>
            <w:r w:rsidRPr="00107A46">
              <w:rPr>
                <w:sz w:val="22"/>
                <w:szCs w:val="22"/>
              </w:rPr>
              <w:t>2.2</w:t>
            </w:r>
          </w:p>
        </w:tc>
        <w:tc>
          <w:tcPr>
            <w:tcW w:w="3571" w:type="dxa"/>
            <w:tcBorders>
              <w:top w:val="single" w:sz="4" w:space="0" w:color="auto"/>
              <w:left w:val="single" w:sz="4" w:space="0" w:color="auto"/>
              <w:bottom w:val="single" w:sz="4" w:space="0" w:color="auto"/>
              <w:right w:val="single" w:sz="4" w:space="0" w:color="auto"/>
            </w:tcBorders>
            <w:vAlign w:val="bottom"/>
          </w:tcPr>
          <w:p w:rsidR="00792200" w:rsidRPr="00107A46" w:rsidRDefault="00792200" w:rsidP="00B711A3">
            <w:pPr>
              <w:rPr>
                <w:spacing w:val="-6"/>
                <w:sz w:val="22"/>
                <w:szCs w:val="22"/>
                <w:lang w:eastAsia="en-US"/>
              </w:rPr>
            </w:pPr>
            <w:r w:rsidRPr="00107A46">
              <w:rPr>
                <w:spacing w:val="-6"/>
                <w:sz w:val="22"/>
                <w:szCs w:val="22"/>
                <w:lang w:eastAsia="en-US"/>
              </w:rPr>
              <w:t xml:space="preserve">вследствие изменения официального курса белорусского рубля по отношению к другим валютам </w:t>
            </w:r>
          </w:p>
        </w:tc>
        <w:tc>
          <w:tcPr>
            <w:tcW w:w="1276"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1 197 965</w:t>
            </w:r>
          </w:p>
        </w:tc>
        <w:tc>
          <w:tcPr>
            <w:tcW w:w="1276"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5 992</w:t>
            </w:r>
          </w:p>
        </w:tc>
        <w:tc>
          <w:tcPr>
            <w:tcW w:w="1417"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1 156 824</w:t>
            </w:r>
          </w:p>
        </w:tc>
        <w:tc>
          <w:tcPr>
            <w:tcW w:w="1276"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35 149</w:t>
            </w:r>
          </w:p>
        </w:tc>
      </w:tr>
      <w:tr w:rsidR="00792200" w:rsidRPr="00107A46" w:rsidTr="00B711A3">
        <w:trPr>
          <w:trHeight w:val="285"/>
        </w:trPr>
        <w:tc>
          <w:tcPr>
            <w:tcW w:w="545" w:type="dxa"/>
            <w:tcBorders>
              <w:top w:val="single" w:sz="4" w:space="0" w:color="auto"/>
              <w:left w:val="single" w:sz="4" w:space="0" w:color="auto"/>
              <w:bottom w:val="single" w:sz="4" w:space="0" w:color="auto"/>
              <w:right w:val="single" w:sz="4" w:space="0" w:color="auto"/>
            </w:tcBorders>
            <w:noWrap/>
            <w:vAlign w:val="center"/>
          </w:tcPr>
          <w:p w:rsidR="00792200" w:rsidRPr="00107A46" w:rsidRDefault="00792200" w:rsidP="00B711A3">
            <w:pPr>
              <w:jc w:val="center"/>
              <w:rPr>
                <w:sz w:val="22"/>
                <w:szCs w:val="22"/>
              </w:rPr>
            </w:pPr>
            <w:r w:rsidRPr="00107A46">
              <w:rPr>
                <w:sz w:val="22"/>
                <w:szCs w:val="22"/>
              </w:rPr>
              <w:lastRenderedPageBreak/>
              <w:t>2.3</w:t>
            </w:r>
          </w:p>
        </w:tc>
        <w:tc>
          <w:tcPr>
            <w:tcW w:w="3571" w:type="dxa"/>
            <w:tcBorders>
              <w:top w:val="single" w:sz="4" w:space="0" w:color="auto"/>
              <w:left w:val="single" w:sz="4" w:space="0" w:color="auto"/>
              <w:bottom w:val="single" w:sz="4" w:space="0" w:color="auto"/>
              <w:right w:val="single" w:sz="4" w:space="0" w:color="auto"/>
            </w:tcBorders>
            <w:vAlign w:val="bottom"/>
          </w:tcPr>
          <w:p w:rsidR="00792200" w:rsidRPr="00107A46" w:rsidRDefault="00792200" w:rsidP="00B711A3">
            <w:pPr>
              <w:rPr>
                <w:spacing w:val="-6"/>
                <w:sz w:val="22"/>
                <w:szCs w:val="22"/>
                <w:lang w:eastAsia="en-US"/>
              </w:rPr>
            </w:pPr>
            <w:r w:rsidRPr="00107A46">
              <w:rPr>
                <w:spacing w:val="-6"/>
                <w:sz w:val="22"/>
                <w:szCs w:val="22"/>
                <w:lang w:eastAsia="en-US"/>
              </w:rPr>
              <w:t>по задолженности, отнесенной к портфелям однородных кредитов</w:t>
            </w:r>
          </w:p>
        </w:tc>
        <w:tc>
          <w:tcPr>
            <w:tcW w:w="1276"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551843</w:t>
            </w:r>
          </w:p>
        </w:tc>
        <w:tc>
          <w:tcPr>
            <w:tcW w:w="1276"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235 373</w:t>
            </w:r>
          </w:p>
        </w:tc>
        <w:tc>
          <w:tcPr>
            <w:tcW w:w="1276" w:type="dxa"/>
            <w:tcBorders>
              <w:top w:val="single" w:sz="4" w:space="0" w:color="auto"/>
              <w:left w:val="single" w:sz="4" w:space="0" w:color="auto"/>
              <w:bottom w:val="single" w:sz="4" w:space="0" w:color="auto"/>
              <w:right w:val="single" w:sz="4" w:space="0" w:color="auto"/>
            </w:tcBorders>
            <w:noWrap/>
            <w:vAlign w:val="bottom"/>
          </w:tcPr>
          <w:p w:rsidR="00792200" w:rsidRDefault="00792200">
            <w:pPr>
              <w:jc w:val="right"/>
              <w:rPr>
                <w:sz w:val="22"/>
                <w:szCs w:val="22"/>
              </w:rPr>
            </w:pPr>
            <w:r>
              <w:rPr>
                <w:sz w:val="22"/>
                <w:szCs w:val="22"/>
              </w:rPr>
              <w:t>316 470</w:t>
            </w:r>
          </w:p>
        </w:tc>
      </w:tr>
      <w:tr w:rsidR="00792200" w:rsidRPr="00107A46" w:rsidTr="00B711A3">
        <w:trPr>
          <w:trHeight w:val="235"/>
        </w:trPr>
        <w:tc>
          <w:tcPr>
            <w:tcW w:w="545" w:type="dxa"/>
            <w:tcBorders>
              <w:top w:val="single" w:sz="4" w:space="0" w:color="auto"/>
              <w:left w:val="single" w:sz="4" w:space="0" w:color="auto"/>
              <w:bottom w:val="single" w:sz="4" w:space="0" w:color="auto"/>
              <w:right w:val="single" w:sz="4" w:space="0" w:color="auto"/>
            </w:tcBorders>
            <w:noWrap/>
            <w:vAlign w:val="center"/>
          </w:tcPr>
          <w:p w:rsidR="00792200" w:rsidRPr="00107A46" w:rsidRDefault="00792200" w:rsidP="00B711A3">
            <w:pPr>
              <w:jc w:val="center"/>
              <w:rPr>
                <w:sz w:val="22"/>
                <w:szCs w:val="22"/>
              </w:rPr>
            </w:pPr>
            <w:r w:rsidRPr="00107A46">
              <w:rPr>
                <w:sz w:val="22"/>
                <w:szCs w:val="22"/>
              </w:rPr>
              <w:t>2.4</w:t>
            </w:r>
          </w:p>
        </w:tc>
        <w:tc>
          <w:tcPr>
            <w:tcW w:w="3571" w:type="dxa"/>
            <w:tcBorders>
              <w:top w:val="single" w:sz="4" w:space="0" w:color="auto"/>
              <w:left w:val="nil"/>
              <w:bottom w:val="single" w:sz="4" w:space="0" w:color="auto"/>
              <w:right w:val="single" w:sz="4" w:space="0" w:color="auto"/>
            </w:tcBorders>
            <w:noWrap/>
            <w:vAlign w:val="bottom"/>
          </w:tcPr>
          <w:p w:rsidR="00792200" w:rsidRPr="00107A46" w:rsidRDefault="00792200" w:rsidP="00B711A3">
            <w:pPr>
              <w:rPr>
                <w:spacing w:val="-6"/>
                <w:sz w:val="22"/>
                <w:szCs w:val="22"/>
                <w:lang w:eastAsia="en-US"/>
              </w:rPr>
            </w:pPr>
            <w:r w:rsidRPr="00107A46">
              <w:rPr>
                <w:spacing w:val="-6"/>
                <w:sz w:val="22"/>
                <w:szCs w:val="22"/>
                <w:lang w:eastAsia="en-US"/>
              </w:rPr>
              <w:t>вследствие восстановления задолженности</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2</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 </w:t>
            </w:r>
          </w:p>
        </w:tc>
        <w:tc>
          <w:tcPr>
            <w:tcW w:w="1417"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0</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2</w:t>
            </w:r>
          </w:p>
        </w:tc>
      </w:tr>
      <w:tr w:rsidR="00792200" w:rsidRPr="00107A46" w:rsidTr="00B711A3">
        <w:trPr>
          <w:trHeight w:val="235"/>
        </w:trPr>
        <w:tc>
          <w:tcPr>
            <w:tcW w:w="545" w:type="dxa"/>
            <w:tcBorders>
              <w:top w:val="single" w:sz="4" w:space="0" w:color="auto"/>
              <w:left w:val="single" w:sz="4" w:space="0" w:color="auto"/>
              <w:bottom w:val="single" w:sz="4" w:space="0" w:color="auto"/>
              <w:right w:val="single" w:sz="4" w:space="0" w:color="auto"/>
            </w:tcBorders>
            <w:noWrap/>
            <w:vAlign w:val="center"/>
          </w:tcPr>
          <w:p w:rsidR="00792200" w:rsidRPr="00107A46" w:rsidRDefault="00792200" w:rsidP="00B711A3">
            <w:pPr>
              <w:jc w:val="center"/>
              <w:rPr>
                <w:b/>
                <w:bCs/>
                <w:sz w:val="22"/>
                <w:szCs w:val="22"/>
              </w:rPr>
            </w:pPr>
            <w:r w:rsidRPr="00107A46">
              <w:rPr>
                <w:b/>
                <w:bCs/>
                <w:sz w:val="22"/>
                <w:szCs w:val="22"/>
              </w:rPr>
              <w:t>3</w:t>
            </w:r>
          </w:p>
        </w:tc>
        <w:tc>
          <w:tcPr>
            <w:tcW w:w="3571" w:type="dxa"/>
            <w:tcBorders>
              <w:top w:val="single" w:sz="4" w:space="0" w:color="auto"/>
              <w:left w:val="nil"/>
              <w:bottom w:val="single" w:sz="4" w:space="0" w:color="auto"/>
              <w:right w:val="single" w:sz="4" w:space="0" w:color="auto"/>
            </w:tcBorders>
            <w:noWrap/>
            <w:vAlign w:val="bottom"/>
          </w:tcPr>
          <w:p w:rsidR="00792200" w:rsidRPr="00107A46" w:rsidRDefault="00792200" w:rsidP="00B711A3">
            <w:pPr>
              <w:rPr>
                <w:b/>
                <w:spacing w:val="-6"/>
                <w:sz w:val="22"/>
                <w:szCs w:val="22"/>
                <w:lang w:eastAsia="en-US"/>
              </w:rPr>
            </w:pPr>
            <w:r w:rsidRPr="00107A46">
              <w:rPr>
                <w:b/>
                <w:spacing w:val="-6"/>
                <w:sz w:val="22"/>
                <w:szCs w:val="22"/>
                <w:lang w:eastAsia="en-US"/>
              </w:rPr>
              <w:t xml:space="preserve">Уменьшено (всего): </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8 118 592</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548 723</w:t>
            </w:r>
          </w:p>
        </w:tc>
        <w:tc>
          <w:tcPr>
            <w:tcW w:w="1417" w:type="dxa"/>
            <w:tcBorders>
              <w:top w:val="single" w:sz="4" w:space="0" w:color="auto"/>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7 007 967</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561 902</w:t>
            </w:r>
          </w:p>
        </w:tc>
      </w:tr>
      <w:tr w:rsidR="00792200" w:rsidRPr="00107A46" w:rsidTr="00B711A3">
        <w:trPr>
          <w:trHeight w:val="240"/>
        </w:trPr>
        <w:tc>
          <w:tcPr>
            <w:tcW w:w="545" w:type="dxa"/>
            <w:tcBorders>
              <w:top w:val="nil"/>
              <w:left w:val="single" w:sz="4" w:space="0" w:color="auto"/>
              <w:bottom w:val="single" w:sz="4" w:space="0" w:color="auto"/>
              <w:right w:val="single" w:sz="4" w:space="0" w:color="auto"/>
            </w:tcBorders>
            <w:noWrap/>
            <w:vAlign w:val="bottom"/>
          </w:tcPr>
          <w:p w:rsidR="00792200" w:rsidRPr="00107A46" w:rsidRDefault="00792200" w:rsidP="00B711A3">
            <w:pPr>
              <w:jc w:val="center"/>
              <w:rPr>
                <w:sz w:val="22"/>
                <w:szCs w:val="22"/>
              </w:rPr>
            </w:pPr>
          </w:p>
        </w:tc>
        <w:tc>
          <w:tcPr>
            <w:tcW w:w="3571" w:type="dxa"/>
            <w:tcBorders>
              <w:top w:val="nil"/>
              <w:left w:val="nil"/>
              <w:bottom w:val="single" w:sz="4" w:space="0" w:color="auto"/>
              <w:right w:val="single" w:sz="4" w:space="0" w:color="auto"/>
            </w:tcBorders>
            <w:noWrap/>
            <w:vAlign w:val="bottom"/>
          </w:tcPr>
          <w:p w:rsidR="00792200" w:rsidRPr="00107A46" w:rsidRDefault="00792200" w:rsidP="00B711A3">
            <w:pPr>
              <w:rPr>
                <w:spacing w:val="-6"/>
                <w:sz w:val="22"/>
                <w:szCs w:val="22"/>
                <w:lang w:eastAsia="en-US"/>
              </w:rPr>
            </w:pPr>
            <w:r w:rsidRPr="00107A46">
              <w:rPr>
                <w:spacing w:val="-6"/>
                <w:sz w:val="22"/>
                <w:szCs w:val="22"/>
                <w:lang w:eastAsia="en-US"/>
              </w:rPr>
              <w:t xml:space="preserve">В том числе: </w:t>
            </w:r>
          </w:p>
        </w:tc>
        <w:tc>
          <w:tcPr>
            <w:tcW w:w="1276" w:type="dxa"/>
            <w:tcBorders>
              <w:top w:val="nil"/>
              <w:left w:val="nil"/>
              <w:bottom w:val="single" w:sz="4" w:space="0" w:color="auto"/>
              <w:right w:val="single" w:sz="4" w:space="0" w:color="auto"/>
            </w:tcBorders>
            <w:noWrap/>
            <w:vAlign w:val="bottom"/>
          </w:tcPr>
          <w:p w:rsidR="00792200" w:rsidRDefault="00792200">
            <w:pPr>
              <w:rPr>
                <w:sz w:val="22"/>
                <w:szCs w:val="22"/>
              </w:rPr>
            </w:pPr>
            <w:r>
              <w:rPr>
                <w:sz w:val="22"/>
                <w:szCs w:val="22"/>
              </w:rPr>
              <w:t> </w:t>
            </w:r>
          </w:p>
        </w:tc>
        <w:tc>
          <w:tcPr>
            <w:tcW w:w="1276" w:type="dxa"/>
            <w:tcBorders>
              <w:top w:val="nil"/>
              <w:left w:val="nil"/>
              <w:bottom w:val="single" w:sz="4" w:space="0" w:color="auto"/>
              <w:right w:val="single" w:sz="4" w:space="0" w:color="auto"/>
            </w:tcBorders>
            <w:noWrap/>
            <w:vAlign w:val="bottom"/>
          </w:tcPr>
          <w:p w:rsidR="00792200" w:rsidRDefault="00792200">
            <w:pPr>
              <w:rPr>
                <w:sz w:val="22"/>
                <w:szCs w:val="22"/>
              </w:rPr>
            </w:pPr>
            <w:r>
              <w:rPr>
                <w:sz w:val="22"/>
                <w:szCs w:val="22"/>
              </w:rPr>
              <w:t> </w:t>
            </w:r>
          </w:p>
        </w:tc>
        <w:tc>
          <w:tcPr>
            <w:tcW w:w="1417" w:type="dxa"/>
            <w:tcBorders>
              <w:top w:val="nil"/>
              <w:left w:val="nil"/>
              <w:bottom w:val="single" w:sz="4" w:space="0" w:color="auto"/>
              <w:right w:val="single" w:sz="4" w:space="0" w:color="auto"/>
            </w:tcBorders>
            <w:noWrap/>
            <w:vAlign w:val="bottom"/>
          </w:tcPr>
          <w:p w:rsidR="00792200" w:rsidRDefault="00792200">
            <w:pPr>
              <w:rPr>
                <w:sz w:val="22"/>
                <w:szCs w:val="22"/>
              </w:rPr>
            </w:pPr>
            <w:r>
              <w:rPr>
                <w:sz w:val="22"/>
                <w:szCs w:val="22"/>
              </w:rPr>
              <w:t> </w:t>
            </w:r>
          </w:p>
        </w:tc>
        <w:tc>
          <w:tcPr>
            <w:tcW w:w="1276" w:type="dxa"/>
            <w:tcBorders>
              <w:top w:val="nil"/>
              <w:left w:val="nil"/>
              <w:bottom w:val="single" w:sz="4" w:space="0" w:color="auto"/>
              <w:right w:val="single" w:sz="4" w:space="0" w:color="auto"/>
            </w:tcBorders>
            <w:noWrap/>
            <w:vAlign w:val="bottom"/>
          </w:tcPr>
          <w:p w:rsidR="00792200" w:rsidRDefault="00792200">
            <w:pPr>
              <w:rPr>
                <w:sz w:val="22"/>
                <w:szCs w:val="22"/>
              </w:rPr>
            </w:pPr>
            <w:r>
              <w:rPr>
                <w:sz w:val="22"/>
                <w:szCs w:val="22"/>
              </w:rPr>
              <w:t> </w:t>
            </w:r>
          </w:p>
        </w:tc>
      </w:tr>
      <w:tr w:rsidR="00792200" w:rsidRPr="00107A46" w:rsidTr="00B711A3">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792200" w:rsidRPr="00107A46" w:rsidRDefault="00792200" w:rsidP="00B711A3">
            <w:pPr>
              <w:jc w:val="center"/>
              <w:rPr>
                <w:sz w:val="22"/>
                <w:szCs w:val="22"/>
              </w:rPr>
            </w:pPr>
            <w:r w:rsidRPr="00107A46">
              <w:rPr>
                <w:sz w:val="22"/>
                <w:szCs w:val="22"/>
              </w:rPr>
              <w:t>3.1</w:t>
            </w:r>
          </w:p>
        </w:tc>
        <w:tc>
          <w:tcPr>
            <w:tcW w:w="3571" w:type="dxa"/>
            <w:tcBorders>
              <w:top w:val="single" w:sz="4" w:space="0" w:color="auto"/>
              <w:left w:val="nil"/>
              <w:bottom w:val="single" w:sz="4" w:space="0" w:color="auto"/>
              <w:right w:val="single" w:sz="4" w:space="0" w:color="auto"/>
            </w:tcBorders>
            <w:vAlign w:val="bottom"/>
          </w:tcPr>
          <w:p w:rsidR="00792200" w:rsidRPr="00107A46" w:rsidRDefault="00792200" w:rsidP="00B711A3">
            <w:pPr>
              <w:rPr>
                <w:spacing w:val="-6"/>
                <w:sz w:val="22"/>
                <w:szCs w:val="22"/>
                <w:lang w:eastAsia="en-US"/>
              </w:rPr>
            </w:pPr>
            <w:r w:rsidRPr="00107A46">
              <w:rPr>
                <w:spacing w:val="-6"/>
                <w:sz w:val="22"/>
                <w:szCs w:val="22"/>
                <w:lang w:eastAsia="en-US"/>
              </w:rPr>
              <w:t xml:space="preserve">использовано на списание безнадежной задолженности </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1 256 955</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16</w:t>
            </w:r>
          </w:p>
        </w:tc>
        <w:tc>
          <w:tcPr>
            <w:tcW w:w="1417"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1 213 517</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43 422</w:t>
            </w:r>
          </w:p>
        </w:tc>
      </w:tr>
      <w:tr w:rsidR="00792200" w:rsidRPr="00107A46" w:rsidTr="00B711A3">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792200" w:rsidRPr="00107A46" w:rsidRDefault="00792200" w:rsidP="00B711A3">
            <w:pPr>
              <w:jc w:val="center"/>
              <w:rPr>
                <w:sz w:val="22"/>
                <w:szCs w:val="22"/>
              </w:rPr>
            </w:pPr>
            <w:r w:rsidRPr="00107A46">
              <w:rPr>
                <w:sz w:val="22"/>
                <w:szCs w:val="22"/>
              </w:rPr>
              <w:t>3.2</w:t>
            </w:r>
          </w:p>
        </w:tc>
        <w:tc>
          <w:tcPr>
            <w:tcW w:w="3571" w:type="dxa"/>
            <w:tcBorders>
              <w:top w:val="single" w:sz="4" w:space="0" w:color="auto"/>
              <w:left w:val="nil"/>
              <w:bottom w:val="single" w:sz="4" w:space="0" w:color="auto"/>
              <w:right w:val="single" w:sz="4" w:space="0" w:color="auto"/>
            </w:tcBorders>
            <w:vAlign w:val="bottom"/>
          </w:tcPr>
          <w:p w:rsidR="00792200" w:rsidRPr="00107A46" w:rsidRDefault="00792200" w:rsidP="00B711A3">
            <w:pPr>
              <w:rPr>
                <w:spacing w:val="-6"/>
                <w:sz w:val="22"/>
                <w:szCs w:val="22"/>
                <w:lang w:eastAsia="en-US"/>
              </w:rPr>
            </w:pPr>
            <w:r w:rsidRPr="00107A46">
              <w:rPr>
                <w:spacing w:val="-6"/>
                <w:sz w:val="22"/>
                <w:szCs w:val="22"/>
                <w:lang w:eastAsia="en-US"/>
              </w:rPr>
              <w:t>вследствие погашения задолженности</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4 700 913</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543 026</w:t>
            </w:r>
          </w:p>
        </w:tc>
        <w:tc>
          <w:tcPr>
            <w:tcW w:w="1417"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3 714 573</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443 314</w:t>
            </w:r>
          </w:p>
        </w:tc>
      </w:tr>
      <w:tr w:rsidR="00792200" w:rsidRPr="00107A46" w:rsidTr="00B711A3">
        <w:trPr>
          <w:trHeight w:val="240"/>
        </w:trPr>
        <w:tc>
          <w:tcPr>
            <w:tcW w:w="545" w:type="dxa"/>
            <w:tcBorders>
              <w:top w:val="nil"/>
              <w:left w:val="single" w:sz="4" w:space="0" w:color="auto"/>
              <w:bottom w:val="single" w:sz="4" w:space="0" w:color="auto"/>
              <w:right w:val="single" w:sz="4" w:space="0" w:color="auto"/>
            </w:tcBorders>
            <w:noWrap/>
            <w:vAlign w:val="center"/>
          </w:tcPr>
          <w:p w:rsidR="00792200" w:rsidRPr="00107A46" w:rsidRDefault="00792200" w:rsidP="00B711A3">
            <w:pPr>
              <w:jc w:val="center"/>
              <w:rPr>
                <w:sz w:val="22"/>
                <w:szCs w:val="22"/>
              </w:rPr>
            </w:pPr>
            <w:r w:rsidRPr="00107A46">
              <w:rPr>
                <w:sz w:val="22"/>
                <w:szCs w:val="22"/>
              </w:rPr>
              <w:t>3.3</w:t>
            </w:r>
          </w:p>
        </w:tc>
        <w:tc>
          <w:tcPr>
            <w:tcW w:w="3571" w:type="dxa"/>
            <w:tcBorders>
              <w:top w:val="nil"/>
              <w:left w:val="nil"/>
              <w:bottom w:val="single" w:sz="4" w:space="0" w:color="auto"/>
              <w:right w:val="single" w:sz="4" w:space="0" w:color="auto"/>
            </w:tcBorders>
            <w:vAlign w:val="bottom"/>
          </w:tcPr>
          <w:p w:rsidR="00792200" w:rsidRPr="00107A46" w:rsidRDefault="00792200" w:rsidP="00B711A3">
            <w:pPr>
              <w:rPr>
                <w:spacing w:val="-6"/>
                <w:sz w:val="22"/>
                <w:szCs w:val="22"/>
                <w:lang w:eastAsia="en-US"/>
              </w:rPr>
            </w:pPr>
            <w:r w:rsidRPr="00107A46">
              <w:rPr>
                <w:spacing w:val="-6"/>
                <w:sz w:val="22"/>
                <w:szCs w:val="22"/>
                <w:lang w:eastAsia="en-US"/>
              </w:rPr>
              <w:t>вследствие изменения качества задолженности</w:t>
            </w:r>
          </w:p>
        </w:tc>
        <w:tc>
          <w:tcPr>
            <w:tcW w:w="1276" w:type="dxa"/>
            <w:tcBorders>
              <w:top w:val="nil"/>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1 234 480</w:t>
            </w:r>
          </w:p>
        </w:tc>
        <w:tc>
          <w:tcPr>
            <w:tcW w:w="1276" w:type="dxa"/>
            <w:tcBorders>
              <w:top w:val="nil"/>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1 508</w:t>
            </w:r>
          </w:p>
        </w:tc>
        <w:tc>
          <w:tcPr>
            <w:tcW w:w="1417" w:type="dxa"/>
            <w:tcBorders>
              <w:top w:val="nil"/>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1 232 772</w:t>
            </w:r>
          </w:p>
        </w:tc>
        <w:tc>
          <w:tcPr>
            <w:tcW w:w="1276" w:type="dxa"/>
            <w:tcBorders>
              <w:top w:val="nil"/>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200</w:t>
            </w:r>
          </w:p>
        </w:tc>
      </w:tr>
      <w:tr w:rsidR="00792200" w:rsidRPr="00107A46" w:rsidTr="00B711A3">
        <w:trPr>
          <w:trHeight w:val="480"/>
        </w:trPr>
        <w:tc>
          <w:tcPr>
            <w:tcW w:w="545" w:type="dxa"/>
            <w:tcBorders>
              <w:top w:val="single" w:sz="4" w:space="0" w:color="auto"/>
              <w:left w:val="single" w:sz="4" w:space="0" w:color="auto"/>
              <w:bottom w:val="single" w:sz="4" w:space="0" w:color="auto"/>
              <w:right w:val="single" w:sz="4" w:space="0" w:color="auto"/>
            </w:tcBorders>
            <w:noWrap/>
            <w:vAlign w:val="center"/>
          </w:tcPr>
          <w:p w:rsidR="00792200" w:rsidRPr="00107A46" w:rsidRDefault="00792200" w:rsidP="00B711A3">
            <w:pPr>
              <w:jc w:val="center"/>
              <w:rPr>
                <w:sz w:val="22"/>
                <w:szCs w:val="22"/>
              </w:rPr>
            </w:pPr>
            <w:r w:rsidRPr="00107A46">
              <w:rPr>
                <w:sz w:val="22"/>
                <w:szCs w:val="22"/>
              </w:rPr>
              <w:t>3.4</w:t>
            </w:r>
          </w:p>
        </w:tc>
        <w:tc>
          <w:tcPr>
            <w:tcW w:w="3571" w:type="dxa"/>
            <w:tcBorders>
              <w:top w:val="single" w:sz="4" w:space="0" w:color="auto"/>
              <w:left w:val="nil"/>
              <w:bottom w:val="single" w:sz="4" w:space="0" w:color="auto"/>
              <w:right w:val="single" w:sz="4" w:space="0" w:color="auto"/>
            </w:tcBorders>
            <w:vAlign w:val="bottom"/>
          </w:tcPr>
          <w:p w:rsidR="00792200" w:rsidRPr="00107A46" w:rsidRDefault="00792200" w:rsidP="00B711A3">
            <w:pPr>
              <w:rPr>
                <w:spacing w:val="-6"/>
                <w:sz w:val="22"/>
                <w:szCs w:val="22"/>
                <w:lang w:eastAsia="en-US"/>
              </w:rPr>
            </w:pPr>
            <w:r w:rsidRPr="00107A46">
              <w:rPr>
                <w:spacing w:val="-6"/>
                <w:sz w:val="22"/>
                <w:szCs w:val="22"/>
                <w:lang w:eastAsia="en-US"/>
              </w:rPr>
              <w:t xml:space="preserve">вследствие изменения официального курса белорусского рубля к другим валютам </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794 577</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4 173</w:t>
            </w:r>
          </w:p>
        </w:tc>
        <w:tc>
          <w:tcPr>
            <w:tcW w:w="1417"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771 829</w:t>
            </w:r>
          </w:p>
        </w:tc>
        <w:tc>
          <w:tcPr>
            <w:tcW w:w="1276" w:type="dxa"/>
            <w:tcBorders>
              <w:top w:val="single" w:sz="4" w:space="0" w:color="auto"/>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18 575</w:t>
            </w:r>
          </w:p>
        </w:tc>
      </w:tr>
      <w:tr w:rsidR="00792200" w:rsidRPr="00107A46" w:rsidTr="00B711A3">
        <w:trPr>
          <w:trHeight w:val="300"/>
        </w:trPr>
        <w:tc>
          <w:tcPr>
            <w:tcW w:w="545" w:type="dxa"/>
            <w:tcBorders>
              <w:top w:val="nil"/>
              <w:left w:val="single" w:sz="4" w:space="0" w:color="auto"/>
              <w:bottom w:val="single" w:sz="4" w:space="0" w:color="auto"/>
              <w:right w:val="single" w:sz="4" w:space="0" w:color="auto"/>
            </w:tcBorders>
            <w:noWrap/>
            <w:vAlign w:val="center"/>
          </w:tcPr>
          <w:p w:rsidR="00792200" w:rsidRPr="00107A46" w:rsidRDefault="00792200" w:rsidP="00B711A3">
            <w:pPr>
              <w:jc w:val="center"/>
              <w:rPr>
                <w:sz w:val="22"/>
                <w:szCs w:val="22"/>
              </w:rPr>
            </w:pPr>
            <w:r w:rsidRPr="00107A46">
              <w:rPr>
                <w:sz w:val="22"/>
                <w:szCs w:val="22"/>
              </w:rPr>
              <w:t>3.5</w:t>
            </w:r>
          </w:p>
        </w:tc>
        <w:tc>
          <w:tcPr>
            <w:tcW w:w="3571" w:type="dxa"/>
            <w:tcBorders>
              <w:top w:val="nil"/>
              <w:left w:val="nil"/>
              <w:bottom w:val="single" w:sz="4" w:space="0" w:color="auto"/>
              <w:right w:val="single" w:sz="4" w:space="0" w:color="auto"/>
            </w:tcBorders>
            <w:vAlign w:val="bottom"/>
          </w:tcPr>
          <w:p w:rsidR="00792200" w:rsidRPr="00107A46" w:rsidRDefault="00792200" w:rsidP="00B711A3">
            <w:pPr>
              <w:rPr>
                <w:spacing w:val="-6"/>
                <w:sz w:val="22"/>
                <w:szCs w:val="22"/>
                <w:lang w:eastAsia="en-US"/>
              </w:rPr>
            </w:pPr>
            <w:r w:rsidRPr="00107A46">
              <w:rPr>
                <w:spacing w:val="-6"/>
                <w:sz w:val="22"/>
                <w:szCs w:val="22"/>
                <w:lang w:eastAsia="en-US"/>
              </w:rPr>
              <w:t>по задолженности, отнесенной к портфелям однородных кредитов</w:t>
            </w:r>
          </w:p>
        </w:tc>
        <w:tc>
          <w:tcPr>
            <w:tcW w:w="1276" w:type="dxa"/>
            <w:tcBorders>
              <w:top w:val="nil"/>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131 667</w:t>
            </w:r>
          </w:p>
        </w:tc>
        <w:tc>
          <w:tcPr>
            <w:tcW w:w="1276" w:type="dxa"/>
            <w:tcBorders>
              <w:top w:val="nil"/>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w:t>
            </w:r>
          </w:p>
        </w:tc>
        <w:tc>
          <w:tcPr>
            <w:tcW w:w="1417" w:type="dxa"/>
            <w:tcBorders>
              <w:top w:val="nil"/>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75276</w:t>
            </w:r>
          </w:p>
        </w:tc>
        <w:tc>
          <w:tcPr>
            <w:tcW w:w="1276" w:type="dxa"/>
            <w:tcBorders>
              <w:top w:val="nil"/>
              <w:left w:val="nil"/>
              <w:bottom w:val="single" w:sz="4" w:space="0" w:color="auto"/>
              <w:right w:val="single" w:sz="4" w:space="0" w:color="auto"/>
            </w:tcBorders>
            <w:noWrap/>
            <w:vAlign w:val="bottom"/>
          </w:tcPr>
          <w:p w:rsidR="00792200" w:rsidRDefault="00792200">
            <w:pPr>
              <w:jc w:val="right"/>
              <w:rPr>
                <w:sz w:val="22"/>
                <w:szCs w:val="22"/>
              </w:rPr>
            </w:pPr>
            <w:r>
              <w:rPr>
                <w:sz w:val="22"/>
                <w:szCs w:val="22"/>
              </w:rPr>
              <w:t>56 391</w:t>
            </w:r>
          </w:p>
        </w:tc>
      </w:tr>
      <w:tr w:rsidR="00792200" w:rsidRPr="00107A46" w:rsidTr="00B711A3">
        <w:trPr>
          <w:trHeight w:val="268"/>
        </w:trPr>
        <w:tc>
          <w:tcPr>
            <w:tcW w:w="545" w:type="dxa"/>
            <w:tcBorders>
              <w:top w:val="nil"/>
              <w:left w:val="single" w:sz="4" w:space="0" w:color="auto"/>
              <w:bottom w:val="single" w:sz="4" w:space="0" w:color="auto"/>
              <w:right w:val="single" w:sz="4" w:space="0" w:color="auto"/>
            </w:tcBorders>
            <w:noWrap/>
            <w:vAlign w:val="center"/>
          </w:tcPr>
          <w:p w:rsidR="00792200" w:rsidRPr="00107A46" w:rsidRDefault="00792200" w:rsidP="00B711A3">
            <w:pPr>
              <w:jc w:val="center"/>
              <w:rPr>
                <w:b/>
                <w:sz w:val="22"/>
                <w:szCs w:val="22"/>
              </w:rPr>
            </w:pPr>
            <w:r w:rsidRPr="00107A46">
              <w:rPr>
                <w:b/>
                <w:sz w:val="22"/>
                <w:szCs w:val="22"/>
              </w:rPr>
              <w:t>4</w:t>
            </w:r>
          </w:p>
        </w:tc>
        <w:tc>
          <w:tcPr>
            <w:tcW w:w="3571" w:type="dxa"/>
            <w:tcBorders>
              <w:top w:val="nil"/>
              <w:left w:val="nil"/>
              <w:bottom w:val="single" w:sz="4" w:space="0" w:color="auto"/>
              <w:right w:val="single" w:sz="4" w:space="0" w:color="auto"/>
            </w:tcBorders>
            <w:noWrap/>
            <w:vAlign w:val="bottom"/>
          </w:tcPr>
          <w:p w:rsidR="00792200" w:rsidRPr="00107A46" w:rsidRDefault="00792200" w:rsidP="00B711A3">
            <w:pPr>
              <w:rPr>
                <w:b/>
                <w:spacing w:val="-6"/>
                <w:sz w:val="22"/>
                <w:szCs w:val="22"/>
                <w:lang w:eastAsia="en-US"/>
              </w:rPr>
            </w:pPr>
            <w:r w:rsidRPr="00107A46">
              <w:rPr>
                <w:b/>
                <w:spacing w:val="-6"/>
                <w:sz w:val="22"/>
                <w:szCs w:val="22"/>
                <w:lang w:eastAsia="en-US"/>
              </w:rPr>
              <w:t xml:space="preserve">Остаток на отчетную дату </w:t>
            </w:r>
          </w:p>
        </w:tc>
        <w:tc>
          <w:tcPr>
            <w:tcW w:w="1276"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1 824 312</w:t>
            </w:r>
          </w:p>
        </w:tc>
        <w:tc>
          <w:tcPr>
            <w:tcW w:w="1276"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24 685</w:t>
            </w:r>
          </w:p>
        </w:tc>
        <w:tc>
          <w:tcPr>
            <w:tcW w:w="1417"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1 418 540</w:t>
            </w:r>
          </w:p>
        </w:tc>
        <w:tc>
          <w:tcPr>
            <w:tcW w:w="1276" w:type="dxa"/>
            <w:tcBorders>
              <w:top w:val="nil"/>
              <w:left w:val="nil"/>
              <w:bottom w:val="single" w:sz="4" w:space="0" w:color="auto"/>
              <w:right w:val="single" w:sz="4" w:space="0" w:color="auto"/>
            </w:tcBorders>
            <w:noWrap/>
            <w:vAlign w:val="bottom"/>
          </w:tcPr>
          <w:p w:rsidR="00792200" w:rsidRDefault="00792200">
            <w:pPr>
              <w:jc w:val="right"/>
              <w:rPr>
                <w:b/>
                <w:bCs/>
                <w:sz w:val="22"/>
                <w:szCs w:val="22"/>
              </w:rPr>
            </w:pPr>
            <w:r>
              <w:rPr>
                <w:b/>
                <w:bCs/>
                <w:sz w:val="22"/>
                <w:szCs w:val="22"/>
              </w:rPr>
              <w:t>381 087</w:t>
            </w:r>
          </w:p>
        </w:tc>
      </w:tr>
    </w:tbl>
    <w:p w:rsidR="00234C1F" w:rsidRPr="00FD1704" w:rsidRDefault="00234C1F" w:rsidP="00CE53D7">
      <w:pPr>
        <w:pStyle w:val="000Normal"/>
        <w:spacing w:before="0" w:after="0" w:line="240" w:lineRule="auto"/>
        <w:ind w:right="-21" w:firstLine="540"/>
        <w:rPr>
          <w:rFonts w:ascii="Times New Roman" w:hAnsi="Times New Roman"/>
          <w:spacing w:val="-5"/>
          <w:sz w:val="24"/>
          <w:szCs w:val="24"/>
          <w:lang w:val="ru-RU" w:eastAsia="ru-RU"/>
        </w:rPr>
      </w:pPr>
    </w:p>
    <w:p w:rsidR="00E73408" w:rsidRPr="00CE3979" w:rsidRDefault="00E73408" w:rsidP="000B524E">
      <w:pPr>
        <w:pStyle w:val="000Normal"/>
        <w:spacing w:before="0" w:after="0" w:line="240" w:lineRule="auto"/>
        <w:ind w:right="-21"/>
        <w:rPr>
          <w:rFonts w:ascii="Times New Roman" w:hAnsi="Times New Roman"/>
          <w:spacing w:val="-5"/>
          <w:sz w:val="24"/>
          <w:szCs w:val="24"/>
          <w:lang w:val="ru-RU" w:eastAsia="ru-RU"/>
        </w:rPr>
      </w:pPr>
      <w:r w:rsidRPr="00CE3979">
        <w:rPr>
          <w:rFonts w:ascii="Times New Roman" w:hAnsi="Times New Roman"/>
          <w:spacing w:val="-5"/>
          <w:sz w:val="24"/>
          <w:lang w:val="ru-RU" w:eastAsia="ru-RU"/>
        </w:rPr>
        <w:t>2014 год</w:t>
      </w:r>
    </w:p>
    <w:tbl>
      <w:tblPr>
        <w:tblW w:w="9361" w:type="dxa"/>
        <w:tblInd w:w="103" w:type="dxa"/>
        <w:tblLayout w:type="fixed"/>
        <w:tblLook w:val="0000" w:firstRow="0" w:lastRow="0" w:firstColumn="0" w:lastColumn="0" w:noHBand="0" w:noVBand="0"/>
      </w:tblPr>
      <w:tblGrid>
        <w:gridCol w:w="545"/>
        <w:gridCol w:w="3571"/>
        <w:gridCol w:w="1276"/>
        <w:gridCol w:w="1276"/>
        <w:gridCol w:w="1417"/>
        <w:gridCol w:w="1276"/>
      </w:tblGrid>
      <w:tr w:rsidR="00E73408" w:rsidRPr="00CE3979" w:rsidTr="00D352CC">
        <w:trPr>
          <w:trHeight w:val="255"/>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E73408" w:rsidRPr="00CE3979" w:rsidRDefault="00E73408" w:rsidP="005C5D8A">
            <w:pPr>
              <w:pStyle w:val="000Normal"/>
              <w:spacing w:before="0" w:after="0" w:line="240" w:lineRule="auto"/>
              <w:ind w:right="-21"/>
              <w:rPr>
                <w:rFonts w:ascii="Times New Roman" w:hAnsi="Times New Roman"/>
                <w:spacing w:val="-6"/>
                <w:sz w:val="22"/>
                <w:szCs w:val="22"/>
                <w:lang w:val="ru-RU"/>
              </w:rPr>
            </w:pPr>
            <w:r w:rsidRPr="00CE3979">
              <w:rPr>
                <w:rFonts w:ascii="Times New Roman" w:hAnsi="Times New Roman"/>
                <w:spacing w:val="-6"/>
                <w:sz w:val="22"/>
                <w:szCs w:val="22"/>
                <w:lang w:val="ru-RU"/>
              </w:rPr>
              <w:t xml:space="preserve">№ </w:t>
            </w:r>
            <w:proofErr w:type="gramStart"/>
            <w:r w:rsidRPr="00CE3979">
              <w:rPr>
                <w:rFonts w:ascii="Times New Roman" w:hAnsi="Times New Roman"/>
                <w:spacing w:val="-6"/>
                <w:sz w:val="22"/>
                <w:szCs w:val="22"/>
                <w:lang w:val="ru-RU"/>
              </w:rPr>
              <w:t>п</w:t>
            </w:r>
            <w:proofErr w:type="gramEnd"/>
            <w:r w:rsidRPr="00CE3979">
              <w:rPr>
                <w:rFonts w:ascii="Times New Roman" w:hAnsi="Times New Roman"/>
                <w:spacing w:val="-6"/>
                <w:sz w:val="22"/>
                <w:szCs w:val="22"/>
                <w:lang w:val="ru-RU"/>
              </w:rPr>
              <w:t>/п</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E73408" w:rsidRPr="00CE3979" w:rsidRDefault="00E73408" w:rsidP="005C5D8A">
            <w:pPr>
              <w:pStyle w:val="000Normal"/>
              <w:spacing w:before="0" w:after="0" w:line="240" w:lineRule="auto"/>
              <w:ind w:left="318"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Показатели</w:t>
            </w:r>
          </w:p>
        </w:tc>
        <w:tc>
          <w:tcPr>
            <w:tcW w:w="1276" w:type="dxa"/>
            <w:vMerge w:val="restart"/>
            <w:tcBorders>
              <w:top w:val="single" w:sz="4" w:space="0" w:color="auto"/>
              <w:left w:val="nil"/>
              <w:right w:val="single" w:sz="4" w:space="0" w:color="auto"/>
            </w:tcBorders>
            <w:noWrap/>
            <w:vAlign w:val="center"/>
          </w:tcPr>
          <w:p w:rsidR="00E73408" w:rsidRPr="00CE3979" w:rsidRDefault="00E73408" w:rsidP="005C5D8A">
            <w:pPr>
              <w:pStyle w:val="000Normal"/>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Сумма</w:t>
            </w:r>
          </w:p>
        </w:tc>
        <w:tc>
          <w:tcPr>
            <w:tcW w:w="3969" w:type="dxa"/>
            <w:gridSpan w:val="3"/>
            <w:tcBorders>
              <w:top w:val="single" w:sz="4" w:space="0" w:color="auto"/>
              <w:left w:val="nil"/>
              <w:bottom w:val="single" w:sz="4" w:space="0" w:color="auto"/>
              <w:right w:val="single" w:sz="4" w:space="0" w:color="auto"/>
            </w:tcBorders>
            <w:vAlign w:val="bottom"/>
          </w:tcPr>
          <w:p w:rsidR="00E73408" w:rsidRPr="00CE3979" w:rsidRDefault="00E73408" w:rsidP="005C5D8A">
            <w:pPr>
              <w:pStyle w:val="000Normal"/>
              <w:spacing w:before="0" w:after="0" w:line="240" w:lineRule="auto"/>
              <w:ind w:left="318"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В том числе</w:t>
            </w:r>
          </w:p>
        </w:tc>
      </w:tr>
      <w:tr w:rsidR="00E73408" w:rsidRPr="00CE3979" w:rsidTr="00D352CC">
        <w:trPr>
          <w:trHeight w:val="716"/>
        </w:trPr>
        <w:tc>
          <w:tcPr>
            <w:tcW w:w="545" w:type="dxa"/>
            <w:vMerge/>
            <w:tcBorders>
              <w:top w:val="single" w:sz="4" w:space="0" w:color="auto"/>
              <w:left w:val="single" w:sz="4" w:space="0" w:color="auto"/>
              <w:bottom w:val="single" w:sz="4" w:space="0" w:color="auto"/>
              <w:right w:val="single" w:sz="4" w:space="0" w:color="auto"/>
            </w:tcBorders>
            <w:vAlign w:val="center"/>
          </w:tcPr>
          <w:p w:rsidR="00E73408" w:rsidRPr="00CE3979" w:rsidRDefault="00E73408" w:rsidP="005C5D8A">
            <w:pPr>
              <w:pStyle w:val="000Normal"/>
              <w:spacing w:before="0" w:after="0" w:line="240" w:lineRule="auto"/>
              <w:ind w:left="318" w:right="-21"/>
              <w:jc w:val="center"/>
              <w:rPr>
                <w:rFonts w:ascii="Times New Roman" w:hAnsi="Times New Roman"/>
                <w:spacing w:val="-6"/>
                <w:sz w:val="22"/>
                <w:szCs w:val="22"/>
                <w:lang w:val="ru-RU"/>
              </w:rPr>
            </w:pPr>
          </w:p>
        </w:tc>
        <w:tc>
          <w:tcPr>
            <w:tcW w:w="3571" w:type="dxa"/>
            <w:vMerge/>
            <w:tcBorders>
              <w:top w:val="single" w:sz="4" w:space="0" w:color="auto"/>
              <w:left w:val="single" w:sz="4" w:space="0" w:color="auto"/>
              <w:bottom w:val="single" w:sz="4" w:space="0" w:color="auto"/>
              <w:right w:val="single" w:sz="4" w:space="0" w:color="auto"/>
            </w:tcBorders>
            <w:vAlign w:val="center"/>
          </w:tcPr>
          <w:p w:rsidR="00E73408" w:rsidRPr="00CE3979" w:rsidRDefault="00E73408" w:rsidP="005C5D8A">
            <w:pPr>
              <w:pStyle w:val="000Normal"/>
              <w:spacing w:before="0" w:after="0" w:line="240" w:lineRule="auto"/>
              <w:ind w:left="318" w:right="-21"/>
              <w:jc w:val="center"/>
              <w:rPr>
                <w:rFonts w:ascii="Times New Roman" w:hAnsi="Times New Roman"/>
                <w:spacing w:val="-6"/>
                <w:sz w:val="22"/>
                <w:szCs w:val="22"/>
                <w:lang w:val="ru-RU"/>
              </w:rPr>
            </w:pPr>
          </w:p>
        </w:tc>
        <w:tc>
          <w:tcPr>
            <w:tcW w:w="1276" w:type="dxa"/>
            <w:vMerge/>
            <w:tcBorders>
              <w:left w:val="nil"/>
              <w:bottom w:val="single" w:sz="4" w:space="0" w:color="auto"/>
              <w:right w:val="single" w:sz="4" w:space="0" w:color="auto"/>
            </w:tcBorders>
            <w:vAlign w:val="center"/>
          </w:tcPr>
          <w:p w:rsidR="00E73408" w:rsidRPr="00CE3979" w:rsidRDefault="00E73408" w:rsidP="005C5D8A">
            <w:pPr>
              <w:pStyle w:val="000Normal"/>
              <w:spacing w:before="0" w:after="0" w:line="240" w:lineRule="auto"/>
              <w:ind w:right="-21"/>
              <w:jc w:val="center"/>
              <w:rPr>
                <w:rFonts w:ascii="Times New Roman" w:hAnsi="Times New Roman"/>
                <w:spacing w:val="-6"/>
                <w:sz w:val="22"/>
                <w:szCs w:val="22"/>
                <w:lang w:val="ru-RU"/>
              </w:rPr>
            </w:pPr>
          </w:p>
        </w:tc>
        <w:tc>
          <w:tcPr>
            <w:tcW w:w="1276" w:type="dxa"/>
            <w:tcBorders>
              <w:top w:val="nil"/>
              <w:left w:val="nil"/>
              <w:bottom w:val="single" w:sz="4" w:space="0" w:color="auto"/>
              <w:right w:val="single" w:sz="4" w:space="0" w:color="auto"/>
            </w:tcBorders>
            <w:vAlign w:val="center"/>
          </w:tcPr>
          <w:p w:rsidR="00E73408" w:rsidRPr="00CE3979" w:rsidRDefault="00B54EA8" w:rsidP="005C5D8A">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б</w:t>
            </w:r>
            <w:r w:rsidR="00E73408" w:rsidRPr="00CE3979">
              <w:rPr>
                <w:rFonts w:ascii="Times New Roman" w:hAnsi="Times New Roman"/>
                <w:spacing w:val="-6"/>
                <w:sz w:val="22"/>
                <w:szCs w:val="22"/>
                <w:lang w:val="ru-RU"/>
              </w:rPr>
              <w:t>анки</w:t>
            </w:r>
          </w:p>
        </w:tc>
        <w:tc>
          <w:tcPr>
            <w:tcW w:w="1417" w:type="dxa"/>
            <w:tcBorders>
              <w:top w:val="nil"/>
              <w:left w:val="nil"/>
              <w:bottom w:val="single" w:sz="4" w:space="0" w:color="auto"/>
              <w:right w:val="single" w:sz="4" w:space="0" w:color="auto"/>
            </w:tcBorders>
            <w:vAlign w:val="center"/>
          </w:tcPr>
          <w:p w:rsidR="00E73408" w:rsidRPr="00CE3979" w:rsidRDefault="00E73408" w:rsidP="005C5D8A">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 xml:space="preserve">юридические лица </w:t>
            </w:r>
          </w:p>
        </w:tc>
        <w:tc>
          <w:tcPr>
            <w:tcW w:w="1276" w:type="dxa"/>
            <w:tcBorders>
              <w:top w:val="nil"/>
              <w:left w:val="nil"/>
              <w:bottom w:val="single" w:sz="4" w:space="0" w:color="auto"/>
              <w:right w:val="single" w:sz="4" w:space="0" w:color="auto"/>
            </w:tcBorders>
            <w:vAlign w:val="center"/>
          </w:tcPr>
          <w:p w:rsidR="00E73408" w:rsidRPr="00CE3979" w:rsidRDefault="00E73408" w:rsidP="005C5D8A">
            <w:pPr>
              <w:pStyle w:val="000Normal"/>
              <w:spacing w:before="0" w:after="0" w:line="240" w:lineRule="auto"/>
              <w:ind w:right="-21"/>
              <w:jc w:val="center"/>
              <w:rPr>
                <w:rFonts w:ascii="Times New Roman" w:hAnsi="Times New Roman"/>
                <w:sz w:val="22"/>
                <w:szCs w:val="22"/>
              </w:rPr>
            </w:pPr>
            <w:r w:rsidRPr="00CE3979">
              <w:rPr>
                <w:rFonts w:ascii="Times New Roman" w:hAnsi="Times New Roman"/>
                <w:spacing w:val="-6"/>
                <w:sz w:val="22"/>
                <w:szCs w:val="22"/>
                <w:lang w:val="ru-RU"/>
              </w:rPr>
              <w:t>физические лица</w:t>
            </w:r>
          </w:p>
        </w:tc>
      </w:tr>
      <w:tr w:rsidR="00E73408" w:rsidRPr="00CE3979" w:rsidTr="00D352CC">
        <w:trPr>
          <w:trHeight w:val="240"/>
        </w:trPr>
        <w:tc>
          <w:tcPr>
            <w:tcW w:w="545" w:type="dxa"/>
            <w:tcBorders>
              <w:top w:val="nil"/>
              <w:left w:val="single" w:sz="4" w:space="0" w:color="auto"/>
              <w:bottom w:val="single" w:sz="4" w:space="0" w:color="auto"/>
              <w:right w:val="single" w:sz="4" w:space="0" w:color="auto"/>
            </w:tcBorders>
            <w:noWrap/>
            <w:vAlign w:val="center"/>
          </w:tcPr>
          <w:p w:rsidR="00E73408" w:rsidRPr="00CE3979" w:rsidRDefault="00E73408" w:rsidP="005C5D8A">
            <w:pPr>
              <w:jc w:val="center"/>
              <w:rPr>
                <w:sz w:val="22"/>
                <w:szCs w:val="22"/>
              </w:rPr>
            </w:pPr>
            <w:r w:rsidRPr="00CE3979">
              <w:rPr>
                <w:sz w:val="22"/>
                <w:szCs w:val="22"/>
              </w:rPr>
              <w:t>1</w:t>
            </w:r>
          </w:p>
        </w:tc>
        <w:tc>
          <w:tcPr>
            <w:tcW w:w="3571" w:type="dxa"/>
            <w:tcBorders>
              <w:top w:val="nil"/>
              <w:left w:val="nil"/>
              <w:bottom w:val="single" w:sz="4" w:space="0" w:color="auto"/>
              <w:right w:val="single" w:sz="4" w:space="0" w:color="auto"/>
            </w:tcBorders>
            <w:vAlign w:val="center"/>
          </w:tcPr>
          <w:p w:rsidR="00E73408" w:rsidRPr="00CE3979" w:rsidRDefault="00E73408" w:rsidP="005C5D8A">
            <w:pPr>
              <w:jc w:val="center"/>
              <w:rPr>
                <w:spacing w:val="-6"/>
                <w:sz w:val="22"/>
                <w:szCs w:val="22"/>
                <w:lang w:eastAsia="en-US"/>
              </w:rPr>
            </w:pPr>
            <w:r w:rsidRPr="00CE3979">
              <w:rPr>
                <w:spacing w:val="-6"/>
                <w:sz w:val="22"/>
                <w:szCs w:val="22"/>
                <w:lang w:eastAsia="en-US"/>
              </w:rPr>
              <w:t>2</w:t>
            </w:r>
          </w:p>
        </w:tc>
        <w:tc>
          <w:tcPr>
            <w:tcW w:w="1276" w:type="dxa"/>
            <w:tcBorders>
              <w:top w:val="nil"/>
              <w:left w:val="nil"/>
              <w:bottom w:val="single" w:sz="4" w:space="0" w:color="auto"/>
              <w:right w:val="single" w:sz="4" w:space="0" w:color="auto"/>
            </w:tcBorders>
            <w:noWrap/>
            <w:vAlign w:val="center"/>
          </w:tcPr>
          <w:p w:rsidR="00E73408" w:rsidRPr="00CE3979" w:rsidRDefault="00E73408" w:rsidP="005C5D8A">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3</w:t>
            </w:r>
          </w:p>
        </w:tc>
        <w:tc>
          <w:tcPr>
            <w:tcW w:w="1276" w:type="dxa"/>
            <w:tcBorders>
              <w:top w:val="nil"/>
              <w:left w:val="nil"/>
              <w:bottom w:val="single" w:sz="4" w:space="0" w:color="auto"/>
              <w:right w:val="single" w:sz="4" w:space="0" w:color="auto"/>
            </w:tcBorders>
            <w:noWrap/>
            <w:vAlign w:val="center"/>
          </w:tcPr>
          <w:p w:rsidR="00E73408" w:rsidRPr="00CE3979" w:rsidRDefault="00E73408" w:rsidP="005C5D8A">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4</w:t>
            </w:r>
          </w:p>
        </w:tc>
        <w:tc>
          <w:tcPr>
            <w:tcW w:w="1417" w:type="dxa"/>
            <w:tcBorders>
              <w:top w:val="nil"/>
              <w:left w:val="nil"/>
              <w:bottom w:val="single" w:sz="4" w:space="0" w:color="auto"/>
              <w:right w:val="single" w:sz="4" w:space="0" w:color="auto"/>
            </w:tcBorders>
            <w:noWrap/>
            <w:vAlign w:val="center"/>
          </w:tcPr>
          <w:p w:rsidR="00E73408" w:rsidRPr="00CE3979" w:rsidRDefault="00E73408" w:rsidP="005C5D8A">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5</w:t>
            </w:r>
          </w:p>
        </w:tc>
        <w:tc>
          <w:tcPr>
            <w:tcW w:w="1276" w:type="dxa"/>
            <w:tcBorders>
              <w:top w:val="nil"/>
              <w:left w:val="nil"/>
              <w:bottom w:val="single" w:sz="4" w:space="0" w:color="auto"/>
              <w:right w:val="single" w:sz="4" w:space="0" w:color="auto"/>
            </w:tcBorders>
            <w:noWrap/>
            <w:vAlign w:val="center"/>
          </w:tcPr>
          <w:p w:rsidR="00E73408" w:rsidRPr="00CE3979" w:rsidRDefault="00E73408" w:rsidP="005C5D8A">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6</w:t>
            </w:r>
          </w:p>
        </w:tc>
      </w:tr>
      <w:tr w:rsidR="000564BF" w:rsidRPr="00CE3979" w:rsidTr="007A3DDB">
        <w:trPr>
          <w:trHeight w:val="240"/>
        </w:trPr>
        <w:tc>
          <w:tcPr>
            <w:tcW w:w="545" w:type="dxa"/>
            <w:tcBorders>
              <w:top w:val="nil"/>
              <w:left w:val="single" w:sz="4" w:space="0" w:color="auto"/>
              <w:bottom w:val="single" w:sz="4" w:space="0" w:color="auto"/>
              <w:right w:val="single" w:sz="4" w:space="0" w:color="auto"/>
            </w:tcBorders>
            <w:noWrap/>
            <w:vAlign w:val="center"/>
          </w:tcPr>
          <w:p w:rsidR="000564BF" w:rsidRPr="00CE3979" w:rsidRDefault="000564BF" w:rsidP="005C5D8A">
            <w:pPr>
              <w:jc w:val="center"/>
              <w:rPr>
                <w:b/>
                <w:sz w:val="22"/>
                <w:szCs w:val="22"/>
              </w:rPr>
            </w:pPr>
            <w:r w:rsidRPr="00CE3979">
              <w:rPr>
                <w:b/>
                <w:sz w:val="22"/>
                <w:szCs w:val="22"/>
              </w:rPr>
              <w:t>1</w:t>
            </w:r>
          </w:p>
        </w:tc>
        <w:tc>
          <w:tcPr>
            <w:tcW w:w="3571" w:type="dxa"/>
            <w:tcBorders>
              <w:top w:val="nil"/>
              <w:left w:val="nil"/>
              <w:bottom w:val="single" w:sz="4" w:space="0" w:color="auto"/>
              <w:right w:val="single" w:sz="4" w:space="0" w:color="auto"/>
            </w:tcBorders>
            <w:vAlign w:val="bottom"/>
          </w:tcPr>
          <w:p w:rsidR="000564BF" w:rsidRPr="00CE3979" w:rsidRDefault="000564BF" w:rsidP="005C5D8A">
            <w:pPr>
              <w:rPr>
                <w:b/>
                <w:spacing w:val="-6"/>
                <w:sz w:val="22"/>
                <w:szCs w:val="22"/>
                <w:lang w:eastAsia="en-US"/>
              </w:rPr>
            </w:pPr>
            <w:r w:rsidRPr="00CE3979">
              <w:rPr>
                <w:b/>
                <w:spacing w:val="-6"/>
                <w:sz w:val="22"/>
                <w:szCs w:val="22"/>
                <w:lang w:eastAsia="en-US"/>
              </w:rPr>
              <w:t xml:space="preserve">Входящий остаток на начало года </w:t>
            </w:r>
          </w:p>
        </w:tc>
        <w:tc>
          <w:tcPr>
            <w:tcW w:w="1276"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749 671</w:t>
            </w:r>
          </w:p>
        </w:tc>
        <w:tc>
          <w:tcPr>
            <w:tcW w:w="1276"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2 010</w:t>
            </w:r>
          </w:p>
        </w:tc>
        <w:tc>
          <w:tcPr>
            <w:tcW w:w="1417"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654 007</w:t>
            </w:r>
          </w:p>
        </w:tc>
        <w:tc>
          <w:tcPr>
            <w:tcW w:w="1276"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93 654</w:t>
            </w:r>
          </w:p>
        </w:tc>
      </w:tr>
      <w:tr w:rsidR="000564BF" w:rsidRPr="00CE3979" w:rsidTr="007A3DDB">
        <w:trPr>
          <w:trHeight w:val="240"/>
        </w:trPr>
        <w:tc>
          <w:tcPr>
            <w:tcW w:w="545" w:type="dxa"/>
            <w:tcBorders>
              <w:top w:val="nil"/>
              <w:left w:val="single" w:sz="4" w:space="0" w:color="auto"/>
              <w:bottom w:val="single" w:sz="4" w:space="0" w:color="auto"/>
              <w:right w:val="single" w:sz="4" w:space="0" w:color="auto"/>
            </w:tcBorders>
            <w:noWrap/>
            <w:vAlign w:val="bottom"/>
          </w:tcPr>
          <w:p w:rsidR="000564BF" w:rsidRPr="00CE3979" w:rsidRDefault="000564BF" w:rsidP="005C5D8A">
            <w:pPr>
              <w:jc w:val="center"/>
              <w:rPr>
                <w:b/>
                <w:bCs/>
                <w:sz w:val="22"/>
                <w:szCs w:val="22"/>
              </w:rPr>
            </w:pPr>
            <w:r w:rsidRPr="00CE3979">
              <w:rPr>
                <w:b/>
                <w:bCs/>
                <w:sz w:val="22"/>
                <w:szCs w:val="22"/>
              </w:rPr>
              <w:t>2</w:t>
            </w:r>
          </w:p>
        </w:tc>
        <w:tc>
          <w:tcPr>
            <w:tcW w:w="3571" w:type="dxa"/>
            <w:tcBorders>
              <w:top w:val="nil"/>
              <w:left w:val="nil"/>
              <w:bottom w:val="single" w:sz="4" w:space="0" w:color="auto"/>
              <w:right w:val="single" w:sz="4" w:space="0" w:color="auto"/>
            </w:tcBorders>
            <w:noWrap/>
            <w:vAlign w:val="bottom"/>
          </w:tcPr>
          <w:p w:rsidR="000564BF" w:rsidRPr="00CE3979" w:rsidRDefault="000564BF" w:rsidP="005C5D8A">
            <w:pPr>
              <w:rPr>
                <w:b/>
                <w:spacing w:val="-6"/>
                <w:sz w:val="22"/>
                <w:szCs w:val="22"/>
                <w:lang w:eastAsia="en-US"/>
              </w:rPr>
            </w:pPr>
            <w:proofErr w:type="spellStart"/>
            <w:r w:rsidRPr="00CE3979">
              <w:rPr>
                <w:b/>
                <w:spacing w:val="-6"/>
                <w:sz w:val="22"/>
                <w:szCs w:val="22"/>
                <w:lang w:eastAsia="en-US"/>
              </w:rPr>
              <w:t>Доначислено</w:t>
            </w:r>
            <w:proofErr w:type="spellEnd"/>
            <w:r w:rsidRPr="00CE3979">
              <w:rPr>
                <w:b/>
                <w:spacing w:val="-6"/>
                <w:sz w:val="22"/>
                <w:szCs w:val="22"/>
                <w:lang w:eastAsia="en-US"/>
              </w:rPr>
              <w:t xml:space="preserve"> (всего): </w:t>
            </w:r>
          </w:p>
        </w:tc>
        <w:tc>
          <w:tcPr>
            <w:tcW w:w="1276"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4 148 181</w:t>
            </w:r>
          </w:p>
        </w:tc>
        <w:tc>
          <w:tcPr>
            <w:tcW w:w="1276"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95 039</w:t>
            </w:r>
          </w:p>
        </w:tc>
        <w:tc>
          <w:tcPr>
            <w:tcW w:w="1417"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3 822 739</w:t>
            </w:r>
          </w:p>
        </w:tc>
        <w:tc>
          <w:tcPr>
            <w:tcW w:w="1276"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230 403</w:t>
            </w:r>
          </w:p>
        </w:tc>
      </w:tr>
      <w:tr w:rsidR="000564BF" w:rsidRPr="00CE3979" w:rsidTr="000B524E">
        <w:trPr>
          <w:trHeight w:val="240"/>
        </w:trPr>
        <w:tc>
          <w:tcPr>
            <w:tcW w:w="545" w:type="dxa"/>
            <w:tcBorders>
              <w:top w:val="nil"/>
              <w:left w:val="single" w:sz="4" w:space="0" w:color="auto"/>
              <w:bottom w:val="single" w:sz="4" w:space="0" w:color="auto"/>
              <w:right w:val="single" w:sz="4" w:space="0" w:color="auto"/>
            </w:tcBorders>
            <w:noWrap/>
            <w:vAlign w:val="center"/>
          </w:tcPr>
          <w:p w:rsidR="000564BF" w:rsidRPr="00CE3979" w:rsidRDefault="000564BF" w:rsidP="005C5D8A">
            <w:pPr>
              <w:jc w:val="center"/>
              <w:rPr>
                <w:sz w:val="22"/>
                <w:szCs w:val="22"/>
              </w:rPr>
            </w:pPr>
          </w:p>
        </w:tc>
        <w:tc>
          <w:tcPr>
            <w:tcW w:w="3571" w:type="dxa"/>
            <w:tcBorders>
              <w:top w:val="nil"/>
              <w:left w:val="nil"/>
              <w:bottom w:val="single" w:sz="4" w:space="0" w:color="auto"/>
              <w:right w:val="single" w:sz="4" w:space="0" w:color="auto"/>
            </w:tcBorders>
            <w:noWrap/>
            <w:vAlign w:val="bottom"/>
          </w:tcPr>
          <w:p w:rsidR="000564BF" w:rsidRPr="00CE3979" w:rsidRDefault="000564BF" w:rsidP="005C5D8A">
            <w:pPr>
              <w:rPr>
                <w:spacing w:val="-6"/>
                <w:sz w:val="22"/>
                <w:szCs w:val="22"/>
                <w:lang w:eastAsia="en-US"/>
              </w:rPr>
            </w:pPr>
            <w:r w:rsidRPr="00CE3979">
              <w:rPr>
                <w:spacing w:val="-6"/>
                <w:sz w:val="22"/>
                <w:szCs w:val="22"/>
                <w:lang w:eastAsia="en-US"/>
              </w:rPr>
              <w:t xml:space="preserve">В том числе: </w:t>
            </w:r>
          </w:p>
        </w:tc>
        <w:tc>
          <w:tcPr>
            <w:tcW w:w="1276" w:type="dxa"/>
            <w:tcBorders>
              <w:top w:val="nil"/>
              <w:left w:val="nil"/>
              <w:bottom w:val="single" w:sz="4" w:space="0" w:color="auto"/>
              <w:right w:val="single" w:sz="4" w:space="0" w:color="auto"/>
            </w:tcBorders>
            <w:noWrap/>
            <w:vAlign w:val="bottom"/>
          </w:tcPr>
          <w:p w:rsidR="000564BF" w:rsidRDefault="000564BF">
            <w:pPr>
              <w:rPr>
                <w:sz w:val="22"/>
                <w:szCs w:val="22"/>
              </w:rPr>
            </w:pPr>
            <w:r>
              <w:rPr>
                <w:sz w:val="22"/>
                <w:szCs w:val="22"/>
              </w:rPr>
              <w:t> </w:t>
            </w:r>
          </w:p>
        </w:tc>
        <w:tc>
          <w:tcPr>
            <w:tcW w:w="1276" w:type="dxa"/>
            <w:tcBorders>
              <w:top w:val="nil"/>
              <w:left w:val="nil"/>
              <w:bottom w:val="single" w:sz="4" w:space="0" w:color="auto"/>
              <w:right w:val="single" w:sz="4" w:space="0" w:color="auto"/>
            </w:tcBorders>
            <w:noWrap/>
            <w:vAlign w:val="bottom"/>
          </w:tcPr>
          <w:p w:rsidR="000564BF" w:rsidRDefault="000564BF">
            <w:pPr>
              <w:rPr>
                <w:sz w:val="22"/>
                <w:szCs w:val="22"/>
              </w:rPr>
            </w:pPr>
            <w:r>
              <w:rPr>
                <w:sz w:val="22"/>
                <w:szCs w:val="22"/>
              </w:rPr>
              <w:t> </w:t>
            </w:r>
          </w:p>
        </w:tc>
        <w:tc>
          <w:tcPr>
            <w:tcW w:w="1417" w:type="dxa"/>
            <w:tcBorders>
              <w:top w:val="nil"/>
              <w:left w:val="nil"/>
              <w:bottom w:val="single" w:sz="4" w:space="0" w:color="auto"/>
              <w:right w:val="single" w:sz="4" w:space="0" w:color="auto"/>
            </w:tcBorders>
            <w:noWrap/>
            <w:vAlign w:val="bottom"/>
          </w:tcPr>
          <w:p w:rsidR="000564BF" w:rsidRDefault="000564BF">
            <w:pPr>
              <w:rPr>
                <w:sz w:val="22"/>
                <w:szCs w:val="22"/>
              </w:rPr>
            </w:pPr>
            <w:r>
              <w:rPr>
                <w:sz w:val="22"/>
                <w:szCs w:val="22"/>
              </w:rPr>
              <w:t> </w:t>
            </w:r>
          </w:p>
        </w:tc>
        <w:tc>
          <w:tcPr>
            <w:tcW w:w="1276" w:type="dxa"/>
            <w:tcBorders>
              <w:top w:val="nil"/>
              <w:left w:val="nil"/>
              <w:bottom w:val="single" w:sz="4" w:space="0" w:color="auto"/>
              <w:right w:val="single" w:sz="4" w:space="0" w:color="auto"/>
            </w:tcBorders>
            <w:noWrap/>
            <w:vAlign w:val="bottom"/>
          </w:tcPr>
          <w:p w:rsidR="000564BF" w:rsidRDefault="000564BF">
            <w:pPr>
              <w:rPr>
                <w:sz w:val="22"/>
                <w:szCs w:val="22"/>
              </w:rPr>
            </w:pPr>
            <w:r>
              <w:rPr>
                <w:sz w:val="22"/>
                <w:szCs w:val="22"/>
              </w:rPr>
              <w:t> </w:t>
            </w:r>
          </w:p>
        </w:tc>
      </w:tr>
      <w:tr w:rsidR="000564BF" w:rsidRPr="00CE3979" w:rsidTr="007A3DDB">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0564BF" w:rsidRPr="00CE3979" w:rsidRDefault="000564BF" w:rsidP="005C5D8A">
            <w:pPr>
              <w:jc w:val="center"/>
              <w:rPr>
                <w:sz w:val="22"/>
                <w:szCs w:val="22"/>
              </w:rPr>
            </w:pPr>
            <w:r w:rsidRPr="00CE3979">
              <w:rPr>
                <w:sz w:val="22"/>
                <w:szCs w:val="22"/>
              </w:rPr>
              <w:t>2.1</w:t>
            </w:r>
          </w:p>
        </w:tc>
        <w:tc>
          <w:tcPr>
            <w:tcW w:w="3571" w:type="dxa"/>
            <w:tcBorders>
              <w:top w:val="single" w:sz="4" w:space="0" w:color="auto"/>
              <w:left w:val="single" w:sz="4" w:space="0" w:color="auto"/>
              <w:bottom w:val="single" w:sz="4" w:space="0" w:color="auto"/>
              <w:right w:val="single" w:sz="4" w:space="0" w:color="auto"/>
            </w:tcBorders>
            <w:vAlign w:val="bottom"/>
          </w:tcPr>
          <w:p w:rsidR="000564BF" w:rsidRPr="00CE3979" w:rsidRDefault="000564BF" w:rsidP="005C5D8A">
            <w:pPr>
              <w:rPr>
                <w:spacing w:val="-6"/>
                <w:sz w:val="22"/>
                <w:szCs w:val="22"/>
                <w:lang w:eastAsia="en-US"/>
              </w:rPr>
            </w:pPr>
            <w:r w:rsidRPr="00CE3979">
              <w:rPr>
                <w:spacing w:val="-6"/>
                <w:sz w:val="22"/>
                <w:szCs w:val="22"/>
                <w:lang w:eastAsia="en-US"/>
              </w:rPr>
              <w:t>вследствие изменения качества задолженности</w:t>
            </w:r>
          </w:p>
        </w:tc>
        <w:tc>
          <w:tcPr>
            <w:tcW w:w="1276"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3 845 725</w:t>
            </w:r>
          </w:p>
        </w:tc>
        <w:tc>
          <w:tcPr>
            <w:tcW w:w="1276"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94 601</w:t>
            </w:r>
          </w:p>
        </w:tc>
        <w:tc>
          <w:tcPr>
            <w:tcW w:w="1417"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3 527 882</w:t>
            </w:r>
          </w:p>
        </w:tc>
        <w:tc>
          <w:tcPr>
            <w:tcW w:w="1276"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223 242</w:t>
            </w:r>
          </w:p>
        </w:tc>
      </w:tr>
      <w:tr w:rsidR="000564BF" w:rsidRPr="00CE3979" w:rsidTr="007A3DDB">
        <w:trPr>
          <w:trHeight w:val="480"/>
        </w:trPr>
        <w:tc>
          <w:tcPr>
            <w:tcW w:w="545" w:type="dxa"/>
            <w:tcBorders>
              <w:top w:val="single" w:sz="4" w:space="0" w:color="auto"/>
              <w:left w:val="single" w:sz="4" w:space="0" w:color="auto"/>
              <w:bottom w:val="single" w:sz="4" w:space="0" w:color="auto"/>
              <w:right w:val="single" w:sz="4" w:space="0" w:color="auto"/>
            </w:tcBorders>
            <w:noWrap/>
            <w:vAlign w:val="center"/>
          </w:tcPr>
          <w:p w:rsidR="000564BF" w:rsidRPr="00CE3979" w:rsidRDefault="000564BF" w:rsidP="005C5D8A">
            <w:pPr>
              <w:jc w:val="center"/>
              <w:rPr>
                <w:sz w:val="22"/>
                <w:szCs w:val="22"/>
              </w:rPr>
            </w:pPr>
            <w:r w:rsidRPr="00CE3979">
              <w:rPr>
                <w:sz w:val="22"/>
                <w:szCs w:val="22"/>
              </w:rPr>
              <w:t>2.2</w:t>
            </w:r>
          </w:p>
        </w:tc>
        <w:tc>
          <w:tcPr>
            <w:tcW w:w="3571" w:type="dxa"/>
            <w:tcBorders>
              <w:top w:val="single" w:sz="4" w:space="0" w:color="auto"/>
              <w:left w:val="single" w:sz="4" w:space="0" w:color="auto"/>
              <w:bottom w:val="single" w:sz="4" w:space="0" w:color="auto"/>
              <w:right w:val="single" w:sz="4" w:space="0" w:color="auto"/>
            </w:tcBorders>
            <w:vAlign w:val="bottom"/>
          </w:tcPr>
          <w:p w:rsidR="000564BF" w:rsidRPr="00CE3979" w:rsidRDefault="000564BF" w:rsidP="005C5D8A">
            <w:pPr>
              <w:rPr>
                <w:spacing w:val="-6"/>
                <w:sz w:val="22"/>
                <w:szCs w:val="22"/>
                <w:lang w:eastAsia="en-US"/>
              </w:rPr>
            </w:pPr>
            <w:r w:rsidRPr="00CE3979">
              <w:rPr>
                <w:spacing w:val="-6"/>
                <w:sz w:val="22"/>
                <w:szCs w:val="22"/>
                <w:lang w:eastAsia="en-US"/>
              </w:rPr>
              <w:t xml:space="preserve">вследствие изменения официального курса белорусского рубля по отношению к другим валютам </w:t>
            </w:r>
          </w:p>
        </w:tc>
        <w:tc>
          <w:tcPr>
            <w:tcW w:w="1276"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300 018</w:t>
            </w:r>
          </w:p>
        </w:tc>
        <w:tc>
          <w:tcPr>
            <w:tcW w:w="1276"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438</w:t>
            </w:r>
          </w:p>
        </w:tc>
        <w:tc>
          <w:tcPr>
            <w:tcW w:w="1417"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292 419</w:t>
            </w:r>
          </w:p>
        </w:tc>
        <w:tc>
          <w:tcPr>
            <w:tcW w:w="1276"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7 161</w:t>
            </w:r>
          </w:p>
        </w:tc>
      </w:tr>
      <w:tr w:rsidR="000564BF" w:rsidRPr="00CE3979" w:rsidTr="007A3DDB">
        <w:trPr>
          <w:trHeight w:val="285"/>
        </w:trPr>
        <w:tc>
          <w:tcPr>
            <w:tcW w:w="545" w:type="dxa"/>
            <w:tcBorders>
              <w:top w:val="single" w:sz="4" w:space="0" w:color="auto"/>
              <w:left w:val="single" w:sz="4" w:space="0" w:color="auto"/>
              <w:bottom w:val="single" w:sz="4" w:space="0" w:color="auto"/>
              <w:right w:val="single" w:sz="4" w:space="0" w:color="auto"/>
            </w:tcBorders>
            <w:noWrap/>
            <w:vAlign w:val="center"/>
          </w:tcPr>
          <w:p w:rsidR="000564BF" w:rsidRPr="00CE3979" w:rsidRDefault="000564BF" w:rsidP="005C5D8A">
            <w:pPr>
              <w:jc w:val="center"/>
              <w:rPr>
                <w:sz w:val="22"/>
                <w:szCs w:val="22"/>
              </w:rPr>
            </w:pPr>
            <w:r w:rsidRPr="00CE3979">
              <w:rPr>
                <w:sz w:val="22"/>
                <w:szCs w:val="22"/>
              </w:rPr>
              <w:t>2.3</w:t>
            </w:r>
          </w:p>
        </w:tc>
        <w:tc>
          <w:tcPr>
            <w:tcW w:w="3571" w:type="dxa"/>
            <w:tcBorders>
              <w:top w:val="single" w:sz="4" w:space="0" w:color="auto"/>
              <w:left w:val="single" w:sz="4" w:space="0" w:color="auto"/>
              <w:bottom w:val="single" w:sz="4" w:space="0" w:color="auto"/>
              <w:right w:val="single" w:sz="4" w:space="0" w:color="auto"/>
            </w:tcBorders>
            <w:vAlign w:val="bottom"/>
          </w:tcPr>
          <w:p w:rsidR="000564BF" w:rsidRPr="00CE3979" w:rsidRDefault="000564BF" w:rsidP="005C5D8A">
            <w:pPr>
              <w:rPr>
                <w:spacing w:val="-6"/>
                <w:sz w:val="22"/>
                <w:szCs w:val="22"/>
                <w:lang w:eastAsia="en-US"/>
              </w:rPr>
            </w:pPr>
            <w:r w:rsidRPr="00CE3979">
              <w:rPr>
                <w:spacing w:val="-6"/>
                <w:sz w:val="22"/>
                <w:szCs w:val="22"/>
                <w:lang w:eastAsia="en-US"/>
              </w:rPr>
              <w:t>по задолженности, отнесенной к портфелям однородных кредитов</w:t>
            </w:r>
          </w:p>
        </w:tc>
        <w:tc>
          <w:tcPr>
            <w:tcW w:w="1276"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noWrap/>
            <w:vAlign w:val="bottom"/>
          </w:tcPr>
          <w:p w:rsidR="000564BF" w:rsidRDefault="000564BF">
            <w:pPr>
              <w:jc w:val="right"/>
              <w:rPr>
                <w:sz w:val="22"/>
                <w:szCs w:val="22"/>
              </w:rPr>
            </w:pPr>
            <w:r>
              <w:rPr>
                <w:sz w:val="22"/>
                <w:szCs w:val="22"/>
              </w:rPr>
              <w:t>-</w:t>
            </w:r>
          </w:p>
        </w:tc>
      </w:tr>
      <w:tr w:rsidR="000564BF" w:rsidRPr="00CE3979" w:rsidTr="007A3DDB">
        <w:trPr>
          <w:trHeight w:val="235"/>
        </w:trPr>
        <w:tc>
          <w:tcPr>
            <w:tcW w:w="545" w:type="dxa"/>
            <w:tcBorders>
              <w:top w:val="single" w:sz="4" w:space="0" w:color="auto"/>
              <w:left w:val="single" w:sz="4" w:space="0" w:color="auto"/>
              <w:bottom w:val="single" w:sz="4" w:space="0" w:color="auto"/>
              <w:right w:val="single" w:sz="4" w:space="0" w:color="auto"/>
            </w:tcBorders>
            <w:noWrap/>
            <w:vAlign w:val="center"/>
          </w:tcPr>
          <w:p w:rsidR="000564BF" w:rsidRPr="00CE3979" w:rsidRDefault="000564BF" w:rsidP="005C5D8A">
            <w:pPr>
              <w:jc w:val="center"/>
              <w:rPr>
                <w:sz w:val="22"/>
                <w:szCs w:val="22"/>
              </w:rPr>
            </w:pPr>
            <w:r w:rsidRPr="00CE3979">
              <w:rPr>
                <w:sz w:val="22"/>
                <w:szCs w:val="22"/>
              </w:rPr>
              <w:t>2.4</w:t>
            </w:r>
          </w:p>
        </w:tc>
        <w:tc>
          <w:tcPr>
            <w:tcW w:w="3571" w:type="dxa"/>
            <w:tcBorders>
              <w:top w:val="single" w:sz="4" w:space="0" w:color="auto"/>
              <w:left w:val="nil"/>
              <w:bottom w:val="single" w:sz="4" w:space="0" w:color="auto"/>
              <w:right w:val="single" w:sz="4" w:space="0" w:color="auto"/>
            </w:tcBorders>
            <w:noWrap/>
            <w:vAlign w:val="bottom"/>
          </w:tcPr>
          <w:p w:rsidR="000564BF" w:rsidRPr="00CE3979" w:rsidRDefault="000564BF" w:rsidP="00E73408">
            <w:pPr>
              <w:rPr>
                <w:spacing w:val="-6"/>
                <w:sz w:val="22"/>
                <w:szCs w:val="22"/>
                <w:lang w:eastAsia="en-US"/>
              </w:rPr>
            </w:pPr>
            <w:r w:rsidRPr="00CE3979">
              <w:rPr>
                <w:spacing w:val="-6"/>
                <w:sz w:val="22"/>
                <w:szCs w:val="22"/>
                <w:lang w:eastAsia="en-US"/>
              </w:rPr>
              <w:t>вследствие восстановления задолженности</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2 438</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w:t>
            </w:r>
          </w:p>
        </w:tc>
        <w:tc>
          <w:tcPr>
            <w:tcW w:w="1417"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2 438</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w:t>
            </w:r>
          </w:p>
        </w:tc>
      </w:tr>
      <w:tr w:rsidR="000564BF" w:rsidRPr="00CE3979" w:rsidTr="007A3DDB">
        <w:trPr>
          <w:trHeight w:val="235"/>
        </w:trPr>
        <w:tc>
          <w:tcPr>
            <w:tcW w:w="545" w:type="dxa"/>
            <w:tcBorders>
              <w:top w:val="single" w:sz="4" w:space="0" w:color="auto"/>
              <w:left w:val="single" w:sz="4" w:space="0" w:color="auto"/>
              <w:bottom w:val="single" w:sz="4" w:space="0" w:color="auto"/>
              <w:right w:val="single" w:sz="4" w:space="0" w:color="auto"/>
            </w:tcBorders>
            <w:noWrap/>
            <w:vAlign w:val="center"/>
          </w:tcPr>
          <w:p w:rsidR="000564BF" w:rsidRPr="00CE3979" w:rsidRDefault="000564BF" w:rsidP="005C5D8A">
            <w:pPr>
              <w:jc w:val="center"/>
              <w:rPr>
                <w:b/>
                <w:bCs/>
                <w:sz w:val="22"/>
                <w:szCs w:val="22"/>
              </w:rPr>
            </w:pPr>
            <w:r w:rsidRPr="00CE3979">
              <w:rPr>
                <w:b/>
                <w:bCs/>
                <w:sz w:val="22"/>
                <w:szCs w:val="22"/>
              </w:rPr>
              <w:t>3</w:t>
            </w:r>
          </w:p>
        </w:tc>
        <w:tc>
          <w:tcPr>
            <w:tcW w:w="3571" w:type="dxa"/>
            <w:tcBorders>
              <w:top w:val="single" w:sz="4" w:space="0" w:color="auto"/>
              <w:left w:val="nil"/>
              <w:bottom w:val="single" w:sz="4" w:space="0" w:color="auto"/>
              <w:right w:val="single" w:sz="4" w:space="0" w:color="auto"/>
            </w:tcBorders>
            <w:noWrap/>
            <w:vAlign w:val="bottom"/>
          </w:tcPr>
          <w:p w:rsidR="000564BF" w:rsidRPr="00CE3979" w:rsidRDefault="000564BF" w:rsidP="005C5D8A">
            <w:pPr>
              <w:rPr>
                <w:b/>
                <w:spacing w:val="-6"/>
                <w:sz w:val="22"/>
                <w:szCs w:val="22"/>
                <w:lang w:eastAsia="en-US"/>
              </w:rPr>
            </w:pPr>
            <w:r w:rsidRPr="00CE3979">
              <w:rPr>
                <w:b/>
                <w:spacing w:val="-6"/>
                <w:sz w:val="22"/>
                <w:szCs w:val="22"/>
                <w:lang w:eastAsia="en-US"/>
              </w:rPr>
              <w:t xml:space="preserve">Уменьшено (всего): </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3 725 743</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96 036</w:t>
            </w:r>
          </w:p>
        </w:tc>
        <w:tc>
          <w:tcPr>
            <w:tcW w:w="1417" w:type="dxa"/>
            <w:tcBorders>
              <w:top w:val="single" w:sz="4" w:space="0" w:color="auto"/>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3 458 270</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171 437</w:t>
            </w:r>
          </w:p>
        </w:tc>
      </w:tr>
      <w:tr w:rsidR="000564BF" w:rsidRPr="00CE3979" w:rsidTr="00D352CC">
        <w:trPr>
          <w:trHeight w:val="240"/>
        </w:trPr>
        <w:tc>
          <w:tcPr>
            <w:tcW w:w="545" w:type="dxa"/>
            <w:tcBorders>
              <w:top w:val="nil"/>
              <w:left w:val="single" w:sz="4" w:space="0" w:color="auto"/>
              <w:bottom w:val="single" w:sz="4" w:space="0" w:color="auto"/>
              <w:right w:val="single" w:sz="4" w:space="0" w:color="auto"/>
            </w:tcBorders>
            <w:noWrap/>
            <w:vAlign w:val="bottom"/>
          </w:tcPr>
          <w:p w:rsidR="000564BF" w:rsidRPr="00CE3979" w:rsidRDefault="000564BF" w:rsidP="005C5D8A">
            <w:pPr>
              <w:jc w:val="center"/>
              <w:rPr>
                <w:sz w:val="22"/>
                <w:szCs w:val="22"/>
              </w:rPr>
            </w:pPr>
          </w:p>
        </w:tc>
        <w:tc>
          <w:tcPr>
            <w:tcW w:w="3571" w:type="dxa"/>
            <w:tcBorders>
              <w:top w:val="nil"/>
              <w:left w:val="nil"/>
              <w:bottom w:val="single" w:sz="4" w:space="0" w:color="auto"/>
              <w:right w:val="single" w:sz="4" w:space="0" w:color="auto"/>
            </w:tcBorders>
            <w:noWrap/>
            <w:vAlign w:val="bottom"/>
          </w:tcPr>
          <w:p w:rsidR="000564BF" w:rsidRPr="00CE3979" w:rsidRDefault="000564BF" w:rsidP="005C5D8A">
            <w:pPr>
              <w:rPr>
                <w:spacing w:val="-6"/>
                <w:sz w:val="22"/>
                <w:szCs w:val="22"/>
                <w:lang w:eastAsia="en-US"/>
              </w:rPr>
            </w:pPr>
            <w:r w:rsidRPr="00CE3979">
              <w:rPr>
                <w:spacing w:val="-6"/>
                <w:sz w:val="22"/>
                <w:szCs w:val="22"/>
                <w:lang w:eastAsia="en-US"/>
              </w:rPr>
              <w:t xml:space="preserve">В том числе: </w:t>
            </w:r>
          </w:p>
        </w:tc>
        <w:tc>
          <w:tcPr>
            <w:tcW w:w="1276" w:type="dxa"/>
            <w:tcBorders>
              <w:top w:val="nil"/>
              <w:left w:val="nil"/>
              <w:bottom w:val="single" w:sz="4" w:space="0" w:color="auto"/>
              <w:right w:val="single" w:sz="4" w:space="0" w:color="auto"/>
            </w:tcBorders>
            <w:noWrap/>
            <w:vAlign w:val="bottom"/>
          </w:tcPr>
          <w:p w:rsidR="000564BF" w:rsidRDefault="000564BF">
            <w:pPr>
              <w:rPr>
                <w:sz w:val="22"/>
                <w:szCs w:val="22"/>
              </w:rPr>
            </w:pPr>
            <w:r>
              <w:rPr>
                <w:sz w:val="22"/>
                <w:szCs w:val="22"/>
              </w:rPr>
              <w:t> </w:t>
            </w:r>
          </w:p>
        </w:tc>
        <w:tc>
          <w:tcPr>
            <w:tcW w:w="1276" w:type="dxa"/>
            <w:tcBorders>
              <w:top w:val="nil"/>
              <w:left w:val="nil"/>
              <w:bottom w:val="single" w:sz="4" w:space="0" w:color="auto"/>
              <w:right w:val="single" w:sz="4" w:space="0" w:color="auto"/>
            </w:tcBorders>
            <w:noWrap/>
            <w:vAlign w:val="bottom"/>
          </w:tcPr>
          <w:p w:rsidR="000564BF" w:rsidRDefault="000564BF">
            <w:pPr>
              <w:rPr>
                <w:sz w:val="22"/>
                <w:szCs w:val="22"/>
              </w:rPr>
            </w:pPr>
            <w:r>
              <w:rPr>
                <w:sz w:val="22"/>
                <w:szCs w:val="22"/>
              </w:rPr>
              <w:t> </w:t>
            </w:r>
          </w:p>
        </w:tc>
        <w:tc>
          <w:tcPr>
            <w:tcW w:w="1417" w:type="dxa"/>
            <w:tcBorders>
              <w:top w:val="nil"/>
              <w:left w:val="nil"/>
              <w:bottom w:val="single" w:sz="4" w:space="0" w:color="auto"/>
              <w:right w:val="single" w:sz="4" w:space="0" w:color="auto"/>
            </w:tcBorders>
            <w:noWrap/>
            <w:vAlign w:val="bottom"/>
          </w:tcPr>
          <w:p w:rsidR="000564BF" w:rsidRDefault="000564BF">
            <w:pPr>
              <w:rPr>
                <w:sz w:val="22"/>
                <w:szCs w:val="22"/>
              </w:rPr>
            </w:pPr>
            <w:r>
              <w:rPr>
                <w:sz w:val="22"/>
                <w:szCs w:val="22"/>
              </w:rPr>
              <w:t> </w:t>
            </w:r>
          </w:p>
        </w:tc>
        <w:tc>
          <w:tcPr>
            <w:tcW w:w="1276" w:type="dxa"/>
            <w:tcBorders>
              <w:top w:val="nil"/>
              <w:left w:val="nil"/>
              <w:bottom w:val="single" w:sz="4" w:space="0" w:color="auto"/>
              <w:right w:val="single" w:sz="4" w:space="0" w:color="auto"/>
            </w:tcBorders>
            <w:noWrap/>
            <w:vAlign w:val="bottom"/>
          </w:tcPr>
          <w:p w:rsidR="000564BF" w:rsidRDefault="000564BF">
            <w:pPr>
              <w:rPr>
                <w:sz w:val="22"/>
                <w:szCs w:val="22"/>
              </w:rPr>
            </w:pPr>
            <w:r>
              <w:rPr>
                <w:sz w:val="22"/>
                <w:szCs w:val="22"/>
              </w:rPr>
              <w:t> </w:t>
            </w:r>
          </w:p>
        </w:tc>
      </w:tr>
      <w:tr w:rsidR="000564BF" w:rsidRPr="00CE3979" w:rsidTr="007A3DDB">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0564BF" w:rsidRPr="00CE3979" w:rsidRDefault="000564BF" w:rsidP="005C5D8A">
            <w:pPr>
              <w:jc w:val="center"/>
              <w:rPr>
                <w:sz w:val="22"/>
                <w:szCs w:val="22"/>
              </w:rPr>
            </w:pPr>
            <w:r w:rsidRPr="00CE3979">
              <w:rPr>
                <w:sz w:val="22"/>
                <w:szCs w:val="22"/>
              </w:rPr>
              <w:t>3.1</w:t>
            </w:r>
          </w:p>
        </w:tc>
        <w:tc>
          <w:tcPr>
            <w:tcW w:w="3571" w:type="dxa"/>
            <w:tcBorders>
              <w:top w:val="single" w:sz="4" w:space="0" w:color="auto"/>
              <w:left w:val="nil"/>
              <w:bottom w:val="single" w:sz="4" w:space="0" w:color="auto"/>
              <w:right w:val="single" w:sz="4" w:space="0" w:color="auto"/>
            </w:tcBorders>
            <w:vAlign w:val="bottom"/>
          </w:tcPr>
          <w:p w:rsidR="000564BF" w:rsidRPr="00CE3979" w:rsidRDefault="000564BF" w:rsidP="005C5D8A">
            <w:pPr>
              <w:rPr>
                <w:spacing w:val="-6"/>
                <w:sz w:val="22"/>
                <w:szCs w:val="22"/>
                <w:lang w:eastAsia="en-US"/>
              </w:rPr>
            </w:pPr>
            <w:r w:rsidRPr="00CE3979">
              <w:rPr>
                <w:spacing w:val="-6"/>
                <w:sz w:val="22"/>
                <w:szCs w:val="22"/>
                <w:lang w:eastAsia="en-US"/>
              </w:rPr>
              <w:t xml:space="preserve">использовано на списание безнадежной задолженности </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81 997</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w:t>
            </w:r>
          </w:p>
        </w:tc>
        <w:tc>
          <w:tcPr>
            <w:tcW w:w="1417"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66 163</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15 834</w:t>
            </w:r>
          </w:p>
        </w:tc>
      </w:tr>
      <w:tr w:rsidR="000564BF" w:rsidRPr="00CE3979" w:rsidTr="007A3DDB">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0564BF" w:rsidRPr="00CE3979" w:rsidRDefault="000564BF" w:rsidP="005C5D8A">
            <w:pPr>
              <w:jc w:val="center"/>
              <w:rPr>
                <w:sz w:val="22"/>
                <w:szCs w:val="22"/>
              </w:rPr>
            </w:pPr>
            <w:r w:rsidRPr="00CE3979">
              <w:rPr>
                <w:sz w:val="22"/>
                <w:szCs w:val="22"/>
              </w:rPr>
              <w:t>3.2</w:t>
            </w:r>
          </w:p>
        </w:tc>
        <w:tc>
          <w:tcPr>
            <w:tcW w:w="3571" w:type="dxa"/>
            <w:tcBorders>
              <w:top w:val="single" w:sz="4" w:space="0" w:color="auto"/>
              <w:left w:val="nil"/>
              <w:bottom w:val="single" w:sz="4" w:space="0" w:color="auto"/>
              <w:right w:val="single" w:sz="4" w:space="0" w:color="auto"/>
            </w:tcBorders>
            <w:vAlign w:val="bottom"/>
          </w:tcPr>
          <w:p w:rsidR="000564BF" w:rsidRPr="00CE3979" w:rsidRDefault="000564BF" w:rsidP="005C5D8A">
            <w:pPr>
              <w:rPr>
                <w:spacing w:val="-6"/>
                <w:sz w:val="22"/>
                <w:szCs w:val="22"/>
                <w:lang w:eastAsia="en-US"/>
              </w:rPr>
            </w:pPr>
            <w:r w:rsidRPr="00CE3979">
              <w:rPr>
                <w:spacing w:val="-6"/>
                <w:sz w:val="22"/>
                <w:szCs w:val="22"/>
                <w:lang w:eastAsia="en-US"/>
              </w:rPr>
              <w:t>вследствие погашения задолженности</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2 732 120</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95 361</w:t>
            </w:r>
          </w:p>
        </w:tc>
        <w:tc>
          <w:tcPr>
            <w:tcW w:w="1417"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2 481 299</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155 460</w:t>
            </w:r>
          </w:p>
        </w:tc>
      </w:tr>
      <w:tr w:rsidR="000564BF" w:rsidRPr="00CE3979" w:rsidTr="007A3DDB">
        <w:trPr>
          <w:trHeight w:val="240"/>
        </w:trPr>
        <w:tc>
          <w:tcPr>
            <w:tcW w:w="545" w:type="dxa"/>
            <w:tcBorders>
              <w:top w:val="nil"/>
              <w:left w:val="single" w:sz="4" w:space="0" w:color="auto"/>
              <w:bottom w:val="single" w:sz="4" w:space="0" w:color="auto"/>
              <w:right w:val="single" w:sz="4" w:space="0" w:color="auto"/>
            </w:tcBorders>
            <w:noWrap/>
            <w:vAlign w:val="center"/>
          </w:tcPr>
          <w:p w:rsidR="000564BF" w:rsidRPr="00CE3979" w:rsidRDefault="000564BF" w:rsidP="005C5D8A">
            <w:pPr>
              <w:jc w:val="center"/>
              <w:rPr>
                <w:sz w:val="22"/>
                <w:szCs w:val="22"/>
              </w:rPr>
            </w:pPr>
            <w:r w:rsidRPr="00CE3979">
              <w:rPr>
                <w:sz w:val="22"/>
                <w:szCs w:val="22"/>
              </w:rPr>
              <w:t>3.3</w:t>
            </w:r>
          </w:p>
        </w:tc>
        <w:tc>
          <w:tcPr>
            <w:tcW w:w="3571" w:type="dxa"/>
            <w:tcBorders>
              <w:top w:val="nil"/>
              <w:left w:val="nil"/>
              <w:bottom w:val="single" w:sz="4" w:space="0" w:color="auto"/>
              <w:right w:val="single" w:sz="4" w:space="0" w:color="auto"/>
            </w:tcBorders>
            <w:vAlign w:val="bottom"/>
          </w:tcPr>
          <w:p w:rsidR="000564BF" w:rsidRPr="00CE3979" w:rsidRDefault="000564BF" w:rsidP="00B75E6D">
            <w:pPr>
              <w:rPr>
                <w:spacing w:val="-6"/>
                <w:sz w:val="22"/>
                <w:szCs w:val="22"/>
                <w:lang w:eastAsia="en-US"/>
              </w:rPr>
            </w:pPr>
            <w:r w:rsidRPr="00CE3979">
              <w:rPr>
                <w:spacing w:val="-6"/>
                <w:sz w:val="22"/>
                <w:szCs w:val="22"/>
                <w:lang w:eastAsia="en-US"/>
              </w:rPr>
              <w:t>вследствие изменения качества задолженности</w:t>
            </w:r>
          </w:p>
        </w:tc>
        <w:tc>
          <w:tcPr>
            <w:tcW w:w="1276" w:type="dxa"/>
            <w:tcBorders>
              <w:top w:val="nil"/>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679 998</w:t>
            </w:r>
          </w:p>
        </w:tc>
        <w:tc>
          <w:tcPr>
            <w:tcW w:w="1276" w:type="dxa"/>
            <w:tcBorders>
              <w:top w:val="nil"/>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w:t>
            </w:r>
          </w:p>
        </w:tc>
        <w:tc>
          <w:tcPr>
            <w:tcW w:w="1417" w:type="dxa"/>
            <w:tcBorders>
              <w:top w:val="nil"/>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679 884</w:t>
            </w:r>
          </w:p>
        </w:tc>
        <w:tc>
          <w:tcPr>
            <w:tcW w:w="1276" w:type="dxa"/>
            <w:tcBorders>
              <w:top w:val="nil"/>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114</w:t>
            </w:r>
          </w:p>
        </w:tc>
      </w:tr>
      <w:tr w:rsidR="000564BF" w:rsidRPr="00CE3979" w:rsidTr="007A3DDB">
        <w:trPr>
          <w:trHeight w:val="480"/>
        </w:trPr>
        <w:tc>
          <w:tcPr>
            <w:tcW w:w="545" w:type="dxa"/>
            <w:tcBorders>
              <w:top w:val="single" w:sz="4" w:space="0" w:color="auto"/>
              <w:left w:val="single" w:sz="4" w:space="0" w:color="auto"/>
              <w:bottom w:val="single" w:sz="4" w:space="0" w:color="auto"/>
              <w:right w:val="single" w:sz="4" w:space="0" w:color="auto"/>
            </w:tcBorders>
            <w:noWrap/>
            <w:vAlign w:val="center"/>
          </w:tcPr>
          <w:p w:rsidR="000564BF" w:rsidRPr="00CE3979" w:rsidRDefault="000564BF" w:rsidP="005C5D8A">
            <w:pPr>
              <w:jc w:val="center"/>
              <w:rPr>
                <w:sz w:val="22"/>
                <w:szCs w:val="22"/>
              </w:rPr>
            </w:pPr>
            <w:r w:rsidRPr="00CE3979">
              <w:rPr>
                <w:sz w:val="22"/>
                <w:szCs w:val="22"/>
              </w:rPr>
              <w:t>3.4</w:t>
            </w:r>
          </w:p>
        </w:tc>
        <w:tc>
          <w:tcPr>
            <w:tcW w:w="3571" w:type="dxa"/>
            <w:tcBorders>
              <w:top w:val="single" w:sz="4" w:space="0" w:color="auto"/>
              <w:left w:val="nil"/>
              <w:bottom w:val="single" w:sz="4" w:space="0" w:color="auto"/>
              <w:right w:val="single" w:sz="4" w:space="0" w:color="auto"/>
            </w:tcBorders>
            <w:vAlign w:val="bottom"/>
          </w:tcPr>
          <w:p w:rsidR="000564BF" w:rsidRPr="00CE3979" w:rsidRDefault="000564BF" w:rsidP="005C5D8A">
            <w:pPr>
              <w:rPr>
                <w:spacing w:val="-6"/>
                <w:sz w:val="22"/>
                <w:szCs w:val="22"/>
                <w:lang w:eastAsia="en-US"/>
              </w:rPr>
            </w:pPr>
            <w:r w:rsidRPr="00CE3979">
              <w:rPr>
                <w:spacing w:val="-6"/>
                <w:sz w:val="22"/>
                <w:szCs w:val="22"/>
                <w:lang w:eastAsia="en-US"/>
              </w:rPr>
              <w:t xml:space="preserve">вследствие изменения официального курса белорусского рубля к другим валютам </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231 628</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675</w:t>
            </w:r>
          </w:p>
        </w:tc>
        <w:tc>
          <w:tcPr>
            <w:tcW w:w="1417"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230 924</w:t>
            </w:r>
          </w:p>
        </w:tc>
        <w:tc>
          <w:tcPr>
            <w:tcW w:w="1276" w:type="dxa"/>
            <w:tcBorders>
              <w:top w:val="single" w:sz="4" w:space="0" w:color="auto"/>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29</w:t>
            </w:r>
          </w:p>
        </w:tc>
      </w:tr>
      <w:tr w:rsidR="000564BF" w:rsidRPr="00CE3979" w:rsidTr="007A3DDB">
        <w:trPr>
          <w:trHeight w:val="300"/>
        </w:trPr>
        <w:tc>
          <w:tcPr>
            <w:tcW w:w="545" w:type="dxa"/>
            <w:tcBorders>
              <w:top w:val="nil"/>
              <w:left w:val="single" w:sz="4" w:space="0" w:color="auto"/>
              <w:bottom w:val="single" w:sz="4" w:space="0" w:color="auto"/>
              <w:right w:val="single" w:sz="4" w:space="0" w:color="auto"/>
            </w:tcBorders>
            <w:noWrap/>
            <w:vAlign w:val="center"/>
          </w:tcPr>
          <w:p w:rsidR="000564BF" w:rsidRPr="00CE3979" w:rsidRDefault="000564BF" w:rsidP="005C5D8A">
            <w:pPr>
              <w:jc w:val="center"/>
              <w:rPr>
                <w:sz w:val="22"/>
                <w:szCs w:val="22"/>
              </w:rPr>
            </w:pPr>
            <w:r w:rsidRPr="00CE3979">
              <w:rPr>
                <w:sz w:val="22"/>
                <w:szCs w:val="22"/>
              </w:rPr>
              <w:t>3.5</w:t>
            </w:r>
          </w:p>
        </w:tc>
        <w:tc>
          <w:tcPr>
            <w:tcW w:w="3571" w:type="dxa"/>
            <w:tcBorders>
              <w:top w:val="nil"/>
              <w:left w:val="nil"/>
              <w:bottom w:val="single" w:sz="4" w:space="0" w:color="auto"/>
              <w:right w:val="single" w:sz="4" w:space="0" w:color="auto"/>
            </w:tcBorders>
            <w:vAlign w:val="bottom"/>
          </w:tcPr>
          <w:p w:rsidR="000564BF" w:rsidRPr="00CE3979" w:rsidRDefault="000564BF" w:rsidP="005C5D8A">
            <w:pPr>
              <w:rPr>
                <w:spacing w:val="-6"/>
                <w:sz w:val="22"/>
                <w:szCs w:val="22"/>
                <w:lang w:eastAsia="en-US"/>
              </w:rPr>
            </w:pPr>
            <w:r w:rsidRPr="00CE3979">
              <w:rPr>
                <w:spacing w:val="-6"/>
                <w:sz w:val="22"/>
                <w:szCs w:val="22"/>
                <w:lang w:eastAsia="en-US"/>
              </w:rPr>
              <w:t>по задолженности, отнесенной к портфелям однородных кредитов</w:t>
            </w:r>
          </w:p>
        </w:tc>
        <w:tc>
          <w:tcPr>
            <w:tcW w:w="1276" w:type="dxa"/>
            <w:tcBorders>
              <w:top w:val="nil"/>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w:t>
            </w:r>
          </w:p>
        </w:tc>
        <w:tc>
          <w:tcPr>
            <w:tcW w:w="1276" w:type="dxa"/>
            <w:tcBorders>
              <w:top w:val="nil"/>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w:t>
            </w:r>
          </w:p>
        </w:tc>
        <w:tc>
          <w:tcPr>
            <w:tcW w:w="1417" w:type="dxa"/>
            <w:tcBorders>
              <w:top w:val="nil"/>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w:t>
            </w:r>
          </w:p>
        </w:tc>
        <w:tc>
          <w:tcPr>
            <w:tcW w:w="1276" w:type="dxa"/>
            <w:tcBorders>
              <w:top w:val="nil"/>
              <w:left w:val="nil"/>
              <w:bottom w:val="single" w:sz="4" w:space="0" w:color="auto"/>
              <w:right w:val="single" w:sz="4" w:space="0" w:color="auto"/>
            </w:tcBorders>
            <w:noWrap/>
            <w:vAlign w:val="bottom"/>
          </w:tcPr>
          <w:p w:rsidR="000564BF" w:rsidRDefault="000564BF">
            <w:pPr>
              <w:jc w:val="right"/>
              <w:rPr>
                <w:sz w:val="22"/>
                <w:szCs w:val="22"/>
              </w:rPr>
            </w:pPr>
            <w:r>
              <w:rPr>
                <w:sz w:val="22"/>
                <w:szCs w:val="22"/>
              </w:rPr>
              <w:t>-</w:t>
            </w:r>
          </w:p>
        </w:tc>
      </w:tr>
      <w:tr w:rsidR="000564BF" w:rsidRPr="00CE3979" w:rsidTr="007A3DDB">
        <w:trPr>
          <w:trHeight w:val="268"/>
        </w:trPr>
        <w:tc>
          <w:tcPr>
            <w:tcW w:w="545" w:type="dxa"/>
            <w:tcBorders>
              <w:top w:val="nil"/>
              <w:left w:val="single" w:sz="4" w:space="0" w:color="auto"/>
              <w:bottom w:val="single" w:sz="4" w:space="0" w:color="auto"/>
              <w:right w:val="single" w:sz="4" w:space="0" w:color="auto"/>
            </w:tcBorders>
            <w:noWrap/>
            <w:vAlign w:val="center"/>
          </w:tcPr>
          <w:p w:rsidR="000564BF" w:rsidRPr="00CE3979" w:rsidRDefault="000564BF" w:rsidP="005C5D8A">
            <w:pPr>
              <w:jc w:val="center"/>
              <w:rPr>
                <w:b/>
                <w:sz w:val="22"/>
                <w:szCs w:val="22"/>
              </w:rPr>
            </w:pPr>
            <w:r w:rsidRPr="00CE3979">
              <w:rPr>
                <w:b/>
                <w:sz w:val="22"/>
                <w:szCs w:val="22"/>
              </w:rPr>
              <w:t>4</w:t>
            </w:r>
          </w:p>
        </w:tc>
        <w:tc>
          <w:tcPr>
            <w:tcW w:w="3571" w:type="dxa"/>
            <w:tcBorders>
              <w:top w:val="nil"/>
              <w:left w:val="nil"/>
              <w:bottom w:val="single" w:sz="4" w:space="0" w:color="auto"/>
              <w:right w:val="single" w:sz="4" w:space="0" w:color="auto"/>
            </w:tcBorders>
            <w:noWrap/>
            <w:vAlign w:val="bottom"/>
          </w:tcPr>
          <w:p w:rsidR="000564BF" w:rsidRPr="00CE3979" w:rsidRDefault="000564BF" w:rsidP="005C5D8A">
            <w:pPr>
              <w:rPr>
                <w:b/>
                <w:spacing w:val="-6"/>
                <w:sz w:val="22"/>
                <w:szCs w:val="22"/>
                <w:lang w:eastAsia="en-US"/>
              </w:rPr>
            </w:pPr>
            <w:r w:rsidRPr="00CE3979">
              <w:rPr>
                <w:b/>
                <w:spacing w:val="-6"/>
                <w:sz w:val="22"/>
                <w:szCs w:val="22"/>
                <w:lang w:eastAsia="en-US"/>
              </w:rPr>
              <w:t xml:space="preserve">Остаток на отчетную дату </w:t>
            </w:r>
          </w:p>
        </w:tc>
        <w:tc>
          <w:tcPr>
            <w:tcW w:w="1276"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1 172 109</w:t>
            </w:r>
          </w:p>
        </w:tc>
        <w:tc>
          <w:tcPr>
            <w:tcW w:w="1276"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1 013</w:t>
            </w:r>
          </w:p>
        </w:tc>
        <w:tc>
          <w:tcPr>
            <w:tcW w:w="1417"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1 018 476</w:t>
            </w:r>
          </w:p>
        </w:tc>
        <w:tc>
          <w:tcPr>
            <w:tcW w:w="1276" w:type="dxa"/>
            <w:tcBorders>
              <w:top w:val="nil"/>
              <w:left w:val="nil"/>
              <w:bottom w:val="single" w:sz="4" w:space="0" w:color="auto"/>
              <w:right w:val="single" w:sz="4" w:space="0" w:color="auto"/>
            </w:tcBorders>
            <w:noWrap/>
            <w:vAlign w:val="bottom"/>
          </w:tcPr>
          <w:p w:rsidR="000564BF" w:rsidRDefault="000564BF">
            <w:pPr>
              <w:jc w:val="right"/>
              <w:rPr>
                <w:b/>
                <w:bCs/>
                <w:sz w:val="22"/>
                <w:szCs w:val="22"/>
              </w:rPr>
            </w:pPr>
            <w:r>
              <w:rPr>
                <w:b/>
                <w:bCs/>
                <w:sz w:val="22"/>
                <w:szCs w:val="22"/>
              </w:rPr>
              <w:t>152 620</w:t>
            </w:r>
          </w:p>
        </w:tc>
      </w:tr>
    </w:tbl>
    <w:p w:rsidR="004C69A9" w:rsidRPr="00CE3979" w:rsidRDefault="004C69A9" w:rsidP="007D3336">
      <w:pPr>
        <w:pStyle w:val="000Normal"/>
        <w:spacing w:before="0" w:after="0" w:line="240" w:lineRule="auto"/>
        <w:ind w:right="-21" w:firstLine="540"/>
        <w:rPr>
          <w:rFonts w:ascii="Times New Roman" w:hAnsi="Times New Roman"/>
          <w:spacing w:val="-5"/>
          <w:sz w:val="24"/>
          <w:lang w:val="ru-RU" w:eastAsia="ru-RU"/>
        </w:rPr>
      </w:pPr>
    </w:p>
    <w:p w:rsidR="00234C1F" w:rsidRPr="00FD1704" w:rsidRDefault="00234C1F" w:rsidP="00234C1F">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В счет погашения задолженности на основании решений, принятых Комитетом по проблемным кредитам, в отчетном году реализовано имущество должников на сумму </w:t>
      </w:r>
      <w:r w:rsidR="00977DB2">
        <w:rPr>
          <w:rFonts w:ascii="Times New Roman" w:hAnsi="Times New Roman"/>
          <w:spacing w:val="-5"/>
          <w:sz w:val="24"/>
          <w:szCs w:val="24"/>
          <w:lang w:val="ru-RU" w:eastAsia="ru-RU"/>
        </w:rPr>
        <w:t>1</w:t>
      </w:r>
      <w:r w:rsidR="00C33A95">
        <w:rPr>
          <w:rFonts w:ascii="Times New Roman" w:hAnsi="Times New Roman"/>
          <w:spacing w:val="-5"/>
          <w:sz w:val="24"/>
          <w:szCs w:val="24"/>
          <w:lang w:val="ru-RU" w:eastAsia="ru-RU"/>
        </w:rPr>
        <w:t>3 344</w:t>
      </w:r>
      <w:r w:rsidRPr="00FD1704">
        <w:rPr>
          <w:rFonts w:ascii="Times New Roman" w:hAnsi="Times New Roman"/>
          <w:spacing w:val="-5"/>
          <w:sz w:val="24"/>
          <w:szCs w:val="24"/>
          <w:lang w:val="ru-RU" w:eastAsia="ru-RU"/>
        </w:rPr>
        <w:t xml:space="preserve"> млн.</w:t>
      </w:r>
      <w:r>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 (2014г</w:t>
      </w:r>
      <w:r w:rsidRPr="008C6F5D">
        <w:rPr>
          <w:rFonts w:ascii="Times New Roman" w:hAnsi="Times New Roman"/>
          <w:spacing w:val="-5"/>
          <w:sz w:val="24"/>
          <w:szCs w:val="24"/>
          <w:lang w:val="ru-RU" w:eastAsia="ru-RU"/>
        </w:rPr>
        <w:t xml:space="preserve">.: </w:t>
      </w:r>
      <w:r w:rsidR="00B73E64" w:rsidRPr="008C6F5D">
        <w:rPr>
          <w:rFonts w:ascii="Times New Roman" w:hAnsi="Times New Roman"/>
          <w:spacing w:val="-5"/>
          <w:sz w:val="24"/>
          <w:szCs w:val="24"/>
          <w:lang w:val="ru-RU" w:eastAsia="ru-RU"/>
        </w:rPr>
        <w:t>3 311</w:t>
      </w:r>
      <w:r w:rsidRPr="008C6F5D">
        <w:rPr>
          <w:rFonts w:ascii="Times New Roman" w:hAnsi="Times New Roman"/>
          <w:spacing w:val="-5"/>
          <w:sz w:val="24"/>
          <w:szCs w:val="24"/>
          <w:lang w:val="ru-RU" w:eastAsia="ru-RU"/>
        </w:rPr>
        <w:t xml:space="preserve"> млн.</w:t>
      </w:r>
      <w:r w:rsidRPr="00FD1704">
        <w:rPr>
          <w:rFonts w:ascii="Times New Roman" w:hAnsi="Times New Roman"/>
          <w:spacing w:val="-5"/>
          <w:sz w:val="24"/>
          <w:szCs w:val="24"/>
          <w:lang w:val="ru-RU" w:eastAsia="ru-RU"/>
        </w:rPr>
        <w:t xml:space="preserve"> рублей). На сумму 841 млн.</w:t>
      </w:r>
      <w:r>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 были заключены в отчетном году договора уступки права требования (2014г.: 263 млн.</w:t>
      </w:r>
      <w:r>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w:t>
      </w:r>
    </w:p>
    <w:p w:rsidR="007D3336" w:rsidRPr="00CE3979" w:rsidRDefault="00EB03DA"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lastRenderedPageBreak/>
        <w:t>5</w:t>
      </w:r>
      <w:r w:rsidR="007D3336" w:rsidRPr="00CE3979">
        <w:rPr>
          <w:rFonts w:ascii="Times New Roman" w:hAnsi="Times New Roman"/>
          <w:spacing w:val="-5"/>
          <w:sz w:val="24"/>
          <w:szCs w:val="24"/>
          <w:lang w:val="ru-RU" w:eastAsia="ru-RU"/>
        </w:rPr>
        <w:t>.</w:t>
      </w:r>
      <w:r w:rsidR="00806227" w:rsidRPr="00CE3979">
        <w:rPr>
          <w:rFonts w:ascii="Times New Roman" w:hAnsi="Times New Roman"/>
          <w:spacing w:val="-5"/>
          <w:sz w:val="24"/>
          <w:szCs w:val="24"/>
          <w:lang w:val="ru-RU" w:eastAsia="ru-RU"/>
        </w:rPr>
        <w:t>7</w:t>
      </w:r>
      <w:r w:rsidR="007D3336" w:rsidRPr="00CE3979">
        <w:rPr>
          <w:rFonts w:ascii="Times New Roman" w:hAnsi="Times New Roman"/>
          <w:spacing w:val="-5"/>
          <w:sz w:val="24"/>
          <w:szCs w:val="24"/>
          <w:lang w:val="ru-RU" w:eastAsia="ru-RU"/>
        </w:rPr>
        <w:t xml:space="preserve"> Долгосрочные финансовые вложения</w:t>
      </w:r>
    </w:p>
    <w:p w:rsidR="00DE3B89" w:rsidRPr="00CE3979" w:rsidRDefault="00DE3B89" w:rsidP="007D3336">
      <w:pPr>
        <w:pStyle w:val="000Normal"/>
        <w:spacing w:before="0" w:after="0" w:line="240" w:lineRule="auto"/>
        <w:ind w:right="-21" w:firstLine="540"/>
        <w:rPr>
          <w:rFonts w:ascii="Times New Roman" w:hAnsi="Times New Roman"/>
          <w:spacing w:val="-5"/>
          <w:sz w:val="24"/>
          <w:szCs w:val="24"/>
          <w:lang w:val="ru-RU" w:eastAsia="ru-RU"/>
        </w:rPr>
      </w:pPr>
    </w:p>
    <w:p w:rsidR="00D740C9" w:rsidRPr="00CE3979" w:rsidRDefault="00DE3B89"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 В результате консолидации, д</w:t>
      </w:r>
      <w:r w:rsidR="007D3336" w:rsidRPr="00CE3979">
        <w:rPr>
          <w:rFonts w:ascii="Times New Roman" w:hAnsi="Times New Roman"/>
          <w:spacing w:val="-5"/>
          <w:sz w:val="24"/>
          <w:szCs w:val="24"/>
          <w:lang w:val="ru-RU" w:eastAsia="ru-RU"/>
        </w:rPr>
        <w:t xml:space="preserve">олгосрочные финансовые вложения представляют собой долевые участия </w:t>
      </w:r>
      <w:r w:rsidR="00D740C9" w:rsidRPr="00CE3979">
        <w:rPr>
          <w:rFonts w:ascii="Times New Roman" w:hAnsi="Times New Roman"/>
          <w:spacing w:val="-5"/>
          <w:sz w:val="24"/>
          <w:szCs w:val="24"/>
          <w:lang w:val="ru-RU" w:eastAsia="ru-RU"/>
        </w:rPr>
        <w:t>банка в национальной валюте в уставные фонды юридических лиц</w:t>
      </w:r>
      <w:r w:rsidRPr="00CE3979">
        <w:rPr>
          <w:rFonts w:ascii="Times New Roman" w:hAnsi="Times New Roman"/>
          <w:spacing w:val="-5"/>
          <w:sz w:val="24"/>
          <w:szCs w:val="24"/>
          <w:lang w:val="ru-RU" w:eastAsia="ru-RU"/>
        </w:rPr>
        <w:t xml:space="preserve"> и вложения в уставные фонды дочерних компаний банка</w:t>
      </w:r>
      <w:r w:rsidR="00C2686F">
        <w:rPr>
          <w:rFonts w:ascii="Times New Roman" w:hAnsi="Times New Roman"/>
          <w:spacing w:val="-5"/>
          <w:sz w:val="24"/>
          <w:szCs w:val="24"/>
          <w:lang w:val="ru-RU" w:eastAsia="ru-RU"/>
        </w:rPr>
        <w:t xml:space="preserve">, не включенных в состав консолидированной финансовой отчетности Холдинга, </w:t>
      </w:r>
      <w:r w:rsidR="00FD2425" w:rsidRPr="00FD2425">
        <w:rPr>
          <w:rFonts w:ascii="Times New Roman" w:hAnsi="Times New Roman"/>
          <w:spacing w:val="-5"/>
          <w:sz w:val="24"/>
          <w:szCs w:val="24"/>
          <w:lang w:val="ru-RU" w:eastAsia="ru-RU"/>
        </w:rPr>
        <w:t>в соответствии с принципом существенности</w:t>
      </w:r>
      <w:r w:rsidRPr="00CE3979">
        <w:rPr>
          <w:rFonts w:ascii="Times New Roman" w:hAnsi="Times New Roman"/>
          <w:spacing w:val="-5"/>
          <w:sz w:val="24"/>
          <w:szCs w:val="24"/>
          <w:lang w:val="ru-RU" w:eastAsia="ru-RU"/>
        </w:rPr>
        <w:t>.</w:t>
      </w:r>
    </w:p>
    <w:p w:rsidR="007D3336" w:rsidRPr="00CE3979" w:rsidRDefault="00A14CD3"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Долгосрочные финансовые вложения учитываются в балансе банка по фактической цене приобретения, переоценка долгосрочных финансовых вложений не производится. </w:t>
      </w:r>
    </w:p>
    <w:p w:rsidR="007D3336" w:rsidRPr="00CE3979" w:rsidRDefault="00A14CD3" w:rsidP="007D3336">
      <w:pPr>
        <w:pStyle w:val="000Normal"/>
        <w:spacing w:before="0" w:after="0" w:line="240" w:lineRule="auto"/>
        <w:ind w:right="-21" w:firstLine="540"/>
        <w:rPr>
          <w:rFonts w:ascii="Times New Roman" w:hAnsi="Times New Roman"/>
          <w:spacing w:val="-5"/>
          <w:sz w:val="24"/>
          <w:lang w:val="ru-RU" w:eastAsia="ru-RU"/>
        </w:rPr>
      </w:pPr>
      <w:r w:rsidRPr="00CE3979">
        <w:rPr>
          <w:rFonts w:ascii="Times New Roman" w:hAnsi="Times New Roman"/>
          <w:spacing w:val="-5"/>
          <w:sz w:val="24"/>
          <w:szCs w:val="24"/>
          <w:lang w:val="ru-RU" w:eastAsia="ru-RU"/>
        </w:rPr>
        <w:t xml:space="preserve">В </w:t>
      </w:r>
      <w:r w:rsidR="00EA3363">
        <w:rPr>
          <w:rFonts w:ascii="Times New Roman" w:hAnsi="Times New Roman"/>
          <w:spacing w:val="-5"/>
          <w:sz w:val="24"/>
          <w:szCs w:val="24"/>
          <w:lang w:val="ru-RU" w:eastAsia="ru-RU"/>
        </w:rPr>
        <w:t>2014</w:t>
      </w:r>
      <w:r w:rsidRPr="00CE3979">
        <w:rPr>
          <w:rFonts w:ascii="Times New Roman" w:hAnsi="Times New Roman"/>
          <w:spacing w:val="-5"/>
          <w:sz w:val="24"/>
          <w:szCs w:val="24"/>
          <w:lang w:val="ru-RU" w:eastAsia="ru-RU"/>
        </w:rPr>
        <w:t xml:space="preserve"> году банк продавал</w:t>
      </w:r>
      <w:r w:rsidR="00D944FB" w:rsidRPr="00CE3979">
        <w:rPr>
          <w:rFonts w:ascii="Times New Roman" w:hAnsi="Times New Roman"/>
          <w:spacing w:val="-5"/>
          <w:sz w:val="24"/>
          <w:szCs w:val="24"/>
          <w:lang w:val="ru-RU" w:eastAsia="ru-RU"/>
        </w:rPr>
        <w:t xml:space="preserve"> по справедливой стоимости </w:t>
      </w:r>
      <w:r w:rsidRPr="00CE3979">
        <w:rPr>
          <w:rFonts w:ascii="Times New Roman" w:hAnsi="Times New Roman"/>
          <w:spacing w:val="-5"/>
          <w:sz w:val="24"/>
          <w:szCs w:val="24"/>
          <w:lang w:val="ru-RU" w:eastAsia="ru-RU"/>
        </w:rPr>
        <w:t xml:space="preserve"> долгосрочные активы </w:t>
      </w:r>
      <w:r w:rsidR="00D944FB" w:rsidRPr="00CE3979">
        <w:rPr>
          <w:rFonts w:ascii="Times New Roman" w:hAnsi="Times New Roman"/>
          <w:spacing w:val="-5"/>
          <w:sz w:val="24"/>
          <w:szCs w:val="24"/>
          <w:lang w:val="ru-RU" w:eastAsia="ru-RU"/>
        </w:rPr>
        <w:t xml:space="preserve">- </w:t>
      </w:r>
      <w:r w:rsidRPr="00CE3979">
        <w:rPr>
          <w:rFonts w:ascii="Times New Roman" w:hAnsi="Times New Roman"/>
          <w:spacing w:val="-5"/>
          <w:sz w:val="24"/>
          <w:szCs w:val="24"/>
          <w:lang w:val="ru-RU" w:eastAsia="ru-RU"/>
        </w:rPr>
        <w:t xml:space="preserve">акции </w:t>
      </w:r>
      <w:proofErr w:type="spellStart"/>
      <w:r w:rsidRPr="00CE3979">
        <w:rPr>
          <w:rFonts w:ascii="Times New Roman" w:hAnsi="Times New Roman"/>
          <w:spacing w:val="-5"/>
          <w:sz w:val="24"/>
          <w:szCs w:val="24"/>
          <w:lang w:val="ru-RU" w:eastAsia="ru-RU"/>
        </w:rPr>
        <w:t>Visa</w:t>
      </w:r>
      <w:proofErr w:type="spellEnd"/>
      <w:r w:rsidRPr="00CE3979">
        <w:rPr>
          <w:rFonts w:ascii="Times New Roman" w:hAnsi="Times New Roman"/>
          <w:spacing w:val="-5"/>
          <w:sz w:val="24"/>
          <w:szCs w:val="24"/>
          <w:lang w:val="ru-RU" w:eastAsia="ru-RU"/>
        </w:rPr>
        <w:t xml:space="preserve"> </w:t>
      </w:r>
      <w:proofErr w:type="spellStart"/>
      <w:r w:rsidRPr="00CE3979">
        <w:rPr>
          <w:rFonts w:ascii="Times New Roman" w:hAnsi="Times New Roman"/>
          <w:spacing w:val="-5"/>
          <w:sz w:val="24"/>
          <w:szCs w:val="24"/>
          <w:lang w:val="ru-RU" w:eastAsia="ru-RU"/>
        </w:rPr>
        <w:t>Inc</w:t>
      </w:r>
      <w:proofErr w:type="spellEnd"/>
      <w:r w:rsidR="00D944FB" w:rsidRPr="00CE3979">
        <w:rPr>
          <w:rFonts w:ascii="Times New Roman" w:hAnsi="Times New Roman"/>
          <w:spacing w:val="-5"/>
          <w:sz w:val="24"/>
          <w:szCs w:val="24"/>
          <w:lang w:val="ru-RU" w:eastAsia="ru-RU"/>
        </w:rPr>
        <w:t xml:space="preserve">. Сумма прибыли </w:t>
      </w:r>
      <w:r w:rsidR="00F62F51" w:rsidRPr="00CE3979">
        <w:rPr>
          <w:rFonts w:ascii="Times New Roman" w:hAnsi="Times New Roman"/>
          <w:spacing w:val="-5"/>
          <w:sz w:val="24"/>
          <w:szCs w:val="24"/>
          <w:lang w:val="ru-RU" w:eastAsia="ru-RU"/>
        </w:rPr>
        <w:t xml:space="preserve">от выбытия активов составила 43 220 </w:t>
      </w:r>
      <w:proofErr w:type="spellStart"/>
      <w:r w:rsidR="00F62F51" w:rsidRPr="00CE3979">
        <w:rPr>
          <w:rFonts w:ascii="Times New Roman" w:hAnsi="Times New Roman"/>
          <w:spacing w:val="-5"/>
          <w:sz w:val="24"/>
          <w:szCs w:val="24"/>
          <w:lang w:val="ru-RU" w:eastAsia="ru-RU"/>
        </w:rPr>
        <w:t>млн</w:t>
      </w:r>
      <w:proofErr w:type="gramStart"/>
      <w:r w:rsidR="00F62F51" w:rsidRPr="00CE3979">
        <w:rPr>
          <w:rFonts w:ascii="Times New Roman" w:hAnsi="Times New Roman"/>
          <w:spacing w:val="-5"/>
          <w:sz w:val="24"/>
          <w:szCs w:val="24"/>
          <w:lang w:val="ru-RU" w:eastAsia="ru-RU"/>
        </w:rPr>
        <w:t>.р</w:t>
      </w:r>
      <w:proofErr w:type="gramEnd"/>
      <w:r w:rsidR="00F62F51" w:rsidRPr="00CE3979">
        <w:rPr>
          <w:rFonts w:ascii="Times New Roman" w:hAnsi="Times New Roman"/>
          <w:spacing w:val="-5"/>
          <w:sz w:val="24"/>
          <w:szCs w:val="24"/>
          <w:lang w:val="ru-RU" w:eastAsia="ru-RU"/>
        </w:rPr>
        <w:t>ублей</w:t>
      </w:r>
      <w:proofErr w:type="spellEnd"/>
      <w:r w:rsidR="00F62F51" w:rsidRPr="00CE3979">
        <w:rPr>
          <w:rFonts w:ascii="Times New Roman" w:hAnsi="Times New Roman"/>
          <w:spacing w:val="-5"/>
          <w:sz w:val="24"/>
          <w:szCs w:val="24"/>
          <w:lang w:val="ru-RU" w:eastAsia="ru-RU"/>
        </w:rPr>
        <w:t>.</w:t>
      </w:r>
    </w:p>
    <w:tbl>
      <w:tblPr>
        <w:tblW w:w="9360" w:type="dxa"/>
        <w:tblInd w:w="108" w:type="dxa"/>
        <w:tblLook w:val="01E0" w:firstRow="1" w:lastRow="1" w:firstColumn="1" w:lastColumn="1" w:noHBand="0" w:noVBand="0"/>
      </w:tblPr>
      <w:tblGrid>
        <w:gridCol w:w="5400"/>
        <w:gridCol w:w="1980"/>
        <w:gridCol w:w="1980"/>
      </w:tblGrid>
      <w:tr w:rsidR="002C4A48"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2C4A48" w:rsidRPr="00CE3979" w:rsidRDefault="002C4A48" w:rsidP="007D3336">
            <w:pPr>
              <w:pStyle w:val="000Normal"/>
              <w:spacing w:before="0" w:after="0" w:line="240" w:lineRule="auto"/>
              <w:ind w:right="-21"/>
              <w:jc w:val="left"/>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CE3979" w:rsidRDefault="002C4A48" w:rsidP="00B711A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w:t>
            </w:r>
            <w:r>
              <w:rPr>
                <w:rFonts w:ascii="Times New Roman" w:hAnsi="Times New Roman"/>
                <w:spacing w:val="-6"/>
                <w:sz w:val="22"/>
                <w:szCs w:val="22"/>
                <w:lang w:val="ru-RU"/>
              </w:rPr>
              <w:t>15</w:t>
            </w:r>
            <w:r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CE3979" w:rsidRDefault="002C4A48" w:rsidP="00B711A3">
            <w:pPr>
              <w:pStyle w:val="000Normal"/>
              <w:spacing w:before="0" w:after="0" w:line="240" w:lineRule="auto"/>
              <w:ind w:right="-21"/>
              <w:jc w:val="center"/>
              <w:rPr>
                <w:rFonts w:ascii="Times New Roman" w:hAnsi="Times New Roman"/>
                <w:spacing w:val="-6"/>
                <w:sz w:val="22"/>
                <w:szCs w:val="22"/>
                <w:lang w:val="ru-RU"/>
              </w:rPr>
            </w:pPr>
            <w:r>
              <w:rPr>
                <w:rFonts w:ascii="Times New Roman" w:hAnsi="Times New Roman"/>
                <w:spacing w:val="-6"/>
                <w:sz w:val="22"/>
                <w:szCs w:val="22"/>
                <w:lang w:val="ru-RU"/>
              </w:rPr>
              <w:t>2014</w:t>
            </w:r>
            <w:r w:rsidRPr="00CE3979">
              <w:rPr>
                <w:rFonts w:ascii="Times New Roman" w:hAnsi="Times New Roman"/>
                <w:spacing w:val="-6"/>
                <w:sz w:val="22"/>
                <w:szCs w:val="22"/>
                <w:lang w:val="ru-RU"/>
              </w:rPr>
              <w:t xml:space="preserve"> г.</w:t>
            </w:r>
          </w:p>
        </w:tc>
      </w:tr>
      <w:tr w:rsidR="002C4A48"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2C4A48" w:rsidRPr="00CE3979" w:rsidRDefault="002C4A48"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Долевые участия</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107A46" w:rsidRDefault="00107A46" w:rsidP="001771EC">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230</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CE3979" w:rsidRDefault="002C4A48" w:rsidP="00B711A3">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230</w:t>
            </w:r>
          </w:p>
        </w:tc>
      </w:tr>
      <w:tr w:rsidR="002C4A48"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2C4A48" w:rsidRPr="00CE3979" w:rsidRDefault="002C4A48"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Вложения в дочерние юридические лица</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107A46" w:rsidRDefault="00107A46" w:rsidP="00440EBA">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3 335</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CE3979" w:rsidRDefault="002C4A48" w:rsidP="00B711A3">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3 335</w:t>
            </w:r>
          </w:p>
        </w:tc>
      </w:tr>
      <w:tr w:rsidR="002C4A48"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2C4A48" w:rsidRPr="00CE3979" w:rsidRDefault="002C4A48"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Итого</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107A46" w:rsidRDefault="00107A46" w:rsidP="00D26F95">
            <w:pPr>
              <w:pStyle w:val="000Normal"/>
              <w:spacing w:before="0" w:after="0" w:line="240" w:lineRule="auto"/>
              <w:ind w:right="-21"/>
              <w:jc w:val="right"/>
              <w:rPr>
                <w:rFonts w:ascii="Times New Roman" w:hAnsi="Times New Roman"/>
                <w:b/>
                <w:spacing w:val="-6"/>
                <w:sz w:val="22"/>
                <w:szCs w:val="22"/>
                <w:lang w:val="ru-RU"/>
              </w:rPr>
            </w:pPr>
            <w:r>
              <w:rPr>
                <w:rFonts w:ascii="Times New Roman" w:hAnsi="Times New Roman"/>
                <w:b/>
                <w:spacing w:val="-6"/>
                <w:sz w:val="22"/>
                <w:szCs w:val="22"/>
                <w:lang w:val="ru-RU"/>
              </w:rPr>
              <w:t xml:space="preserve">3 565 </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CE3979" w:rsidRDefault="002C4A48" w:rsidP="00B711A3">
            <w:pPr>
              <w:pStyle w:val="000Normal"/>
              <w:spacing w:before="0" w:after="0" w:line="240" w:lineRule="auto"/>
              <w:ind w:right="-21"/>
              <w:jc w:val="right"/>
              <w:rPr>
                <w:rFonts w:ascii="Times New Roman" w:hAnsi="Times New Roman"/>
                <w:b/>
                <w:spacing w:val="-6"/>
                <w:sz w:val="22"/>
                <w:szCs w:val="22"/>
                <w:lang w:val="en-US"/>
              </w:rPr>
            </w:pPr>
            <w:r w:rsidRPr="00CE3979">
              <w:rPr>
                <w:rFonts w:ascii="Times New Roman" w:hAnsi="Times New Roman"/>
                <w:b/>
                <w:spacing w:val="-6"/>
                <w:sz w:val="22"/>
                <w:szCs w:val="22"/>
                <w:lang w:val="en-US"/>
              </w:rPr>
              <w:t>3 565</w:t>
            </w:r>
          </w:p>
        </w:tc>
      </w:tr>
      <w:tr w:rsidR="00CD6640"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CD6640" w:rsidRPr="00CE3979" w:rsidRDefault="00CD6640"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Резервы на покрытие возможных убытков</w:t>
            </w:r>
          </w:p>
        </w:tc>
        <w:tc>
          <w:tcPr>
            <w:tcW w:w="1980" w:type="dxa"/>
            <w:tcBorders>
              <w:top w:val="single" w:sz="4" w:space="0" w:color="auto"/>
              <w:left w:val="single" w:sz="4" w:space="0" w:color="auto"/>
              <w:bottom w:val="single" w:sz="4" w:space="0" w:color="auto"/>
              <w:right w:val="single" w:sz="4" w:space="0" w:color="auto"/>
            </w:tcBorders>
            <w:vAlign w:val="center"/>
          </w:tcPr>
          <w:p w:rsidR="00CD6640" w:rsidRPr="00CE3979" w:rsidRDefault="001771EC" w:rsidP="00D26F95">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CD6640" w:rsidRPr="00CE3979" w:rsidRDefault="00CD6640" w:rsidP="004C3F3D">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w:t>
            </w:r>
          </w:p>
        </w:tc>
      </w:tr>
      <w:tr w:rsidR="00CD6640"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CD6640" w:rsidRPr="00CE3979" w:rsidRDefault="00CD6640"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CD6640" w:rsidRPr="00107A46" w:rsidRDefault="00107A46" w:rsidP="00D26F95">
            <w:pPr>
              <w:pStyle w:val="000Normal"/>
              <w:spacing w:before="0" w:after="0" w:line="240" w:lineRule="auto"/>
              <w:ind w:right="-21"/>
              <w:jc w:val="right"/>
              <w:rPr>
                <w:rFonts w:ascii="Times New Roman" w:hAnsi="Times New Roman"/>
                <w:b/>
                <w:spacing w:val="-6"/>
                <w:sz w:val="22"/>
                <w:szCs w:val="22"/>
                <w:lang w:val="ru-RU"/>
              </w:rPr>
            </w:pPr>
            <w:r>
              <w:rPr>
                <w:rFonts w:ascii="Times New Roman" w:hAnsi="Times New Roman"/>
                <w:b/>
                <w:spacing w:val="-6"/>
                <w:sz w:val="22"/>
                <w:szCs w:val="22"/>
                <w:lang w:val="ru-RU"/>
              </w:rPr>
              <w:t>3 565</w:t>
            </w:r>
          </w:p>
        </w:tc>
        <w:tc>
          <w:tcPr>
            <w:tcW w:w="1980" w:type="dxa"/>
            <w:tcBorders>
              <w:top w:val="single" w:sz="4" w:space="0" w:color="auto"/>
              <w:left w:val="single" w:sz="4" w:space="0" w:color="auto"/>
              <w:bottom w:val="single" w:sz="4" w:space="0" w:color="auto"/>
              <w:right w:val="single" w:sz="4" w:space="0" w:color="auto"/>
            </w:tcBorders>
            <w:vAlign w:val="center"/>
          </w:tcPr>
          <w:p w:rsidR="00CD6640" w:rsidRPr="00CE3979" w:rsidRDefault="002C4A48" w:rsidP="004C3F3D">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en-US"/>
              </w:rPr>
              <w:t>3 565</w:t>
            </w:r>
          </w:p>
        </w:tc>
      </w:tr>
    </w:tbl>
    <w:p w:rsidR="00DE3B89" w:rsidRPr="00CE3979" w:rsidRDefault="00DE3B89" w:rsidP="007D3336">
      <w:pPr>
        <w:pStyle w:val="000Normal"/>
        <w:spacing w:before="0" w:after="0" w:line="240" w:lineRule="auto"/>
        <w:ind w:right="-21" w:firstLine="540"/>
        <w:rPr>
          <w:rFonts w:ascii="Times New Roman" w:hAnsi="Times New Roman"/>
          <w:spacing w:val="-5"/>
          <w:sz w:val="24"/>
          <w:lang w:val="ru-RU" w:eastAsia="ru-RU"/>
        </w:rPr>
      </w:pPr>
    </w:p>
    <w:p w:rsidR="007D3336" w:rsidRPr="00A00BAB" w:rsidRDefault="00EB03DA" w:rsidP="007D3336">
      <w:pPr>
        <w:pStyle w:val="000Normal"/>
        <w:spacing w:before="0" w:after="0" w:line="240" w:lineRule="auto"/>
        <w:ind w:left="540" w:right="-21"/>
        <w:rPr>
          <w:rFonts w:ascii="Times New Roman" w:hAnsi="Times New Roman"/>
          <w:spacing w:val="-5"/>
          <w:sz w:val="24"/>
          <w:szCs w:val="24"/>
          <w:lang w:val="ru-RU" w:eastAsia="ru-RU"/>
        </w:rPr>
      </w:pPr>
      <w:r w:rsidRPr="00A00BAB">
        <w:rPr>
          <w:rFonts w:ascii="Times New Roman" w:hAnsi="Times New Roman"/>
          <w:spacing w:val="-5"/>
          <w:sz w:val="24"/>
          <w:szCs w:val="24"/>
          <w:lang w:val="ru-RU" w:eastAsia="ru-RU"/>
        </w:rPr>
        <w:t>5</w:t>
      </w:r>
      <w:r w:rsidR="007D3336" w:rsidRPr="00A00BAB">
        <w:rPr>
          <w:rFonts w:ascii="Times New Roman" w:hAnsi="Times New Roman"/>
          <w:spacing w:val="-5"/>
          <w:sz w:val="24"/>
          <w:szCs w:val="24"/>
          <w:lang w:val="ru-RU" w:eastAsia="ru-RU"/>
        </w:rPr>
        <w:t>.</w:t>
      </w:r>
      <w:r w:rsidR="00806227" w:rsidRPr="00A00BAB">
        <w:rPr>
          <w:rFonts w:ascii="Times New Roman" w:hAnsi="Times New Roman"/>
          <w:spacing w:val="-5"/>
          <w:sz w:val="24"/>
          <w:szCs w:val="24"/>
          <w:lang w:val="ru-RU" w:eastAsia="ru-RU"/>
        </w:rPr>
        <w:t>8</w:t>
      </w:r>
      <w:r w:rsidR="007D3336" w:rsidRPr="00A00BAB">
        <w:rPr>
          <w:rFonts w:ascii="Times New Roman" w:hAnsi="Times New Roman"/>
          <w:spacing w:val="-5"/>
          <w:sz w:val="24"/>
          <w:szCs w:val="24"/>
          <w:lang w:val="ru-RU" w:eastAsia="ru-RU"/>
        </w:rPr>
        <w:t xml:space="preserve"> Основные средства и нематериальные активы</w:t>
      </w:r>
    </w:p>
    <w:p w:rsidR="007D3336" w:rsidRPr="00A00BAB"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A00BAB" w:rsidRDefault="007D3336" w:rsidP="007D3336">
      <w:pPr>
        <w:pStyle w:val="000Normal"/>
        <w:spacing w:before="0" w:after="0" w:line="240" w:lineRule="auto"/>
        <w:ind w:right="-21" w:firstLine="540"/>
        <w:rPr>
          <w:rFonts w:ascii="Times New Roman" w:hAnsi="Times New Roman"/>
          <w:spacing w:val="-5"/>
          <w:sz w:val="24"/>
          <w:lang w:val="ru-RU" w:eastAsia="ru-RU"/>
        </w:rPr>
      </w:pPr>
      <w:r w:rsidRPr="00A00BAB">
        <w:rPr>
          <w:rFonts w:ascii="Times New Roman" w:hAnsi="Times New Roman"/>
          <w:spacing w:val="-5"/>
          <w:sz w:val="24"/>
          <w:szCs w:val="24"/>
          <w:lang w:val="ru-RU" w:eastAsia="ru-RU"/>
        </w:rPr>
        <w:t xml:space="preserve">Основные средства и нематериальные активы </w:t>
      </w:r>
      <w:r w:rsidR="00ED0D62" w:rsidRPr="00A00BAB">
        <w:rPr>
          <w:rFonts w:ascii="Times New Roman" w:hAnsi="Times New Roman"/>
          <w:spacing w:val="-5"/>
          <w:sz w:val="24"/>
          <w:szCs w:val="24"/>
          <w:lang w:val="ru-RU" w:eastAsia="ru-RU"/>
        </w:rPr>
        <w:t xml:space="preserve">отражены по первоначальной (восстановленной) стоимости за минусом накопленной амортизации и </w:t>
      </w:r>
      <w:r w:rsidRPr="00A00BAB">
        <w:rPr>
          <w:rFonts w:ascii="Times New Roman" w:hAnsi="Times New Roman"/>
          <w:spacing w:val="-5"/>
          <w:sz w:val="24"/>
          <w:szCs w:val="24"/>
          <w:lang w:val="ru-RU" w:eastAsia="ru-RU"/>
        </w:rPr>
        <w:t>включают в себя следующие позиции:</w:t>
      </w:r>
    </w:p>
    <w:tbl>
      <w:tblPr>
        <w:tblW w:w="9360" w:type="dxa"/>
        <w:tblInd w:w="108" w:type="dxa"/>
        <w:tblLook w:val="01E0" w:firstRow="1" w:lastRow="1" w:firstColumn="1" w:lastColumn="1" w:noHBand="0" w:noVBand="0"/>
      </w:tblPr>
      <w:tblGrid>
        <w:gridCol w:w="5400"/>
        <w:gridCol w:w="1980"/>
        <w:gridCol w:w="1980"/>
      </w:tblGrid>
      <w:tr w:rsidR="002C4A48" w:rsidRPr="00A00BAB" w:rsidTr="007D3336">
        <w:tc>
          <w:tcPr>
            <w:tcW w:w="5400" w:type="dxa"/>
            <w:tcBorders>
              <w:top w:val="single" w:sz="4" w:space="0" w:color="auto"/>
              <w:left w:val="single" w:sz="4" w:space="0" w:color="auto"/>
              <w:bottom w:val="single" w:sz="4" w:space="0" w:color="auto"/>
              <w:right w:val="single" w:sz="4" w:space="0" w:color="auto"/>
            </w:tcBorders>
          </w:tcPr>
          <w:p w:rsidR="002C4A48" w:rsidRPr="00A00BAB" w:rsidRDefault="002C4A48"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2C4A48" w:rsidP="00B711A3">
            <w:pPr>
              <w:pStyle w:val="000Normal"/>
              <w:spacing w:before="0" w:after="0" w:line="240" w:lineRule="auto"/>
              <w:ind w:right="-21"/>
              <w:jc w:val="center"/>
              <w:rPr>
                <w:rFonts w:ascii="Times New Roman" w:hAnsi="Times New Roman"/>
                <w:spacing w:val="-6"/>
                <w:sz w:val="22"/>
                <w:szCs w:val="22"/>
                <w:lang w:val="ru-RU"/>
              </w:rPr>
            </w:pPr>
            <w:r w:rsidRPr="00A00BAB">
              <w:rPr>
                <w:rFonts w:ascii="Times New Roman" w:hAnsi="Times New Roman"/>
                <w:spacing w:val="-6"/>
                <w:sz w:val="22"/>
                <w:szCs w:val="22"/>
                <w:lang w:val="ru-RU"/>
              </w:rPr>
              <w:t>2015 г.</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2C4A48" w:rsidP="00B711A3">
            <w:pPr>
              <w:pStyle w:val="000Normal"/>
              <w:spacing w:before="0" w:after="0" w:line="240" w:lineRule="auto"/>
              <w:ind w:right="-21"/>
              <w:jc w:val="center"/>
              <w:rPr>
                <w:rFonts w:ascii="Times New Roman" w:hAnsi="Times New Roman"/>
                <w:spacing w:val="-6"/>
                <w:sz w:val="22"/>
                <w:szCs w:val="22"/>
                <w:lang w:val="ru-RU"/>
              </w:rPr>
            </w:pPr>
            <w:r w:rsidRPr="00A00BAB">
              <w:rPr>
                <w:rFonts w:ascii="Times New Roman" w:hAnsi="Times New Roman"/>
                <w:spacing w:val="-6"/>
                <w:sz w:val="22"/>
                <w:szCs w:val="22"/>
                <w:lang w:val="ru-RU"/>
              </w:rPr>
              <w:t>2014 г.</w:t>
            </w:r>
          </w:p>
        </w:tc>
      </w:tr>
      <w:tr w:rsidR="002C4A48" w:rsidRPr="00A00BAB" w:rsidTr="00020F6E">
        <w:tc>
          <w:tcPr>
            <w:tcW w:w="5400" w:type="dxa"/>
            <w:tcBorders>
              <w:top w:val="single" w:sz="4" w:space="0" w:color="auto"/>
              <w:left w:val="single" w:sz="4" w:space="0" w:color="auto"/>
              <w:bottom w:val="single" w:sz="4" w:space="0" w:color="auto"/>
              <w:right w:val="single" w:sz="4" w:space="0" w:color="auto"/>
            </w:tcBorders>
            <w:vAlign w:val="bottom"/>
          </w:tcPr>
          <w:p w:rsidR="002C4A48" w:rsidRPr="00A00BAB" w:rsidRDefault="002C4A48" w:rsidP="007D3336">
            <w:pPr>
              <w:pStyle w:val="000Normal"/>
              <w:spacing w:before="0" w:after="0" w:line="240" w:lineRule="auto"/>
              <w:ind w:right="-21"/>
              <w:jc w:val="left"/>
              <w:rPr>
                <w:rFonts w:ascii="Times New Roman" w:hAnsi="Times New Roman"/>
                <w:spacing w:val="-6"/>
                <w:sz w:val="22"/>
                <w:szCs w:val="22"/>
                <w:lang w:val="ru-RU"/>
              </w:rPr>
            </w:pPr>
            <w:r w:rsidRPr="00A00BAB">
              <w:rPr>
                <w:rFonts w:ascii="Times New Roman" w:hAnsi="Times New Roman"/>
                <w:spacing w:val="-6"/>
                <w:sz w:val="22"/>
                <w:szCs w:val="22"/>
                <w:lang w:val="ru-RU"/>
              </w:rPr>
              <w:t>Основные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4A7E03" w:rsidRDefault="00A00BAB" w:rsidP="008D29DE">
            <w:pPr>
              <w:jc w:val="right"/>
              <w:rPr>
                <w:spacing w:val="-6"/>
                <w:sz w:val="22"/>
                <w:szCs w:val="22"/>
                <w:lang w:eastAsia="en-US"/>
              </w:rPr>
            </w:pPr>
            <w:r w:rsidRPr="00A00BAB">
              <w:rPr>
                <w:spacing w:val="-6"/>
                <w:sz w:val="22"/>
                <w:szCs w:val="22"/>
                <w:lang w:val="en-US" w:eastAsia="en-US"/>
              </w:rPr>
              <w:t>2 014 630</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4A7E03" w:rsidRDefault="002C4A48" w:rsidP="00B711A3">
            <w:pPr>
              <w:jc w:val="right"/>
              <w:rPr>
                <w:spacing w:val="-6"/>
                <w:sz w:val="22"/>
                <w:szCs w:val="22"/>
                <w:lang w:eastAsia="en-US"/>
              </w:rPr>
            </w:pPr>
            <w:r w:rsidRPr="00A00BAB">
              <w:rPr>
                <w:spacing w:val="-6"/>
                <w:sz w:val="22"/>
                <w:szCs w:val="22"/>
                <w:lang w:val="en-US" w:eastAsia="en-US"/>
              </w:rPr>
              <w:t>1 771 358</w:t>
            </w:r>
          </w:p>
        </w:tc>
      </w:tr>
      <w:tr w:rsidR="002C4A48" w:rsidRPr="00A00BAB" w:rsidTr="00020F6E">
        <w:tc>
          <w:tcPr>
            <w:tcW w:w="5400" w:type="dxa"/>
            <w:tcBorders>
              <w:top w:val="single" w:sz="4" w:space="0" w:color="auto"/>
              <w:left w:val="single" w:sz="4" w:space="0" w:color="auto"/>
              <w:bottom w:val="single" w:sz="4" w:space="0" w:color="auto"/>
              <w:right w:val="single" w:sz="4" w:space="0" w:color="auto"/>
            </w:tcBorders>
            <w:vAlign w:val="bottom"/>
          </w:tcPr>
          <w:p w:rsidR="002C4A48" w:rsidRPr="00A00BAB" w:rsidRDefault="002C4A48" w:rsidP="007D3336">
            <w:pPr>
              <w:pStyle w:val="000Normal"/>
              <w:spacing w:before="0" w:after="0" w:line="240" w:lineRule="auto"/>
              <w:ind w:right="-21"/>
              <w:jc w:val="left"/>
              <w:rPr>
                <w:rFonts w:ascii="Times New Roman" w:hAnsi="Times New Roman"/>
                <w:spacing w:val="-6"/>
                <w:sz w:val="22"/>
                <w:szCs w:val="22"/>
                <w:lang w:val="ru-RU"/>
              </w:rPr>
            </w:pPr>
            <w:r w:rsidRPr="00A00BAB">
              <w:rPr>
                <w:rFonts w:ascii="Times New Roman" w:hAnsi="Times New Roman"/>
                <w:spacing w:val="-6"/>
                <w:sz w:val="22"/>
                <w:szCs w:val="22"/>
                <w:lang w:val="ru-RU"/>
              </w:rPr>
              <w:t>Оборудование, требующее монтажа</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A00BAB">
            <w:pPr>
              <w:jc w:val="right"/>
              <w:rPr>
                <w:spacing w:val="-6"/>
                <w:sz w:val="22"/>
                <w:szCs w:val="22"/>
                <w:lang w:val="en-US" w:eastAsia="en-US"/>
              </w:rPr>
            </w:pPr>
            <w:r>
              <w:rPr>
                <w:spacing w:val="-6"/>
                <w:sz w:val="22"/>
                <w:szCs w:val="22"/>
                <w:lang w:val="en-US" w:eastAsia="en-US"/>
              </w:rPr>
              <w:t>709</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2C4A48" w:rsidP="00B711A3">
            <w:pPr>
              <w:jc w:val="right"/>
              <w:rPr>
                <w:spacing w:val="-6"/>
                <w:sz w:val="22"/>
                <w:szCs w:val="22"/>
                <w:lang w:val="en-US" w:eastAsia="en-US"/>
              </w:rPr>
            </w:pPr>
            <w:r w:rsidRPr="00A00BAB">
              <w:rPr>
                <w:spacing w:val="-6"/>
                <w:sz w:val="22"/>
                <w:szCs w:val="22"/>
                <w:lang w:val="en-US" w:eastAsia="en-US"/>
              </w:rPr>
              <w:t>2 999</w:t>
            </w:r>
          </w:p>
        </w:tc>
      </w:tr>
      <w:tr w:rsidR="002C4A48" w:rsidRPr="00A00BAB" w:rsidTr="00020F6E">
        <w:tc>
          <w:tcPr>
            <w:tcW w:w="5400" w:type="dxa"/>
            <w:tcBorders>
              <w:top w:val="single" w:sz="4" w:space="0" w:color="auto"/>
              <w:left w:val="single" w:sz="4" w:space="0" w:color="auto"/>
              <w:bottom w:val="single" w:sz="4" w:space="0" w:color="auto"/>
              <w:right w:val="single" w:sz="4" w:space="0" w:color="auto"/>
            </w:tcBorders>
            <w:vAlign w:val="bottom"/>
          </w:tcPr>
          <w:p w:rsidR="002C4A48" w:rsidRPr="00A00BAB" w:rsidRDefault="002C4A48" w:rsidP="007D3336">
            <w:pPr>
              <w:pStyle w:val="000Normal"/>
              <w:spacing w:before="0" w:after="0" w:line="240" w:lineRule="auto"/>
              <w:ind w:right="-21"/>
              <w:jc w:val="left"/>
              <w:rPr>
                <w:rFonts w:ascii="Times New Roman" w:hAnsi="Times New Roman"/>
                <w:spacing w:val="-6"/>
                <w:sz w:val="22"/>
                <w:szCs w:val="22"/>
                <w:lang w:val="ru-RU"/>
              </w:rPr>
            </w:pPr>
            <w:r w:rsidRPr="00A00BAB">
              <w:rPr>
                <w:rFonts w:ascii="Times New Roman" w:hAnsi="Times New Roman"/>
                <w:spacing w:val="-6"/>
                <w:sz w:val="22"/>
                <w:szCs w:val="22"/>
                <w:lang w:val="ru-RU"/>
              </w:rPr>
              <w:t>Вложения в основные средства и незавершенное строительство</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A00BAB">
            <w:pPr>
              <w:jc w:val="right"/>
              <w:rPr>
                <w:spacing w:val="-6"/>
                <w:sz w:val="22"/>
                <w:szCs w:val="22"/>
                <w:lang w:val="en-US" w:eastAsia="en-US"/>
              </w:rPr>
            </w:pPr>
            <w:r>
              <w:rPr>
                <w:spacing w:val="-6"/>
                <w:sz w:val="22"/>
                <w:szCs w:val="22"/>
                <w:lang w:val="en-US" w:eastAsia="en-US"/>
              </w:rPr>
              <w:t>146 364</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2C4A48" w:rsidP="00B711A3">
            <w:pPr>
              <w:jc w:val="right"/>
              <w:rPr>
                <w:spacing w:val="-6"/>
                <w:sz w:val="22"/>
                <w:szCs w:val="22"/>
                <w:lang w:eastAsia="en-US"/>
              </w:rPr>
            </w:pPr>
            <w:r w:rsidRPr="00A00BAB">
              <w:rPr>
                <w:spacing w:val="-6"/>
                <w:sz w:val="22"/>
                <w:szCs w:val="22"/>
                <w:lang w:eastAsia="en-US"/>
              </w:rPr>
              <w:t>205 513</w:t>
            </w:r>
          </w:p>
        </w:tc>
      </w:tr>
      <w:tr w:rsidR="002C4A48" w:rsidRPr="00A00BAB" w:rsidTr="00020F6E">
        <w:tc>
          <w:tcPr>
            <w:tcW w:w="5400" w:type="dxa"/>
            <w:tcBorders>
              <w:top w:val="single" w:sz="4" w:space="0" w:color="auto"/>
              <w:left w:val="single" w:sz="4" w:space="0" w:color="auto"/>
              <w:bottom w:val="single" w:sz="4" w:space="0" w:color="auto"/>
              <w:right w:val="single" w:sz="4" w:space="0" w:color="auto"/>
            </w:tcBorders>
            <w:vAlign w:val="bottom"/>
          </w:tcPr>
          <w:p w:rsidR="002C4A48" w:rsidRPr="00A00BAB" w:rsidRDefault="002C4A48" w:rsidP="007D3336">
            <w:pPr>
              <w:pStyle w:val="000Normal"/>
              <w:spacing w:before="0" w:after="0" w:line="240" w:lineRule="auto"/>
              <w:ind w:right="-21"/>
              <w:jc w:val="left"/>
              <w:rPr>
                <w:rFonts w:ascii="Times New Roman" w:hAnsi="Times New Roman"/>
                <w:spacing w:val="-6"/>
                <w:sz w:val="22"/>
                <w:szCs w:val="22"/>
                <w:lang w:val="ru-RU"/>
              </w:rPr>
            </w:pPr>
            <w:r w:rsidRPr="00A00BAB">
              <w:rPr>
                <w:rFonts w:ascii="Times New Roman" w:hAnsi="Times New Roman"/>
                <w:spacing w:val="-6"/>
                <w:sz w:val="22"/>
                <w:szCs w:val="22"/>
                <w:lang w:val="ru-RU"/>
              </w:rPr>
              <w:t>Нематериальные активы</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A00BAB">
            <w:pPr>
              <w:jc w:val="right"/>
              <w:rPr>
                <w:spacing w:val="-6"/>
                <w:sz w:val="22"/>
                <w:szCs w:val="22"/>
                <w:lang w:val="en-US" w:eastAsia="en-US"/>
              </w:rPr>
            </w:pPr>
            <w:r>
              <w:rPr>
                <w:spacing w:val="-6"/>
                <w:sz w:val="22"/>
                <w:szCs w:val="22"/>
                <w:lang w:val="en-US" w:eastAsia="en-US"/>
              </w:rPr>
              <w:t>327 232</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2C4A48" w:rsidP="00B711A3">
            <w:pPr>
              <w:jc w:val="right"/>
              <w:rPr>
                <w:spacing w:val="-6"/>
                <w:sz w:val="22"/>
                <w:szCs w:val="22"/>
                <w:lang w:val="en-US" w:eastAsia="en-US"/>
              </w:rPr>
            </w:pPr>
            <w:r w:rsidRPr="00A00BAB">
              <w:rPr>
                <w:spacing w:val="-6"/>
                <w:sz w:val="22"/>
                <w:szCs w:val="22"/>
                <w:lang w:val="en-US" w:eastAsia="en-US"/>
              </w:rPr>
              <w:t>234 277</w:t>
            </w:r>
          </w:p>
        </w:tc>
      </w:tr>
      <w:tr w:rsidR="002C4A48" w:rsidRPr="00A00BAB" w:rsidTr="00020F6E">
        <w:tc>
          <w:tcPr>
            <w:tcW w:w="5400" w:type="dxa"/>
            <w:tcBorders>
              <w:top w:val="single" w:sz="4" w:space="0" w:color="auto"/>
              <w:left w:val="single" w:sz="4" w:space="0" w:color="auto"/>
              <w:bottom w:val="single" w:sz="4" w:space="0" w:color="auto"/>
              <w:right w:val="single" w:sz="4" w:space="0" w:color="auto"/>
            </w:tcBorders>
            <w:vAlign w:val="bottom"/>
          </w:tcPr>
          <w:p w:rsidR="002C4A48" w:rsidRPr="00A00BAB" w:rsidRDefault="002C4A48" w:rsidP="007D3336">
            <w:pPr>
              <w:pStyle w:val="000Normal"/>
              <w:spacing w:before="0" w:after="0" w:line="240" w:lineRule="auto"/>
              <w:ind w:right="-21"/>
              <w:jc w:val="left"/>
              <w:rPr>
                <w:rFonts w:ascii="Times New Roman" w:hAnsi="Times New Roman"/>
                <w:spacing w:val="-6"/>
                <w:sz w:val="22"/>
                <w:szCs w:val="22"/>
                <w:lang w:val="ru-RU"/>
              </w:rPr>
            </w:pPr>
            <w:r w:rsidRPr="00A00BAB">
              <w:rPr>
                <w:rFonts w:ascii="Times New Roman" w:hAnsi="Times New Roman"/>
                <w:spacing w:val="-6"/>
                <w:sz w:val="22"/>
                <w:szCs w:val="22"/>
                <w:lang w:val="ru-RU"/>
              </w:rPr>
              <w:t>Вложения в нематериальные активы</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A00BAB">
            <w:pPr>
              <w:jc w:val="right"/>
              <w:rPr>
                <w:spacing w:val="-6"/>
                <w:sz w:val="22"/>
                <w:szCs w:val="22"/>
                <w:lang w:val="en-US" w:eastAsia="en-US"/>
              </w:rPr>
            </w:pPr>
            <w:r>
              <w:rPr>
                <w:spacing w:val="-6"/>
                <w:sz w:val="22"/>
                <w:szCs w:val="22"/>
                <w:lang w:val="en-US" w:eastAsia="en-US"/>
              </w:rPr>
              <w:t>3 096</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2C4A48" w:rsidP="00B711A3">
            <w:pPr>
              <w:jc w:val="right"/>
              <w:rPr>
                <w:spacing w:val="-6"/>
                <w:sz w:val="22"/>
                <w:szCs w:val="22"/>
                <w:lang w:val="en-US" w:eastAsia="en-US"/>
              </w:rPr>
            </w:pPr>
            <w:r w:rsidRPr="00A00BAB">
              <w:rPr>
                <w:spacing w:val="-6"/>
                <w:sz w:val="22"/>
                <w:szCs w:val="22"/>
                <w:lang w:val="en-US" w:eastAsia="en-US"/>
              </w:rPr>
              <w:t>15 245</w:t>
            </w:r>
          </w:p>
        </w:tc>
      </w:tr>
      <w:tr w:rsidR="002C4A48" w:rsidRPr="00A00BAB" w:rsidTr="00020F6E">
        <w:tc>
          <w:tcPr>
            <w:tcW w:w="5400" w:type="dxa"/>
            <w:tcBorders>
              <w:top w:val="single" w:sz="4" w:space="0" w:color="auto"/>
              <w:left w:val="single" w:sz="4" w:space="0" w:color="auto"/>
              <w:bottom w:val="single" w:sz="4" w:space="0" w:color="auto"/>
              <w:right w:val="single" w:sz="4" w:space="0" w:color="auto"/>
            </w:tcBorders>
            <w:vAlign w:val="bottom"/>
          </w:tcPr>
          <w:p w:rsidR="002C4A48" w:rsidRPr="00A00BAB" w:rsidRDefault="002C4A48" w:rsidP="007D3336">
            <w:pPr>
              <w:pStyle w:val="000Normal"/>
              <w:spacing w:before="0" w:after="0" w:line="240" w:lineRule="auto"/>
              <w:ind w:right="-21"/>
              <w:jc w:val="left"/>
              <w:rPr>
                <w:rFonts w:ascii="Times New Roman" w:hAnsi="Times New Roman"/>
                <w:b/>
                <w:spacing w:val="-6"/>
                <w:sz w:val="22"/>
                <w:szCs w:val="22"/>
                <w:lang w:val="ru-RU"/>
              </w:rPr>
            </w:pPr>
            <w:r w:rsidRPr="00A00BAB">
              <w:rPr>
                <w:rFonts w:ascii="Times New Roman" w:hAnsi="Times New Roman"/>
                <w:b/>
                <w:spacing w:val="-6"/>
                <w:sz w:val="22"/>
                <w:szCs w:val="22"/>
                <w:lang w:val="ru-RU"/>
              </w:rPr>
              <w:t>Итого</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A00BAB" w:rsidP="007B1726">
            <w:pPr>
              <w:jc w:val="right"/>
              <w:rPr>
                <w:b/>
                <w:spacing w:val="-6"/>
                <w:sz w:val="22"/>
                <w:szCs w:val="22"/>
                <w:lang w:val="en-US" w:eastAsia="en-US"/>
              </w:rPr>
            </w:pPr>
            <w:r>
              <w:rPr>
                <w:b/>
                <w:spacing w:val="-6"/>
                <w:sz w:val="22"/>
                <w:szCs w:val="22"/>
                <w:lang w:val="en-US" w:eastAsia="en-US"/>
              </w:rPr>
              <w:t>2 492 031</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2C4A48" w:rsidP="00B711A3">
            <w:pPr>
              <w:jc w:val="right"/>
              <w:rPr>
                <w:b/>
                <w:spacing w:val="-6"/>
                <w:sz w:val="22"/>
                <w:szCs w:val="22"/>
                <w:lang w:eastAsia="en-US"/>
              </w:rPr>
            </w:pPr>
            <w:r w:rsidRPr="00A00BAB">
              <w:rPr>
                <w:b/>
                <w:spacing w:val="-6"/>
                <w:sz w:val="22"/>
                <w:szCs w:val="22"/>
                <w:lang w:val="en-US" w:eastAsia="en-US"/>
              </w:rPr>
              <w:t>2 </w:t>
            </w:r>
            <w:r w:rsidRPr="00A00BAB">
              <w:rPr>
                <w:b/>
                <w:spacing w:val="-6"/>
                <w:sz w:val="22"/>
                <w:szCs w:val="22"/>
                <w:lang w:eastAsia="en-US"/>
              </w:rPr>
              <w:t>229 392</w:t>
            </w:r>
          </w:p>
        </w:tc>
      </w:tr>
      <w:tr w:rsidR="002C4A48" w:rsidRPr="00A00BAB" w:rsidTr="00020F6E">
        <w:tc>
          <w:tcPr>
            <w:tcW w:w="5400" w:type="dxa"/>
            <w:tcBorders>
              <w:top w:val="single" w:sz="4" w:space="0" w:color="auto"/>
              <w:left w:val="single" w:sz="4" w:space="0" w:color="auto"/>
              <w:bottom w:val="single" w:sz="4" w:space="0" w:color="auto"/>
              <w:right w:val="single" w:sz="4" w:space="0" w:color="auto"/>
            </w:tcBorders>
            <w:vAlign w:val="bottom"/>
          </w:tcPr>
          <w:p w:rsidR="002C4A48" w:rsidRPr="00A00BAB" w:rsidRDefault="002C4A48" w:rsidP="007D3336">
            <w:pPr>
              <w:pStyle w:val="000Normal"/>
              <w:spacing w:before="0" w:after="0" w:line="240" w:lineRule="auto"/>
              <w:ind w:right="-21"/>
              <w:jc w:val="left"/>
              <w:rPr>
                <w:rFonts w:ascii="Times New Roman" w:hAnsi="Times New Roman"/>
                <w:spacing w:val="-6"/>
                <w:sz w:val="22"/>
                <w:szCs w:val="22"/>
                <w:lang w:val="ru-RU"/>
              </w:rPr>
            </w:pPr>
            <w:r w:rsidRPr="00A00BAB">
              <w:rPr>
                <w:rFonts w:ascii="Times New Roman" w:hAnsi="Times New Roman"/>
                <w:spacing w:val="-6"/>
                <w:sz w:val="22"/>
                <w:szCs w:val="22"/>
                <w:lang w:val="ru-RU"/>
              </w:rPr>
              <w:t>Накопленная амортизация</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A00BAB">
            <w:pPr>
              <w:jc w:val="right"/>
              <w:rPr>
                <w:spacing w:val="-6"/>
                <w:sz w:val="22"/>
                <w:szCs w:val="22"/>
                <w:lang w:val="en-US" w:eastAsia="en-US"/>
              </w:rPr>
            </w:pPr>
            <w:r>
              <w:rPr>
                <w:spacing w:val="-6"/>
                <w:sz w:val="22"/>
                <w:szCs w:val="22"/>
                <w:lang w:val="en-US" w:eastAsia="en-US"/>
              </w:rPr>
              <w:t>885 559</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2C4A48" w:rsidP="00B711A3">
            <w:pPr>
              <w:jc w:val="right"/>
              <w:rPr>
                <w:spacing w:val="-6"/>
                <w:sz w:val="22"/>
                <w:szCs w:val="22"/>
                <w:lang w:val="en-US" w:eastAsia="en-US"/>
              </w:rPr>
            </w:pPr>
            <w:r w:rsidRPr="00A00BAB">
              <w:rPr>
                <w:spacing w:val="-6"/>
                <w:sz w:val="22"/>
                <w:szCs w:val="22"/>
                <w:lang w:val="en-US" w:eastAsia="en-US"/>
              </w:rPr>
              <w:t>684 880</w:t>
            </w:r>
          </w:p>
        </w:tc>
      </w:tr>
      <w:tr w:rsidR="002C4A48" w:rsidRPr="00A00BAB" w:rsidTr="00020F6E">
        <w:tc>
          <w:tcPr>
            <w:tcW w:w="5400" w:type="dxa"/>
            <w:tcBorders>
              <w:top w:val="single" w:sz="4" w:space="0" w:color="auto"/>
              <w:left w:val="single" w:sz="4" w:space="0" w:color="auto"/>
              <w:bottom w:val="single" w:sz="4" w:space="0" w:color="auto"/>
              <w:right w:val="single" w:sz="4" w:space="0" w:color="auto"/>
            </w:tcBorders>
            <w:vAlign w:val="bottom"/>
          </w:tcPr>
          <w:p w:rsidR="002C4A48" w:rsidRPr="00A00BAB" w:rsidRDefault="002C4A48" w:rsidP="007D3336">
            <w:pPr>
              <w:pStyle w:val="000Normal"/>
              <w:spacing w:before="0" w:after="0" w:line="240" w:lineRule="auto"/>
              <w:ind w:right="-21"/>
              <w:jc w:val="left"/>
              <w:rPr>
                <w:rFonts w:ascii="Times New Roman" w:hAnsi="Times New Roman"/>
                <w:b/>
                <w:spacing w:val="-6"/>
                <w:sz w:val="22"/>
                <w:szCs w:val="22"/>
                <w:lang w:val="ru-RU"/>
              </w:rPr>
            </w:pPr>
            <w:r w:rsidRPr="00A00BAB">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A00BAB" w:rsidP="007B1726">
            <w:pPr>
              <w:jc w:val="right"/>
              <w:rPr>
                <w:b/>
                <w:spacing w:val="-6"/>
                <w:sz w:val="22"/>
                <w:szCs w:val="22"/>
                <w:lang w:val="en-US" w:eastAsia="en-US"/>
              </w:rPr>
            </w:pPr>
            <w:r>
              <w:rPr>
                <w:b/>
                <w:spacing w:val="-6"/>
                <w:sz w:val="22"/>
                <w:szCs w:val="22"/>
                <w:lang w:val="en-US" w:eastAsia="en-US"/>
              </w:rPr>
              <w:t>1 606 472</w:t>
            </w:r>
          </w:p>
        </w:tc>
        <w:tc>
          <w:tcPr>
            <w:tcW w:w="1980" w:type="dxa"/>
            <w:tcBorders>
              <w:top w:val="single" w:sz="4" w:space="0" w:color="auto"/>
              <w:left w:val="single" w:sz="4" w:space="0" w:color="auto"/>
              <w:bottom w:val="single" w:sz="4" w:space="0" w:color="auto"/>
              <w:right w:val="single" w:sz="4" w:space="0" w:color="auto"/>
            </w:tcBorders>
            <w:vAlign w:val="center"/>
          </w:tcPr>
          <w:p w:rsidR="002C4A48" w:rsidRPr="00A00BAB" w:rsidRDefault="002C4A48" w:rsidP="00B711A3">
            <w:pPr>
              <w:jc w:val="right"/>
              <w:rPr>
                <w:b/>
                <w:spacing w:val="-6"/>
                <w:sz w:val="22"/>
                <w:szCs w:val="22"/>
                <w:lang w:eastAsia="en-US"/>
              </w:rPr>
            </w:pPr>
            <w:r w:rsidRPr="00A00BAB">
              <w:rPr>
                <w:b/>
                <w:spacing w:val="-6"/>
                <w:sz w:val="22"/>
                <w:szCs w:val="22"/>
                <w:lang w:val="en-US" w:eastAsia="en-US"/>
              </w:rPr>
              <w:t>1 </w:t>
            </w:r>
            <w:r w:rsidRPr="00A00BAB">
              <w:rPr>
                <w:b/>
                <w:spacing w:val="-6"/>
                <w:sz w:val="22"/>
                <w:szCs w:val="22"/>
                <w:lang w:eastAsia="en-US"/>
              </w:rPr>
              <w:t>544</w:t>
            </w:r>
            <w:r w:rsidRPr="00A00BAB">
              <w:rPr>
                <w:b/>
                <w:spacing w:val="-6"/>
                <w:sz w:val="22"/>
                <w:szCs w:val="22"/>
                <w:lang w:val="en-US" w:eastAsia="en-US"/>
              </w:rPr>
              <w:t xml:space="preserve"> </w:t>
            </w:r>
            <w:r w:rsidRPr="00A00BAB">
              <w:rPr>
                <w:b/>
                <w:spacing w:val="-6"/>
                <w:sz w:val="22"/>
                <w:szCs w:val="22"/>
                <w:lang w:eastAsia="en-US"/>
              </w:rPr>
              <w:t>512</w:t>
            </w:r>
          </w:p>
        </w:tc>
      </w:tr>
    </w:tbl>
    <w:p w:rsidR="005A5480" w:rsidRPr="00A00BAB" w:rsidRDefault="00DA76F0" w:rsidP="005A5480">
      <w:pPr>
        <w:autoSpaceDE w:val="0"/>
        <w:autoSpaceDN w:val="0"/>
        <w:adjustRightInd w:val="0"/>
        <w:ind w:firstLine="540"/>
        <w:jc w:val="both"/>
      </w:pPr>
      <w:r w:rsidRPr="00A00BAB">
        <w:t xml:space="preserve">По </w:t>
      </w:r>
      <w:r w:rsidR="001863D5" w:rsidRPr="00A00BAB">
        <w:t xml:space="preserve">счетам амортизации </w:t>
      </w:r>
      <w:r w:rsidRPr="00A00BAB">
        <w:t xml:space="preserve">произведены </w:t>
      </w:r>
      <w:r w:rsidR="004A1E14" w:rsidRPr="00A00BAB">
        <w:t xml:space="preserve">начисления </w:t>
      </w:r>
      <w:r w:rsidRPr="00A00BAB">
        <w:t xml:space="preserve">в соответствии с </w:t>
      </w:r>
      <w:r w:rsidR="005A5480" w:rsidRPr="00A00BAB">
        <w:t>Постановлени</w:t>
      </w:r>
      <w:r w:rsidRPr="00A00BAB">
        <w:t>ем</w:t>
      </w:r>
      <w:r w:rsidR="005A5480" w:rsidRPr="00A00BAB">
        <w:t xml:space="preserve"> </w:t>
      </w:r>
      <w:r w:rsidRPr="00A00BAB">
        <w:t xml:space="preserve">Министерства экономики Республики Беларусь </w:t>
      </w:r>
      <w:r w:rsidR="005A5480" w:rsidRPr="00A00BAB">
        <w:t xml:space="preserve">№ 161 от 30.09.2011 года о нормативных сроках службы основных средств и переходом </w:t>
      </w:r>
      <w:proofErr w:type="gramStart"/>
      <w:r w:rsidR="005A5480" w:rsidRPr="00A00BAB">
        <w:t>на</w:t>
      </w:r>
      <w:proofErr w:type="gramEnd"/>
      <w:r w:rsidR="005A5480" w:rsidRPr="00A00BAB">
        <w:t xml:space="preserve"> новый классификатор</w:t>
      </w:r>
      <w:r w:rsidRPr="00A00BAB">
        <w:t>.</w:t>
      </w:r>
    </w:p>
    <w:p w:rsidR="00E169D7" w:rsidRPr="00F52A5C" w:rsidRDefault="00E169D7" w:rsidP="005A5480">
      <w:pPr>
        <w:autoSpaceDE w:val="0"/>
        <w:autoSpaceDN w:val="0"/>
        <w:adjustRightInd w:val="0"/>
        <w:ind w:firstLine="540"/>
        <w:jc w:val="both"/>
        <w:rPr>
          <w:sz w:val="22"/>
          <w:szCs w:val="22"/>
          <w:highlight w:val="yellow"/>
        </w:rPr>
      </w:pPr>
    </w:p>
    <w:p w:rsidR="00BE5770" w:rsidRPr="00A00BAB" w:rsidRDefault="00BE5770" w:rsidP="00253D95">
      <w:pPr>
        <w:autoSpaceDE w:val="0"/>
        <w:autoSpaceDN w:val="0"/>
        <w:adjustRightInd w:val="0"/>
        <w:jc w:val="both"/>
      </w:pPr>
      <w:r w:rsidRPr="00A00BAB">
        <w:rPr>
          <w:sz w:val="22"/>
          <w:szCs w:val="22"/>
        </w:rPr>
        <w:t>Перемещение по счетам по учету основных средств</w:t>
      </w:r>
    </w:p>
    <w:tbl>
      <w:tblPr>
        <w:tblW w:w="9420" w:type="dxa"/>
        <w:tblInd w:w="103" w:type="dxa"/>
        <w:tblLook w:val="0000" w:firstRow="0" w:lastRow="0" w:firstColumn="0" w:lastColumn="0" w:noHBand="0" w:noVBand="0"/>
      </w:tblPr>
      <w:tblGrid>
        <w:gridCol w:w="3691"/>
        <w:gridCol w:w="1559"/>
        <w:gridCol w:w="1418"/>
        <w:gridCol w:w="1417"/>
        <w:gridCol w:w="1335"/>
      </w:tblGrid>
      <w:tr w:rsidR="002C4A48" w:rsidRPr="00A00BAB" w:rsidTr="00B711A3">
        <w:trPr>
          <w:trHeight w:val="240"/>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Основные средства</w:t>
            </w:r>
          </w:p>
        </w:tc>
        <w:tc>
          <w:tcPr>
            <w:tcW w:w="2752" w:type="dxa"/>
            <w:gridSpan w:val="2"/>
            <w:tcBorders>
              <w:top w:val="single" w:sz="4" w:space="0" w:color="auto"/>
              <w:left w:val="nil"/>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Аренда</w:t>
            </w:r>
          </w:p>
        </w:tc>
      </w:tr>
      <w:tr w:rsidR="002C4A48" w:rsidRPr="00A00BAB" w:rsidTr="00B711A3">
        <w:trPr>
          <w:trHeight w:val="240"/>
        </w:trPr>
        <w:tc>
          <w:tcPr>
            <w:tcW w:w="3691" w:type="dxa"/>
            <w:tcBorders>
              <w:top w:val="nil"/>
              <w:left w:val="single" w:sz="4" w:space="0" w:color="auto"/>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Группы</w:t>
            </w:r>
          </w:p>
        </w:tc>
        <w:tc>
          <w:tcPr>
            <w:tcW w:w="1559"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перемещение</w:t>
            </w:r>
          </w:p>
        </w:tc>
        <w:tc>
          <w:tcPr>
            <w:tcW w:w="1418"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нереальный оборот</w:t>
            </w:r>
          </w:p>
        </w:tc>
        <w:tc>
          <w:tcPr>
            <w:tcW w:w="1417"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возврат</w:t>
            </w:r>
          </w:p>
        </w:tc>
        <w:tc>
          <w:tcPr>
            <w:tcW w:w="1335" w:type="dxa"/>
            <w:tcBorders>
              <w:top w:val="nil"/>
              <w:left w:val="nil"/>
              <w:bottom w:val="single" w:sz="4" w:space="0" w:color="auto"/>
              <w:right w:val="single" w:sz="4" w:space="0" w:color="auto"/>
            </w:tcBorders>
            <w:shd w:val="clear" w:color="auto" w:fill="auto"/>
            <w:vAlign w:val="center"/>
          </w:tcPr>
          <w:p w:rsidR="002C4A48" w:rsidRPr="00A00BAB" w:rsidRDefault="002C4A48" w:rsidP="00B711A3">
            <w:pPr>
              <w:jc w:val="center"/>
              <w:rPr>
                <w:sz w:val="22"/>
                <w:szCs w:val="22"/>
              </w:rPr>
            </w:pPr>
            <w:r w:rsidRPr="00A00BAB">
              <w:rPr>
                <w:sz w:val="22"/>
                <w:szCs w:val="22"/>
              </w:rPr>
              <w:t>сдано</w:t>
            </w:r>
          </w:p>
        </w:tc>
      </w:tr>
      <w:tr w:rsidR="002C4A48" w:rsidRPr="00A00BAB" w:rsidTr="00B711A3">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tcPr>
          <w:p w:rsidR="002C4A48" w:rsidRPr="00A00BAB" w:rsidRDefault="002C4A48" w:rsidP="00B711A3">
            <w:pPr>
              <w:rPr>
                <w:sz w:val="22"/>
                <w:szCs w:val="22"/>
              </w:rPr>
            </w:pPr>
            <w:r w:rsidRPr="00A00BAB">
              <w:rPr>
                <w:sz w:val="22"/>
                <w:szCs w:val="22"/>
              </w:rPr>
              <w:t>Здания и сооружения</w:t>
            </w:r>
          </w:p>
        </w:tc>
        <w:tc>
          <w:tcPr>
            <w:tcW w:w="1559"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 xml:space="preserve"> 2 832</w:t>
            </w:r>
          </w:p>
        </w:tc>
        <w:tc>
          <w:tcPr>
            <w:tcW w:w="1418"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 xml:space="preserve"> 657</w:t>
            </w:r>
          </w:p>
        </w:tc>
        <w:tc>
          <w:tcPr>
            <w:tcW w:w="1417"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w:t>
            </w:r>
          </w:p>
        </w:tc>
        <w:tc>
          <w:tcPr>
            <w:tcW w:w="1335" w:type="dxa"/>
            <w:tcBorders>
              <w:top w:val="nil"/>
              <w:left w:val="nil"/>
              <w:bottom w:val="single" w:sz="4" w:space="0" w:color="auto"/>
              <w:right w:val="single" w:sz="4" w:space="0" w:color="auto"/>
            </w:tcBorders>
            <w:shd w:val="clear" w:color="auto" w:fill="auto"/>
            <w:vAlign w:val="center"/>
          </w:tcPr>
          <w:p w:rsidR="002C4A48" w:rsidRPr="00A00BAB" w:rsidRDefault="002C4A48" w:rsidP="00B711A3">
            <w:pPr>
              <w:jc w:val="right"/>
              <w:rPr>
                <w:sz w:val="22"/>
                <w:szCs w:val="22"/>
              </w:rPr>
            </w:pPr>
            <w:r w:rsidRPr="00A00BAB">
              <w:rPr>
                <w:sz w:val="22"/>
                <w:szCs w:val="22"/>
              </w:rPr>
              <w:t>-</w:t>
            </w:r>
          </w:p>
        </w:tc>
      </w:tr>
      <w:tr w:rsidR="002C4A48" w:rsidRPr="00A00BAB" w:rsidTr="00B711A3">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tcPr>
          <w:p w:rsidR="002C4A48" w:rsidRPr="00A00BAB" w:rsidRDefault="002C4A48" w:rsidP="00B711A3">
            <w:pPr>
              <w:rPr>
                <w:sz w:val="22"/>
                <w:szCs w:val="22"/>
              </w:rPr>
            </w:pPr>
            <w:r w:rsidRPr="00A00BAB">
              <w:rPr>
                <w:sz w:val="22"/>
                <w:szCs w:val="22"/>
              </w:rPr>
              <w:t>Вычислительная техника</w:t>
            </w:r>
          </w:p>
        </w:tc>
        <w:tc>
          <w:tcPr>
            <w:tcW w:w="1559"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 xml:space="preserve"> 4 982</w:t>
            </w:r>
          </w:p>
        </w:tc>
        <w:tc>
          <w:tcPr>
            <w:tcW w:w="1418"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 xml:space="preserve"> 35</w:t>
            </w:r>
          </w:p>
        </w:tc>
        <w:tc>
          <w:tcPr>
            <w:tcW w:w="1417"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w:t>
            </w:r>
          </w:p>
        </w:tc>
        <w:tc>
          <w:tcPr>
            <w:tcW w:w="1335" w:type="dxa"/>
            <w:tcBorders>
              <w:top w:val="nil"/>
              <w:left w:val="nil"/>
              <w:bottom w:val="single" w:sz="4" w:space="0" w:color="auto"/>
              <w:right w:val="single" w:sz="4" w:space="0" w:color="auto"/>
            </w:tcBorders>
            <w:shd w:val="clear" w:color="auto" w:fill="auto"/>
            <w:vAlign w:val="center"/>
          </w:tcPr>
          <w:p w:rsidR="002C4A48" w:rsidRPr="00A00BAB" w:rsidRDefault="002C4A48" w:rsidP="00B711A3">
            <w:pPr>
              <w:jc w:val="right"/>
              <w:rPr>
                <w:sz w:val="22"/>
                <w:szCs w:val="22"/>
              </w:rPr>
            </w:pPr>
            <w:r w:rsidRPr="00A00BAB">
              <w:rPr>
                <w:sz w:val="22"/>
                <w:szCs w:val="22"/>
              </w:rPr>
              <w:t xml:space="preserve"> (78)</w:t>
            </w:r>
          </w:p>
        </w:tc>
      </w:tr>
      <w:tr w:rsidR="002C4A48" w:rsidRPr="00A00BAB" w:rsidTr="00B711A3">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A48" w:rsidRPr="00A00BAB" w:rsidRDefault="002C4A48" w:rsidP="00B711A3">
            <w:pPr>
              <w:rPr>
                <w:sz w:val="22"/>
                <w:szCs w:val="22"/>
              </w:rPr>
            </w:pPr>
            <w:r w:rsidRPr="00A00BAB">
              <w:rPr>
                <w:sz w:val="22"/>
                <w:szCs w:val="22"/>
              </w:rPr>
              <w:t>Прочие основные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 xml:space="preserve"> 21 755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 xml:space="preserve"> 104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 xml:space="preserve"> 100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C4A48" w:rsidRPr="00A00BAB" w:rsidRDefault="002C4A48" w:rsidP="00B711A3">
            <w:pPr>
              <w:jc w:val="right"/>
              <w:rPr>
                <w:sz w:val="22"/>
                <w:szCs w:val="22"/>
              </w:rPr>
            </w:pPr>
            <w:r w:rsidRPr="00A00BAB">
              <w:rPr>
                <w:sz w:val="22"/>
                <w:szCs w:val="22"/>
              </w:rPr>
              <w:t xml:space="preserve"> (30)</w:t>
            </w:r>
          </w:p>
        </w:tc>
      </w:tr>
    </w:tbl>
    <w:p w:rsidR="002C4A48" w:rsidRPr="00A00BAB" w:rsidRDefault="002C4A48" w:rsidP="002C4A48">
      <w:pPr>
        <w:rPr>
          <w:sz w:val="22"/>
          <w:szCs w:val="22"/>
        </w:rPr>
      </w:pPr>
    </w:p>
    <w:p w:rsidR="002C4A48" w:rsidRPr="00A00BAB" w:rsidRDefault="002C4A48" w:rsidP="002C4A48">
      <w:r w:rsidRPr="00A00BAB">
        <w:rPr>
          <w:sz w:val="22"/>
          <w:szCs w:val="22"/>
        </w:rPr>
        <w:t>Перемещение по счетам по учету амортизации:</w:t>
      </w:r>
    </w:p>
    <w:tbl>
      <w:tblPr>
        <w:tblW w:w="9361" w:type="dxa"/>
        <w:tblInd w:w="103" w:type="dxa"/>
        <w:tblLook w:val="0000" w:firstRow="0" w:lastRow="0" w:firstColumn="0" w:lastColumn="0" w:noHBand="0" w:noVBand="0"/>
      </w:tblPr>
      <w:tblGrid>
        <w:gridCol w:w="3691"/>
        <w:gridCol w:w="1559"/>
        <w:gridCol w:w="1418"/>
        <w:gridCol w:w="1417"/>
        <w:gridCol w:w="1276"/>
      </w:tblGrid>
      <w:tr w:rsidR="002C4A48" w:rsidRPr="00A00BAB" w:rsidTr="00B711A3">
        <w:trPr>
          <w:trHeight w:val="240"/>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Основные средства</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Аренда</w:t>
            </w:r>
          </w:p>
        </w:tc>
      </w:tr>
      <w:tr w:rsidR="002C4A48" w:rsidRPr="00A00BAB" w:rsidTr="00B711A3">
        <w:trPr>
          <w:trHeight w:val="240"/>
        </w:trPr>
        <w:tc>
          <w:tcPr>
            <w:tcW w:w="3691" w:type="dxa"/>
            <w:tcBorders>
              <w:top w:val="nil"/>
              <w:left w:val="single" w:sz="4" w:space="0" w:color="auto"/>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Группы</w:t>
            </w:r>
          </w:p>
        </w:tc>
        <w:tc>
          <w:tcPr>
            <w:tcW w:w="1559"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перемещение</w:t>
            </w:r>
          </w:p>
        </w:tc>
        <w:tc>
          <w:tcPr>
            <w:tcW w:w="1418"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нереальный оборот</w:t>
            </w:r>
          </w:p>
        </w:tc>
        <w:tc>
          <w:tcPr>
            <w:tcW w:w="1417"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center"/>
              <w:rPr>
                <w:sz w:val="22"/>
                <w:szCs w:val="22"/>
              </w:rPr>
            </w:pPr>
            <w:r w:rsidRPr="00A00BAB">
              <w:rPr>
                <w:sz w:val="22"/>
                <w:szCs w:val="22"/>
              </w:rPr>
              <w:t>возврат</w:t>
            </w:r>
          </w:p>
        </w:tc>
        <w:tc>
          <w:tcPr>
            <w:tcW w:w="1276" w:type="dxa"/>
            <w:tcBorders>
              <w:top w:val="nil"/>
              <w:left w:val="nil"/>
              <w:bottom w:val="single" w:sz="4" w:space="0" w:color="auto"/>
              <w:right w:val="single" w:sz="4" w:space="0" w:color="auto"/>
            </w:tcBorders>
            <w:shd w:val="clear" w:color="auto" w:fill="auto"/>
            <w:vAlign w:val="center"/>
          </w:tcPr>
          <w:p w:rsidR="002C4A48" w:rsidRPr="00A00BAB" w:rsidRDefault="002C4A48" w:rsidP="00B711A3">
            <w:pPr>
              <w:jc w:val="center"/>
              <w:rPr>
                <w:sz w:val="22"/>
                <w:szCs w:val="22"/>
              </w:rPr>
            </w:pPr>
            <w:r w:rsidRPr="00A00BAB">
              <w:rPr>
                <w:sz w:val="22"/>
                <w:szCs w:val="22"/>
              </w:rPr>
              <w:t>сдано</w:t>
            </w:r>
          </w:p>
        </w:tc>
      </w:tr>
      <w:tr w:rsidR="002C4A48" w:rsidRPr="00A00BAB" w:rsidTr="00B711A3">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2C4A48" w:rsidRPr="00A00BAB" w:rsidRDefault="002C4A48" w:rsidP="00B711A3">
            <w:pPr>
              <w:rPr>
                <w:sz w:val="22"/>
                <w:szCs w:val="22"/>
              </w:rPr>
            </w:pPr>
            <w:r w:rsidRPr="00A00BAB">
              <w:rPr>
                <w:sz w:val="22"/>
                <w:szCs w:val="22"/>
              </w:rPr>
              <w:t>Здания и сооружения</w:t>
            </w:r>
          </w:p>
        </w:tc>
        <w:tc>
          <w:tcPr>
            <w:tcW w:w="1559"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w:t>
            </w:r>
          </w:p>
        </w:tc>
        <w:tc>
          <w:tcPr>
            <w:tcW w:w="1276" w:type="dxa"/>
            <w:tcBorders>
              <w:top w:val="nil"/>
              <w:left w:val="nil"/>
              <w:bottom w:val="single" w:sz="4" w:space="0" w:color="auto"/>
              <w:right w:val="single" w:sz="4" w:space="0" w:color="auto"/>
            </w:tcBorders>
            <w:shd w:val="clear" w:color="auto" w:fill="auto"/>
            <w:vAlign w:val="center"/>
          </w:tcPr>
          <w:p w:rsidR="002C4A48" w:rsidRPr="00A00BAB" w:rsidRDefault="002C4A48" w:rsidP="00B711A3">
            <w:pPr>
              <w:jc w:val="right"/>
              <w:rPr>
                <w:sz w:val="22"/>
                <w:szCs w:val="22"/>
              </w:rPr>
            </w:pPr>
            <w:r w:rsidRPr="00A00BAB">
              <w:rPr>
                <w:sz w:val="22"/>
                <w:szCs w:val="22"/>
              </w:rPr>
              <w:t>-</w:t>
            </w:r>
          </w:p>
        </w:tc>
      </w:tr>
      <w:tr w:rsidR="002C4A48" w:rsidRPr="00A00BAB" w:rsidTr="00B711A3">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2C4A48" w:rsidRPr="00A00BAB" w:rsidRDefault="002C4A48" w:rsidP="00B711A3">
            <w:pPr>
              <w:rPr>
                <w:sz w:val="22"/>
                <w:szCs w:val="22"/>
              </w:rPr>
            </w:pPr>
            <w:r w:rsidRPr="00A00BAB">
              <w:rPr>
                <w:sz w:val="22"/>
                <w:szCs w:val="22"/>
              </w:rPr>
              <w:t>Вычислительная техника</w:t>
            </w:r>
          </w:p>
        </w:tc>
        <w:tc>
          <w:tcPr>
            <w:tcW w:w="1559"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w:t>
            </w:r>
          </w:p>
        </w:tc>
        <w:tc>
          <w:tcPr>
            <w:tcW w:w="1276" w:type="dxa"/>
            <w:tcBorders>
              <w:top w:val="nil"/>
              <w:left w:val="nil"/>
              <w:bottom w:val="single" w:sz="4" w:space="0" w:color="auto"/>
              <w:right w:val="single" w:sz="4" w:space="0" w:color="auto"/>
            </w:tcBorders>
            <w:shd w:val="clear" w:color="auto" w:fill="auto"/>
            <w:vAlign w:val="center"/>
          </w:tcPr>
          <w:p w:rsidR="002C4A48" w:rsidRPr="00A00BAB" w:rsidRDefault="002C4A48" w:rsidP="00B711A3">
            <w:pPr>
              <w:jc w:val="right"/>
              <w:rPr>
                <w:sz w:val="22"/>
                <w:szCs w:val="22"/>
              </w:rPr>
            </w:pPr>
            <w:r w:rsidRPr="00A00BAB">
              <w:rPr>
                <w:sz w:val="22"/>
                <w:szCs w:val="22"/>
              </w:rPr>
              <w:t xml:space="preserve"> (48)</w:t>
            </w:r>
          </w:p>
        </w:tc>
      </w:tr>
      <w:tr w:rsidR="002C4A48" w:rsidRPr="00A00BAB" w:rsidTr="00B711A3">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2C4A48" w:rsidRPr="00A00BAB" w:rsidRDefault="002C4A48" w:rsidP="00B711A3">
            <w:pPr>
              <w:rPr>
                <w:sz w:val="22"/>
                <w:szCs w:val="22"/>
              </w:rPr>
            </w:pPr>
            <w:r w:rsidRPr="00A00BAB">
              <w:rPr>
                <w:sz w:val="22"/>
                <w:szCs w:val="22"/>
              </w:rPr>
              <w:t>Прочие основные средства</w:t>
            </w:r>
          </w:p>
        </w:tc>
        <w:tc>
          <w:tcPr>
            <w:tcW w:w="1559"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 xml:space="preserve"> 1</w:t>
            </w:r>
          </w:p>
        </w:tc>
        <w:tc>
          <w:tcPr>
            <w:tcW w:w="1418"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 xml:space="preserve"> 100</w:t>
            </w:r>
          </w:p>
        </w:tc>
        <w:tc>
          <w:tcPr>
            <w:tcW w:w="1276" w:type="dxa"/>
            <w:tcBorders>
              <w:top w:val="nil"/>
              <w:left w:val="nil"/>
              <w:bottom w:val="single" w:sz="4" w:space="0" w:color="auto"/>
              <w:right w:val="single" w:sz="4" w:space="0" w:color="auto"/>
            </w:tcBorders>
            <w:shd w:val="clear" w:color="auto" w:fill="auto"/>
            <w:vAlign w:val="center"/>
          </w:tcPr>
          <w:p w:rsidR="002C4A48" w:rsidRPr="00A00BAB" w:rsidRDefault="002C4A48" w:rsidP="00B711A3">
            <w:pPr>
              <w:jc w:val="right"/>
              <w:rPr>
                <w:sz w:val="22"/>
                <w:szCs w:val="22"/>
              </w:rPr>
            </w:pPr>
            <w:r w:rsidRPr="00A00BAB">
              <w:rPr>
                <w:sz w:val="22"/>
                <w:szCs w:val="22"/>
              </w:rPr>
              <w:t xml:space="preserve"> 17</w:t>
            </w:r>
          </w:p>
        </w:tc>
      </w:tr>
      <w:tr w:rsidR="002C4A48" w:rsidRPr="0012120A" w:rsidTr="00B711A3">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2C4A48" w:rsidRPr="00A00BAB" w:rsidRDefault="002C4A48" w:rsidP="00B711A3">
            <w:pPr>
              <w:rPr>
                <w:sz w:val="22"/>
                <w:szCs w:val="22"/>
              </w:rPr>
            </w:pPr>
            <w:r w:rsidRPr="00A00BAB">
              <w:rPr>
                <w:sz w:val="22"/>
                <w:szCs w:val="22"/>
              </w:rPr>
              <w:t>Основные средства по арендным и лизинговым операциям</w:t>
            </w:r>
          </w:p>
        </w:tc>
        <w:tc>
          <w:tcPr>
            <w:tcW w:w="1559"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rsidR="002C4A48" w:rsidRPr="00A00BAB" w:rsidRDefault="002C4A48" w:rsidP="00B711A3">
            <w:pPr>
              <w:jc w:val="right"/>
              <w:rPr>
                <w:sz w:val="22"/>
                <w:szCs w:val="22"/>
              </w:rPr>
            </w:pPr>
            <w:r w:rsidRPr="00A00BAB">
              <w:rPr>
                <w:sz w:val="22"/>
                <w:szCs w:val="22"/>
              </w:rPr>
              <w:t xml:space="preserve"> 100</w:t>
            </w:r>
          </w:p>
        </w:tc>
        <w:tc>
          <w:tcPr>
            <w:tcW w:w="1276" w:type="dxa"/>
            <w:tcBorders>
              <w:top w:val="nil"/>
              <w:left w:val="nil"/>
              <w:bottom w:val="single" w:sz="4" w:space="0" w:color="auto"/>
              <w:right w:val="single" w:sz="4" w:space="0" w:color="auto"/>
            </w:tcBorders>
            <w:shd w:val="clear" w:color="auto" w:fill="auto"/>
            <w:vAlign w:val="center"/>
          </w:tcPr>
          <w:p w:rsidR="002C4A48" w:rsidRPr="0012120A" w:rsidRDefault="002C4A48" w:rsidP="00B711A3">
            <w:pPr>
              <w:jc w:val="right"/>
              <w:rPr>
                <w:sz w:val="22"/>
                <w:szCs w:val="22"/>
              </w:rPr>
            </w:pPr>
            <w:r w:rsidRPr="00A00BAB">
              <w:rPr>
                <w:sz w:val="22"/>
                <w:szCs w:val="22"/>
              </w:rPr>
              <w:t xml:space="preserve"> 65</w:t>
            </w:r>
          </w:p>
        </w:tc>
      </w:tr>
    </w:tbl>
    <w:p w:rsidR="00221184" w:rsidRDefault="00221184" w:rsidP="00EF7660">
      <w:pPr>
        <w:pStyle w:val="000Normal"/>
        <w:spacing w:before="0" w:after="0" w:line="240" w:lineRule="auto"/>
        <w:ind w:right="-21" w:firstLine="708"/>
        <w:rPr>
          <w:rFonts w:ascii="Times New Roman" w:hAnsi="Times New Roman"/>
          <w:spacing w:val="-5"/>
          <w:sz w:val="22"/>
          <w:szCs w:val="22"/>
          <w:lang w:val="ru-RU" w:eastAsia="ru-RU"/>
        </w:rPr>
      </w:pPr>
    </w:p>
    <w:p w:rsidR="002C4A48" w:rsidRDefault="002C4A48" w:rsidP="00EF7660">
      <w:pPr>
        <w:pStyle w:val="000Normal"/>
        <w:spacing w:before="0" w:after="0" w:line="240" w:lineRule="auto"/>
        <w:ind w:right="-21" w:firstLine="708"/>
        <w:rPr>
          <w:rFonts w:ascii="Times New Roman" w:hAnsi="Times New Roman"/>
          <w:spacing w:val="-5"/>
          <w:sz w:val="22"/>
          <w:szCs w:val="22"/>
          <w:lang w:val="ru-RU" w:eastAsia="ru-RU"/>
        </w:rPr>
      </w:pPr>
    </w:p>
    <w:p w:rsidR="002C4A48" w:rsidRPr="00CE3979" w:rsidRDefault="002C4A48" w:rsidP="002C4A48">
      <w:pPr>
        <w:pStyle w:val="000Normal"/>
        <w:spacing w:before="0" w:after="0" w:line="240" w:lineRule="auto"/>
        <w:ind w:right="-21"/>
        <w:rPr>
          <w:rFonts w:ascii="Times New Roman" w:hAnsi="Times New Roman"/>
          <w:spacing w:val="-5"/>
          <w:lang w:val="ru-RU" w:eastAsia="ru-RU"/>
        </w:rPr>
      </w:pPr>
      <w:r w:rsidRPr="00CE3979">
        <w:rPr>
          <w:rFonts w:ascii="Times New Roman" w:hAnsi="Times New Roman"/>
          <w:spacing w:val="-5"/>
          <w:lang w:val="ru-RU" w:eastAsia="ru-RU"/>
        </w:rPr>
        <w:t xml:space="preserve">Движение по </w:t>
      </w:r>
      <w:r>
        <w:rPr>
          <w:rFonts w:ascii="Times New Roman" w:hAnsi="Times New Roman"/>
          <w:spacing w:val="-5"/>
          <w:lang w:val="ru-RU" w:eastAsia="ru-RU"/>
        </w:rPr>
        <w:t>статьям основных средств за 2015</w:t>
      </w:r>
      <w:r w:rsidRPr="00CE3979">
        <w:rPr>
          <w:rFonts w:ascii="Times New Roman" w:hAnsi="Times New Roman"/>
          <w:spacing w:val="-5"/>
          <w:lang w:val="ru-RU" w:eastAsia="ru-RU"/>
        </w:rPr>
        <w:t xml:space="preserve"> год:</w:t>
      </w:r>
    </w:p>
    <w:tbl>
      <w:tblPr>
        <w:tblW w:w="9498" w:type="dxa"/>
        <w:tblInd w:w="108" w:type="dxa"/>
        <w:tblLayout w:type="fixed"/>
        <w:tblLook w:val="0000" w:firstRow="0" w:lastRow="0" w:firstColumn="0" w:lastColumn="0" w:noHBand="0" w:noVBand="0"/>
      </w:tblPr>
      <w:tblGrid>
        <w:gridCol w:w="540"/>
        <w:gridCol w:w="1019"/>
        <w:gridCol w:w="1560"/>
        <w:gridCol w:w="1134"/>
        <w:gridCol w:w="992"/>
        <w:gridCol w:w="992"/>
        <w:gridCol w:w="993"/>
        <w:gridCol w:w="1134"/>
        <w:gridCol w:w="1134"/>
      </w:tblGrid>
      <w:tr w:rsidR="002C4A48" w:rsidRPr="00DA2E2A" w:rsidTr="00B711A3">
        <w:trPr>
          <w:trHeight w:val="255"/>
        </w:trPr>
        <w:tc>
          <w:tcPr>
            <w:tcW w:w="1559" w:type="dxa"/>
            <w:gridSpan w:val="2"/>
            <w:tcBorders>
              <w:bottom w:val="single" w:sz="4" w:space="0" w:color="auto"/>
            </w:tcBorders>
            <w:shd w:val="clear" w:color="auto" w:fill="FFFFFF"/>
          </w:tcPr>
          <w:p w:rsidR="002C4A48" w:rsidRPr="00CE3979" w:rsidRDefault="002C4A48" w:rsidP="00B711A3">
            <w:pPr>
              <w:rPr>
                <w:sz w:val="20"/>
                <w:szCs w:val="20"/>
              </w:rPr>
            </w:pPr>
          </w:p>
        </w:tc>
        <w:tc>
          <w:tcPr>
            <w:tcW w:w="7939" w:type="dxa"/>
            <w:gridSpan w:val="7"/>
            <w:tcBorders>
              <w:bottom w:val="single" w:sz="4" w:space="0" w:color="auto"/>
            </w:tcBorders>
            <w:shd w:val="clear" w:color="auto" w:fill="FFFFFF"/>
            <w:vAlign w:val="center"/>
          </w:tcPr>
          <w:p w:rsidR="002C4A48" w:rsidRPr="00DA2E2A" w:rsidRDefault="002C4A48" w:rsidP="00B711A3">
            <w:pPr>
              <w:rPr>
                <w:sz w:val="20"/>
                <w:szCs w:val="20"/>
              </w:rPr>
            </w:pPr>
            <w:r w:rsidRPr="00DA2E2A">
              <w:rPr>
                <w:sz w:val="20"/>
                <w:szCs w:val="20"/>
              </w:rPr>
              <w:t>I. Стоимость основных средств и нематериальных активов </w:t>
            </w:r>
          </w:p>
        </w:tc>
      </w:tr>
      <w:tr w:rsidR="002C4A48" w:rsidRPr="00DA2E2A" w:rsidTr="00B711A3">
        <w:trPr>
          <w:trHeight w:val="103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r w:rsidRPr="00DA2E2A">
              <w:rPr>
                <w:sz w:val="20"/>
                <w:szCs w:val="20"/>
              </w:rPr>
              <w:t xml:space="preserve">№ </w:t>
            </w:r>
            <w:proofErr w:type="gramStart"/>
            <w:r w:rsidRPr="00DA2E2A">
              <w:rPr>
                <w:sz w:val="20"/>
                <w:szCs w:val="20"/>
              </w:rPr>
              <w:t>п</w:t>
            </w:r>
            <w:proofErr w:type="gramEnd"/>
            <w:r w:rsidRPr="00DA2E2A">
              <w:rPr>
                <w:sz w:val="20"/>
                <w:szCs w:val="20"/>
              </w:rPr>
              <w:t>/п</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r w:rsidRPr="00DA2E2A">
              <w:rPr>
                <w:sz w:val="20"/>
                <w:szCs w:val="20"/>
              </w:rPr>
              <w:t>Группы</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271F66">
            <w:pPr>
              <w:jc w:val="center"/>
              <w:rPr>
                <w:sz w:val="20"/>
                <w:szCs w:val="20"/>
                <w:lang w:val="en-US"/>
              </w:rPr>
            </w:pPr>
            <w:r w:rsidRPr="00DA2E2A">
              <w:rPr>
                <w:sz w:val="20"/>
                <w:szCs w:val="20"/>
              </w:rPr>
              <w:t>Остаток на 1 января 201</w:t>
            </w:r>
            <w:r w:rsidR="00271F66">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proofErr w:type="spellStart"/>
            <w:r w:rsidRPr="00DA2E2A">
              <w:rPr>
                <w:sz w:val="20"/>
                <w:szCs w:val="20"/>
              </w:rPr>
              <w:t>Деконсолидация</w:t>
            </w:r>
            <w:proofErr w:type="spellEnd"/>
            <w:r w:rsidRPr="00DA2E2A">
              <w:rPr>
                <w:sz w:val="20"/>
                <w:szCs w:val="20"/>
              </w:rPr>
              <w:t xml:space="preserve"> дочерних компаний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r w:rsidRPr="00DA2E2A">
              <w:rPr>
                <w:sz w:val="20"/>
                <w:szCs w:val="20"/>
              </w:rPr>
              <w:t>Поступило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r w:rsidRPr="00DA2E2A">
              <w:rPr>
                <w:sz w:val="20"/>
                <w:szCs w:val="20"/>
              </w:rPr>
              <w:t>Выбыло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r w:rsidRPr="00DA2E2A">
              <w:rPr>
                <w:sz w:val="20"/>
                <w:szCs w:val="20"/>
              </w:rPr>
              <w:t>Изменение в результате переоценки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271F66">
            <w:pPr>
              <w:jc w:val="center"/>
              <w:rPr>
                <w:sz w:val="20"/>
                <w:szCs w:val="20"/>
                <w:lang w:val="en-US"/>
              </w:rPr>
            </w:pPr>
            <w:r w:rsidRPr="00DA2E2A">
              <w:rPr>
                <w:sz w:val="20"/>
                <w:szCs w:val="20"/>
              </w:rPr>
              <w:t>Остаток на 1 января 201</w:t>
            </w:r>
            <w:r w:rsidR="00271F66">
              <w:rPr>
                <w:sz w:val="20"/>
                <w:szCs w:val="20"/>
              </w:rPr>
              <w:t>6</w:t>
            </w:r>
          </w:p>
        </w:tc>
      </w:tr>
      <w:tr w:rsidR="002C4A48" w:rsidRPr="00DA2E2A" w:rsidTr="00B711A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1</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r w:rsidRPr="00DA2E2A">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4A48" w:rsidRPr="00DA2E2A" w:rsidRDefault="002C4A48" w:rsidP="00B711A3">
            <w:pPr>
              <w:jc w:val="center"/>
              <w:rPr>
                <w:sz w:val="20"/>
                <w:szCs w:val="20"/>
              </w:rPr>
            </w:pPr>
            <w:r w:rsidRPr="00DA2E2A">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8</w:t>
            </w:r>
          </w:p>
        </w:tc>
      </w:tr>
      <w:tr w:rsidR="00DA2E2A" w:rsidRPr="00DA2E2A" w:rsidTr="00110DE7">
        <w:trPr>
          <w:trHeight w:val="301"/>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1</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Земля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r>
      <w:tr w:rsidR="00DA2E2A" w:rsidRPr="00DA2E2A" w:rsidTr="00110DE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2</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Здания и сооружения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852 002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(34 839)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36 053</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6 796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26 238</w:t>
            </w:r>
          </w:p>
        </w:tc>
        <w:tc>
          <w:tcPr>
            <w:tcW w:w="1134" w:type="dxa"/>
            <w:tcBorders>
              <w:top w:val="single" w:sz="4" w:space="0" w:color="auto"/>
              <w:left w:val="single" w:sz="4" w:space="0" w:color="auto"/>
              <w:bottom w:val="single" w:sz="4" w:space="0" w:color="auto"/>
              <w:right w:val="single" w:sz="4" w:space="0" w:color="auto"/>
            </w:tcBorders>
            <w:noWrap/>
            <w:vAlign w:val="center"/>
          </w:tcPr>
          <w:p w:rsidR="00DA2E2A" w:rsidRPr="00DA2E2A" w:rsidRDefault="00DA2E2A">
            <w:pPr>
              <w:jc w:val="right"/>
              <w:rPr>
                <w:sz w:val="18"/>
                <w:szCs w:val="18"/>
              </w:rPr>
            </w:pPr>
            <w:r w:rsidRPr="00DA2E2A">
              <w:rPr>
                <w:sz w:val="18"/>
                <w:szCs w:val="18"/>
              </w:rPr>
              <w:t>872 658</w:t>
            </w:r>
          </w:p>
        </w:tc>
      </w:tr>
      <w:tr w:rsidR="00DA2E2A" w:rsidRPr="00DA2E2A" w:rsidTr="00110DE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3</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Вычислительная техника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264 841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21 287</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6 598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23 019</w:t>
            </w:r>
          </w:p>
        </w:tc>
        <w:tc>
          <w:tcPr>
            <w:tcW w:w="1134" w:type="dxa"/>
            <w:tcBorders>
              <w:top w:val="single" w:sz="4" w:space="0" w:color="auto"/>
              <w:left w:val="single" w:sz="4" w:space="0" w:color="auto"/>
              <w:bottom w:val="single" w:sz="4" w:space="0" w:color="auto"/>
              <w:right w:val="single" w:sz="4" w:space="0" w:color="auto"/>
            </w:tcBorders>
            <w:noWrap/>
            <w:vAlign w:val="center"/>
          </w:tcPr>
          <w:p w:rsidR="00DA2E2A" w:rsidRPr="00DA2E2A" w:rsidRDefault="00DA2E2A">
            <w:pPr>
              <w:jc w:val="right"/>
              <w:rPr>
                <w:sz w:val="18"/>
                <w:szCs w:val="18"/>
              </w:rPr>
            </w:pPr>
            <w:r w:rsidRPr="00DA2E2A">
              <w:rPr>
                <w:sz w:val="18"/>
                <w:szCs w:val="18"/>
              </w:rPr>
              <w:t>302 549</w:t>
            </w:r>
          </w:p>
        </w:tc>
      </w:tr>
      <w:tr w:rsidR="00DA2E2A" w:rsidRPr="00DA2E2A" w:rsidTr="00110DE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4</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Транспортные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95 008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47 496</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9 072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51</w:t>
            </w:r>
          </w:p>
        </w:tc>
        <w:tc>
          <w:tcPr>
            <w:tcW w:w="1134" w:type="dxa"/>
            <w:tcBorders>
              <w:top w:val="single" w:sz="4" w:space="0" w:color="auto"/>
              <w:left w:val="single" w:sz="4" w:space="0" w:color="auto"/>
              <w:bottom w:val="single" w:sz="4" w:space="0" w:color="auto"/>
              <w:right w:val="single" w:sz="4" w:space="0" w:color="auto"/>
            </w:tcBorders>
            <w:noWrap/>
            <w:vAlign w:val="center"/>
          </w:tcPr>
          <w:p w:rsidR="00DA2E2A" w:rsidRPr="00DA2E2A" w:rsidRDefault="00DA2E2A">
            <w:pPr>
              <w:jc w:val="right"/>
              <w:rPr>
                <w:sz w:val="18"/>
                <w:szCs w:val="18"/>
              </w:rPr>
            </w:pPr>
            <w:r w:rsidRPr="00DA2E2A">
              <w:rPr>
                <w:sz w:val="18"/>
                <w:szCs w:val="18"/>
              </w:rPr>
              <w:t>133 483</w:t>
            </w:r>
          </w:p>
        </w:tc>
      </w:tr>
      <w:tr w:rsidR="00DA2E2A" w:rsidRPr="00DA2E2A" w:rsidTr="00110DE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5</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Прочие основные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518 007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(787)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86 263</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35 777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95 287</w:t>
            </w:r>
          </w:p>
        </w:tc>
        <w:tc>
          <w:tcPr>
            <w:tcW w:w="1134" w:type="dxa"/>
            <w:tcBorders>
              <w:top w:val="single" w:sz="4" w:space="0" w:color="auto"/>
              <w:left w:val="single" w:sz="4" w:space="0" w:color="auto"/>
              <w:bottom w:val="single" w:sz="4" w:space="0" w:color="auto"/>
              <w:right w:val="single" w:sz="4" w:space="0" w:color="auto"/>
            </w:tcBorders>
            <w:noWrap/>
            <w:vAlign w:val="center"/>
          </w:tcPr>
          <w:p w:rsidR="00DA2E2A" w:rsidRPr="00DA2E2A" w:rsidRDefault="00DA2E2A">
            <w:pPr>
              <w:jc w:val="right"/>
              <w:rPr>
                <w:sz w:val="18"/>
                <w:szCs w:val="18"/>
              </w:rPr>
            </w:pPr>
            <w:r w:rsidRPr="00DA2E2A">
              <w:rPr>
                <w:sz w:val="18"/>
                <w:szCs w:val="18"/>
              </w:rPr>
              <w:t>662 993</w:t>
            </w:r>
          </w:p>
        </w:tc>
      </w:tr>
      <w:tr w:rsidR="00DA2E2A" w:rsidRPr="00DA2E2A" w:rsidTr="00110DE7">
        <w:trPr>
          <w:trHeight w:val="492"/>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6</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Основные средства по арендным, лизинговым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25 019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108</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988</w:t>
            </w:r>
          </w:p>
        </w:tc>
        <w:tc>
          <w:tcPr>
            <w:tcW w:w="1134" w:type="dxa"/>
            <w:tcBorders>
              <w:top w:val="single" w:sz="4" w:space="0" w:color="auto"/>
              <w:left w:val="single" w:sz="4" w:space="0" w:color="auto"/>
              <w:bottom w:val="single" w:sz="4" w:space="0" w:color="auto"/>
              <w:right w:val="single" w:sz="4" w:space="0" w:color="auto"/>
            </w:tcBorders>
            <w:noWrap/>
            <w:vAlign w:val="center"/>
          </w:tcPr>
          <w:p w:rsidR="00DA2E2A" w:rsidRPr="00DA2E2A" w:rsidRDefault="00DA2E2A">
            <w:pPr>
              <w:jc w:val="right"/>
              <w:rPr>
                <w:sz w:val="18"/>
                <w:szCs w:val="18"/>
              </w:rPr>
            </w:pPr>
            <w:r w:rsidRPr="00DA2E2A">
              <w:rPr>
                <w:sz w:val="18"/>
                <w:szCs w:val="18"/>
              </w:rPr>
              <w:t>26 015</w:t>
            </w:r>
          </w:p>
        </w:tc>
      </w:tr>
      <w:tr w:rsidR="00DA2E2A" w:rsidRPr="00DA2E2A" w:rsidTr="00110DE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lang w:val="en-US"/>
              </w:rPr>
            </w:pPr>
            <w:r w:rsidRPr="00DA2E2A">
              <w:rPr>
                <w:sz w:val="20"/>
                <w:szCs w:val="20"/>
                <w:lang w:val="en-US"/>
              </w:rPr>
              <w:t>7</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Основные средства, полученные в аренду, лизинг (в том числе вложения)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10 791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DA2E2A" w:rsidRPr="00DA2E2A" w:rsidRDefault="00DA2E2A">
            <w:pPr>
              <w:jc w:val="right"/>
              <w:rPr>
                <w:sz w:val="18"/>
                <w:szCs w:val="18"/>
              </w:rPr>
            </w:pPr>
            <w:r w:rsidRPr="00DA2E2A">
              <w:rPr>
                <w:sz w:val="18"/>
                <w:szCs w:val="18"/>
              </w:rPr>
              <w:t>10 791</w:t>
            </w:r>
          </w:p>
        </w:tc>
      </w:tr>
      <w:tr w:rsidR="00DA2E2A" w:rsidRPr="00DA2E2A" w:rsidTr="00110DE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8</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Неотделимые улучшения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5 690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810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474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115</w:t>
            </w:r>
          </w:p>
        </w:tc>
        <w:tc>
          <w:tcPr>
            <w:tcW w:w="1134" w:type="dxa"/>
            <w:tcBorders>
              <w:top w:val="single" w:sz="4" w:space="0" w:color="auto"/>
              <w:left w:val="single" w:sz="4" w:space="0" w:color="auto"/>
              <w:bottom w:val="single" w:sz="4" w:space="0" w:color="auto"/>
              <w:right w:val="single" w:sz="4" w:space="0" w:color="auto"/>
            </w:tcBorders>
            <w:noWrap/>
            <w:vAlign w:val="center"/>
          </w:tcPr>
          <w:p w:rsidR="00DA2E2A" w:rsidRPr="00DA2E2A" w:rsidRDefault="00DA2E2A">
            <w:pPr>
              <w:jc w:val="right"/>
              <w:rPr>
                <w:sz w:val="18"/>
                <w:szCs w:val="18"/>
              </w:rPr>
            </w:pPr>
            <w:r w:rsidRPr="00DA2E2A">
              <w:rPr>
                <w:sz w:val="18"/>
                <w:szCs w:val="18"/>
              </w:rPr>
              <w:t>6 141</w:t>
            </w:r>
          </w:p>
        </w:tc>
      </w:tr>
      <w:tr w:rsidR="00DA2E2A" w:rsidRPr="00DA2E2A" w:rsidTr="00110DE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9</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Нематериальные активы</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234 277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92 978</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DA2E2A" w:rsidRPr="00DA2E2A" w:rsidRDefault="00DA2E2A">
            <w:pPr>
              <w:jc w:val="right"/>
              <w:rPr>
                <w:sz w:val="18"/>
                <w:szCs w:val="18"/>
              </w:rPr>
            </w:pPr>
            <w:r w:rsidRPr="00DA2E2A">
              <w:rPr>
                <w:sz w:val="18"/>
                <w:szCs w:val="18"/>
              </w:rPr>
              <w:t>327 232</w:t>
            </w:r>
          </w:p>
        </w:tc>
      </w:tr>
      <w:tr w:rsidR="00DA2E2A" w:rsidRPr="00DA2E2A" w:rsidTr="00110DE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b/>
                <w:sz w:val="20"/>
                <w:szCs w:val="20"/>
              </w:rPr>
            </w:pPr>
            <w:r w:rsidRPr="00DA2E2A">
              <w:rPr>
                <w:b/>
                <w:sz w:val="20"/>
                <w:szCs w:val="20"/>
              </w:rPr>
              <w:t>10</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overflowPunct w:val="0"/>
              <w:autoSpaceDE w:val="0"/>
              <w:autoSpaceDN w:val="0"/>
              <w:adjustRightInd w:val="0"/>
              <w:spacing w:line="240" w:lineRule="atLeast"/>
              <w:ind w:right="568"/>
              <w:textAlignment w:val="baseline"/>
              <w:rPr>
                <w:b/>
                <w:sz w:val="20"/>
                <w:szCs w:val="20"/>
              </w:rPr>
            </w:pPr>
            <w:r w:rsidRPr="00DA2E2A">
              <w:rPr>
                <w:b/>
                <w:sz w:val="20"/>
                <w:szCs w:val="20"/>
              </w:rPr>
              <w:t>I. Итого стоимость основных средств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b/>
                <w:sz w:val="18"/>
                <w:szCs w:val="18"/>
              </w:rPr>
            </w:pPr>
            <w:r w:rsidRPr="00DA2E2A">
              <w:rPr>
                <w:b/>
                <w:sz w:val="18"/>
                <w:szCs w:val="18"/>
              </w:rPr>
              <w:t>2 005 635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b/>
                <w:sz w:val="18"/>
                <w:szCs w:val="18"/>
              </w:rPr>
            </w:pPr>
            <w:r w:rsidRPr="00DA2E2A">
              <w:rPr>
                <w:b/>
                <w:sz w:val="18"/>
                <w:szCs w:val="18"/>
              </w:rPr>
              <w:t>(35 626)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b/>
                <w:sz w:val="18"/>
                <w:szCs w:val="18"/>
              </w:rPr>
            </w:pPr>
            <w:r w:rsidRPr="00DA2E2A">
              <w:rPr>
                <w:b/>
                <w:sz w:val="18"/>
                <w:szCs w:val="18"/>
              </w:rPr>
              <w:t>284 995</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b/>
                <w:sz w:val="18"/>
                <w:szCs w:val="18"/>
              </w:rPr>
            </w:pPr>
            <w:r w:rsidRPr="00DA2E2A">
              <w:rPr>
                <w:b/>
                <w:sz w:val="18"/>
                <w:szCs w:val="18"/>
              </w:rPr>
              <w:t>58 840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b/>
                <w:sz w:val="18"/>
                <w:szCs w:val="18"/>
              </w:rPr>
            </w:pPr>
            <w:r w:rsidRPr="00DA2E2A">
              <w:rPr>
                <w:b/>
                <w:sz w:val="18"/>
                <w:szCs w:val="18"/>
              </w:rPr>
              <w:t>145 698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b/>
                <w:sz w:val="18"/>
                <w:szCs w:val="18"/>
              </w:rPr>
            </w:pPr>
            <w:r w:rsidRPr="00DA2E2A">
              <w:rPr>
                <w:b/>
                <w:sz w:val="18"/>
                <w:szCs w:val="18"/>
              </w:rPr>
              <w:t>2 341 862</w:t>
            </w:r>
          </w:p>
        </w:tc>
      </w:tr>
    </w:tbl>
    <w:p w:rsidR="002C4A48" w:rsidRPr="00DA2E2A" w:rsidRDefault="002C4A48" w:rsidP="002C4A48">
      <w:pPr>
        <w:rPr>
          <w:sz w:val="22"/>
          <w:szCs w:val="22"/>
        </w:rPr>
      </w:pPr>
      <w:r w:rsidRPr="00DA2E2A">
        <w:rPr>
          <w:sz w:val="22"/>
          <w:szCs w:val="22"/>
        </w:rPr>
        <w:t>II. Накопленная амортизация</w:t>
      </w:r>
    </w:p>
    <w:tbl>
      <w:tblPr>
        <w:tblW w:w="9498" w:type="dxa"/>
        <w:tblInd w:w="108" w:type="dxa"/>
        <w:tblLayout w:type="fixed"/>
        <w:tblLook w:val="0000" w:firstRow="0" w:lastRow="0" w:firstColumn="0" w:lastColumn="0" w:noHBand="0" w:noVBand="0"/>
      </w:tblPr>
      <w:tblGrid>
        <w:gridCol w:w="539"/>
        <w:gridCol w:w="2579"/>
        <w:gridCol w:w="1135"/>
        <w:gridCol w:w="849"/>
        <w:gridCol w:w="992"/>
        <w:gridCol w:w="1135"/>
        <w:gridCol w:w="1134"/>
        <w:gridCol w:w="1135"/>
      </w:tblGrid>
      <w:tr w:rsidR="002C4A48" w:rsidRPr="00DA2E2A" w:rsidTr="00B711A3">
        <w:trPr>
          <w:trHeight w:val="2530"/>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r w:rsidRPr="00DA2E2A">
              <w:rPr>
                <w:sz w:val="20"/>
                <w:szCs w:val="20"/>
              </w:rPr>
              <w:t xml:space="preserve">№ </w:t>
            </w:r>
            <w:proofErr w:type="gramStart"/>
            <w:r w:rsidRPr="00DA2E2A">
              <w:rPr>
                <w:sz w:val="20"/>
                <w:szCs w:val="20"/>
              </w:rPr>
              <w:t>п</w:t>
            </w:r>
            <w:proofErr w:type="gramEnd"/>
            <w:r w:rsidRPr="00DA2E2A">
              <w:rPr>
                <w:sz w:val="20"/>
                <w:szCs w:val="20"/>
              </w:rPr>
              <w:t>/п</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r w:rsidRPr="00DA2E2A">
              <w:rPr>
                <w:sz w:val="20"/>
                <w:szCs w:val="20"/>
              </w:rPr>
              <w:t>Группы</w:t>
            </w:r>
          </w:p>
        </w:tc>
        <w:tc>
          <w:tcPr>
            <w:tcW w:w="1135" w:type="dxa"/>
            <w:tcBorders>
              <w:top w:val="single" w:sz="4" w:space="0" w:color="auto"/>
              <w:left w:val="nil"/>
              <w:bottom w:val="single" w:sz="4" w:space="0" w:color="auto"/>
              <w:right w:val="single" w:sz="4" w:space="0" w:color="auto"/>
            </w:tcBorders>
            <w:shd w:val="clear" w:color="auto" w:fill="FFFFFF"/>
            <w:noWrap/>
            <w:vAlign w:val="center"/>
          </w:tcPr>
          <w:p w:rsidR="002C4A48" w:rsidRPr="00DA2E2A" w:rsidRDefault="002C4A48" w:rsidP="00271F66">
            <w:pPr>
              <w:jc w:val="center"/>
              <w:rPr>
                <w:sz w:val="20"/>
                <w:szCs w:val="20"/>
                <w:lang w:val="en-US"/>
              </w:rPr>
            </w:pPr>
            <w:r w:rsidRPr="00DA2E2A">
              <w:rPr>
                <w:sz w:val="20"/>
                <w:szCs w:val="20"/>
              </w:rPr>
              <w:t>Остаток на 1 января 201</w:t>
            </w:r>
            <w:r w:rsidR="00271F66">
              <w:rPr>
                <w:sz w:val="20"/>
                <w:szCs w:val="20"/>
              </w:rPr>
              <w:t>5</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proofErr w:type="spellStart"/>
            <w:r w:rsidRPr="00DA2E2A">
              <w:rPr>
                <w:sz w:val="20"/>
                <w:szCs w:val="20"/>
              </w:rPr>
              <w:t>Деконсолидация</w:t>
            </w:r>
            <w:proofErr w:type="spellEnd"/>
            <w:r w:rsidRPr="00DA2E2A">
              <w:rPr>
                <w:sz w:val="20"/>
                <w:szCs w:val="20"/>
              </w:rPr>
              <w:t xml:space="preserve"> дочерних компаний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proofErr w:type="gramStart"/>
            <w:r w:rsidRPr="00DA2E2A">
              <w:rPr>
                <w:sz w:val="20"/>
                <w:szCs w:val="20"/>
              </w:rPr>
              <w:t>Начислен-</w:t>
            </w:r>
            <w:proofErr w:type="spellStart"/>
            <w:r w:rsidRPr="00DA2E2A">
              <w:rPr>
                <w:sz w:val="20"/>
                <w:szCs w:val="20"/>
              </w:rPr>
              <w:t>ные</w:t>
            </w:r>
            <w:proofErr w:type="spellEnd"/>
            <w:proofErr w:type="gramEnd"/>
            <w:r w:rsidRPr="00DA2E2A">
              <w:rPr>
                <w:sz w:val="20"/>
                <w:szCs w:val="20"/>
              </w:rPr>
              <w:t xml:space="preserve"> </w:t>
            </w:r>
            <w:proofErr w:type="spellStart"/>
            <w:r w:rsidRPr="00DA2E2A">
              <w:rPr>
                <w:sz w:val="20"/>
                <w:szCs w:val="20"/>
              </w:rPr>
              <w:t>амортиза-ционные</w:t>
            </w:r>
            <w:proofErr w:type="spellEnd"/>
            <w:r w:rsidRPr="00DA2E2A">
              <w:rPr>
                <w:sz w:val="20"/>
                <w:szCs w:val="20"/>
              </w:rPr>
              <w:t xml:space="preserve"> </w:t>
            </w:r>
            <w:proofErr w:type="spellStart"/>
            <w:r w:rsidRPr="00DA2E2A">
              <w:rPr>
                <w:sz w:val="20"/>
                <w:szCs w:val="20"/>
              </w:rPr>
              <w:t>отчисле-ния</w:t>
            </w:r>
            <w:proofErr w:type="spellEnd"/>
            <w:r w:rsidRPr="00DA2E2A">
              <w:rPr>
                <w:sz w:val="20"/>
                <w:szCs w:val="20"/>
              </w:rPr>
              <w:t xml:space="preserve"> за отчетный год</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proofErr w:type="spellStart"/>
            <w:proofErr w:type="gramStart"/>
            <w:r w:rsidRPr="00DA2E2A">
              <w:rPr>
                <w:sz w:val="20"/>
                <w:szCs w:val="20"/>
              </w:rPr>
              <w:t>Амортиза-ционные</w:t>
            </w:r>
            <w:proofErr w:type="spellEnd"/>
            <w:proofErr w:type="gramEnd"/>
            <w:r w:rsidRPr="00DA2E2A">
              <w:rPr>
                <w:sz w:val="20"/>
                <w:szCs w:val="20"/>
              </w:rPr>
              <w:t xml:space="preserve"> </w:t>
            </w:r>
            <w:proofErr w:type="spellStart"/>
            <w:r w:rsidRPr="00DA2E2A">
              <w:rPr>
                <w:sz w:val="20"/>
                <w:szCs w:val="20"/>
              </w:rPr>
              <w:t>отчисле-ния</w:t>
            </w:r>
            <w:proofErr w:type="spellEnd"/>
            <w:r w:rsidRPr="00DA2E2A">
              <w:rPr>
                <w:sz w:val="20"/>
                <w:szCs w:val="20"/>
              </w:rPr>
              <w:t xml:space="preserve"> по выбывшим основным средствам за отчетный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r w:rsidRPr="00DA2E2A">
              <w:rPr>
                <w:sz w:val="20"/>
                <w:szCs w:val="20"/>
              </w:rPr>
              <w:t>Изменение в результате переоценки</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271F66">
            <w:pPr>
              <w:jc w:val="center"/>
              <w:rPr>
                <w:sz w:val="20"/>
                <w:szCs w:val="20"/>
                <w:lang w:val="en-US"/>
              </w:rPr>
            </w:pPr>
            <w:r w:rsidRPr="00DA2E2A">
              <w:rPr>
                <w:sz w:val="20"/>
                <w:szCs w:val="20"/>
              </w:rPr>
              <w:t>Остаток на 1 января 201</w:t>
            </w:r>
            <w:r w:rsidR="00271F66">
              <w:rPr>
                <w:sz w:val="20"/>
                <w:szCs w:val="20"/>
              </w:rPr>
              <w:t>6</w:t>
            </w:r>
          </w:p>
        </w:tc>
      </w:tr>
      <w:tr w:rsidR="002C4A48" w:rsidRPr="00DA2E2A" w:rsidTr="00B711A3">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1</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center"/>
          </w:tcPr>
          <w:p w:rsidR="002C4A48" w:rsidRPr="00DA2E2A" w:rsidRDefault="002C4A48" w:rsidP="00B711A3">
            <w:pPr>
              <w:jc w:val="center"/>
              <w:rPr>
                <w:sz w:val="20"/>
                <w:szCs w:val="20"/>
              </w:rPr>
            </w:pPr>
            <w:r w:rsidRPr="00DA2E2A">
              <w:rPr>
                <w:sz w:val="20"/>
                <w:szCs w:val="20"/>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3</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2C4A48" w:rsidRPr="00DA2E2A" w:rsidRDefault="002C4A48" w:rsidP="00B711A3">
            <w:pPr>
              <w:jc w:val="center"/>
              <w:rPr>
                <w:sz w:val="20"/>
                <w:szCs w:val="20"/>
              </w:rPr>
            </w:pPr>
            <w:r w:rsidRPr="00DA2E2A">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4A48" w:rsidRPr="00DA2E2A" w:rsidRDefault="002C4A48" w:rsidP="00B711A3">
            <w:pPr>
              <w:jc w:val="center"/>
              <w:rPr>
                <w:sz w:val="20"/>
                <w:szCs w:val="20"/>
              </w:rPr>
            </w:pPr>
            <w:r w:rsidRPr="00DA2E2A">
              <w:rPr>
                <w:sz w:val="20"/>
                <w:szCs w:val="20"/>
              </w:rPr>
              <w:t>8</w:t>
            </w:r>
          </w:p>
        </w:tc>
      </w:tr>
      <w:tr w:rsidR="00DA2E2A" w:rsidRPr="00DA2E2A" w:rsidTr="00B711A3">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1</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Земля</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r>
      <w:tr w:rsidR="00DA2E2A" w:rsidRPr="00DA2E2A" w:rsidTr="00110DE7">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2</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Здания и сооружения</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136 439</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10 994</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314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4 599</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151 718</w:t>
            </w:r>
          </w:p>
        </w:tc>
      </w:tr>
      <w:tr w:rsidR="00DA2E2A" w:rsidRPr="00DA2E2A" w:rsidTr="00110DE7">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3</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Вычислительная техника</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170 529</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33 111</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6 565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14 307</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211 382</w:t>
            </w:r>
          </w:p>
        </w:tc>
      </w:tr>
      <w:tr w:rsidR="00DA2E2A" w:rsidRPr="00DA2E2A" w:rsidTr="00110DE7">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4</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Транспортные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33 183</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23 147</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4 644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47</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51 733</w:t>
            </w:r>
          </w:p>
        </w:tc>
      </w:tr>
      <w:tr w:rsidR="00DA2E2A" w:rsidRPr="00DA2E2A" w:rsidTr="00110DE7">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5</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Прочие основные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233 829</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52 213</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13 309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44 175</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316 886</w:t>
            </w:r>
          </w:p>
        </w:tc>
      </w:tr>
      <w:tr w:rsidR="00DA2E2A" w:rsidRPr="00DA2E2A" w:rsidTr="00110DE7">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6</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Основные средства по арендным и лизинговым операциям</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7 792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428</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394</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8 514</w:t>
            </w:r>
          </w:p>
        </w:tc>
      </w:tr>
      <w:tr w:rsidR="00DA2E2A" w:rsidRPr="00DA2E2A" w:rsidTr="00110DE7">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7</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Основные средства, полученные в аренду, лизинг</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836</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393</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1 229</w:t>
            </w:r>
          </w:p>
        </w:tc>
      </w:tr>
      <w:tr w:rsidR="00DA2E2A" w:rsidRPr="00DA2E2A" w:rsidTr="00110DE7">
        <w:trPr>
          <w:trHeight w:val="239"/>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8</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Неотделимые улучшения</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4 725</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719</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466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78</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5 056</w:t>
            </w:r>
          </w:p>
        </w:tc>
      </w:tr>
      <w:tr w:rsidR="00DA2E2A" w:rsidRPr="00DA2E2A" w:rsidTr="00110DE7">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9</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Нематериальные активы</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97 547</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41 497</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139 041</w:t>
            </w:r>
          </w:p>
        </w:tc>
      </w:tr>
      <w:tr w:rsidR="00DA2E2A" w:rsidRPr="00DA2E2A" w:rsidTr="00110DE7">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b/>
                <w:sz w:val="20"/>
                <w:szCs w:val="20"/>
              </w:rPr>
            </w:pPr>
            <w:r w:rsidRPr="00DA2E2A">
              <w:rPr>
                <w:b/>
                <w:sz w:val="20"/>
                <w:szCs w:val="20"/>
              </w:rPr>
              <w:t>10</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b/>
                <w:sz w:val="20"/>
                <w:szCs w:val="20"/>
              </w:rPr>
            </w:pPr>
            <w:r w:rsidRPr="00DA2E2A">
              <w:rPr>
                <w:b/>
                <w:sz w:val="20"/>
                <w:szCs w:val="20"/>
              </w:rPr>
              <w:t>II. Итого накопленная амортизация</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b/>
                <w:sz w:val="18"/>
                <w:szCs w:val="18"/>
              </w:rPr>
            </w:pPr>
            <w:r w:rsidRPr="00DA2E2A">
              <w:rPr>
                <w:b/>
                <w:sz w:val="18"/>
                <w:szCs w:val="18"/>
              </w:rPr>
              <w:t>684 880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b/>
                <w:sz w:val="18"/>
                <w:szCs w:val="18"/>
              </w:rPr>
            </w:pPr>
            <w:r w:rsidRPr="00DA2E2A">
              <w:rPr>
                <w:b/>
                <w:sz w:val="18"/>
                <w:szCs w:val="18"/>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b/>
                <w:sz w:val="18"/>
                <w:szCs w:val="18"/>
              </w:rPr>
            </w:pPr>
            <w:r w:rsidRPr="00DA2E2A">
              <w:rPr>
                <w:b/>
                <w:sz w:val="18"/>
                <w:szCs w:val="18"/>
              </w:rPr>
              <w:t>162 502</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b/>
                <w:sz w:val="18"/>
                <w:szCs w:val="18"/>
              </w:rPr>
            </w:pPr>
            <w:r w:rsidRPr="00DA2E2A">
              <w:rPr>
                <w:b/>
                <w:sz w:val="18"/>
                <w:szCs w:val="18"/>
              </w:rPr>
              <w:t>25 401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b/>
                <w:sz w:val="18"/>
                <w:szCs w:val="18"/>
              </w:rPr>
            </w:pPr>
            <w:r w:rsidRPr="00DA2E2A">
              <w:rPr>
                <w:b/>
                <w:sz w:val="18"/>
                <w:szCs w:val="18"/>
              </w:rPr>
              <w:t>63 600</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b/>
                <w:sz w:val="18"/>
                <w:szCs w:val="18"/>
              </w:rPr>
            </w:pPr>
            <w:r w:rsidRPr="00DA2E2A">
              <w:rPr>
                <w:b/>
                <w:sz w:val="18"/>
                <w:szCs w:val="18"/>
              </w:rPr>
              <w:t>885 559</w:t>
            </w:r>
          </w:p>
        </w:tc>
      </w:tr>
      <w:tr w:rsidR="00DA2E2A" w:rsidRPr="00CE3979" w:rsidTr="00110DE7">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A2E2A" w:rsidRPr="00DA2E2A" w:rsidRDefault="00DA2E2A" w:rsidP="00B711A3">
            <w:pPr>
              <w:jc w:val="center"/>
              <w:rPr>
                <w:sz w:val="20"/>
                <w:szCs w:val="20"/>
              </w:rPr>
            </w:pPr>
            <w:r w:rsidRPr="00DA2E2A">
              <w:rPr>
                <w:sz w:val="20"/>
                <w:szCs w:val="20"/>
              </w:rPr>
              <w:t>11</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DA2E2A" w:rsidRPr="00DA2E2A" w:rsidRDefault="00DA2E2A" w:rsidP="00B711A3">
            <w:pPr>
              <w:rPr>
                <w:sz w:val="20"/>
                <w:szCs w:val="20"/>
              </w:rPr>
            </w:pPr>
            <w:r w:rsidRPr="00DA2E2A">
              <w:rPr>
                <w:sz w:val="20"/>
                <w:szCs w:val="20"/>
              </w:rPr>
              <w:t>III. Остаточная стоимость</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1 320 755</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A2E2A" w:rsidRPr="00DA2E2A" w:rsidRDefault="00DA2E2A">
            <w:pPr>
              <w:jc w:val="right"/>
              <w:rPr>
                <w:sz w:val="18"/>
                <w:szCs w:val="18"/>
              </w:rPr>
            </w:pPr>
            <w:r w:rsidRPr="00DA2E2A">
              <w:rPr>
                <w:sz w:val="18"/>
                <w:szCs w:val="18"/>
              </w:rPr>
              <w:t>(35 604)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х</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х</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2E2A" w:rsidRPr="00DA2E2A" w:rsidRDefault="00DA2E2A">
            <w:pPr>
              <w:jc w:val="right"/>
              <w:rPr>
                <w:sz w:val="18"/>
                <w:szCs w:val="18"/>
              </w:rPr>
            </w:pPr>
            <w:r w:rsidRPr="00DA2E2A">
              <w:rPr>
                <w:sz w:val="18"/>
                <w:szCs w:val="18"/>
              </w:rPr>
              <w:t>1 456 303</w:t>
            </w:r>
          </w:p>
        </w:tc>
      </w:tr>
    </w:tbl>
    <w:p w:rsidR="001A7E7B" w:rsidRDefault="001A7E7B" w:rsidP="001A7E7B">
      <w:pPr>
        <w:pStyle w:val="000Normal"/>
        <w:spacing w:before="0" w:after="0" w:line="240" w:lineRule="auto"/>
        <w:ind w:right="-21" w:firstLine="540"/>
        <w:rPr>
          <w:rFonts w:ascii="Times New Roman" w:hAnsi="Times New Roman"/>
          <w:spacing w:val="-5"/>
          <w:sz w:val="22"/>
          <w:szCs w:val="22"/>
          <w:lang w:val="ru-RU" w:eastAsia="ru-RU"/>
        </w:rPr>
      </w:pPr>
    </w:p>
    <w:p w:rsidR="001A7E7B" w:rsidRPr="0058328C" w:rsidRDefault="0058328C" w:rsidP="001A7E7B">
      <w:pPr>
        <w:pStyle w:val="000Normal"/>
        <w:spacing w:before="0" w:after="0" w:line="240" w:lineRule="auto"/>
        <w:ind w:right="-21" w:firstLine="540"/>
        <w:rPr>
          <w:rFonts w:ascii="Times New Roman" w:hAnsi="Times New Roman"/>
          <w:spacing w:val="-6"/>
          <w:sz w:val="24"/>
          <w:szCs w:val="24"/>
          <w:lang w:val="ru-RU" w:eastAsia="ru-RU"/>
        </w:rPr>
      </w:pPr>
      <w:r>
        <w:rPr>
          <w:rFonts w:ascii="Times New Roman" w:hAnsi="Times New Roman"/>
          <w:spacing w:val="-5"/>
          <w:sz w:val="22"/>
          <w:szCs w:val="22"/>
          <w:lang w:val="ru-RU" w:eastAsia="ru-RU"/>
        </w:rPr>
        <w:t>В графе «</w:t>
      </w:r>
      <w:proofErr w:type="spellStart"/>
      <w:r w:rsidR="001A7E7B" w:rsidRPr="0058328C">
        <w:rPr>
          <w:rFonts w:ascii="Times New Roman" w:hAnsi="Times New Roman"/>
          <w:spacing w:val="-5"/>
          <w:sz w:val="22"/>
          <w:szCs w:val="22"/>
          <w:lang w:val="ru-RU" w:eastAsia="ru-RU"/>
        </w:rPr>
        <w:t>Деконсолидация</w:t>
      </w:r>
      <w:proofErr w:type="spellEnd"/>
      <w:r w:rsidR="001A7E7B" w:rsidRPr="0058328C">
        <w:rPr>
          <w:rFonts w:ascii="Times New Roman" w:hAnsi="Times New Roman"/>
          <w:spacing w:val="-5"/>
          <w:sz w:val="22"/>
          <w:szCs w:val="22"/>
          <w:lang w:val="ru-RU" w:eastAsia="ru-RU"/>
        </w:rPr>
        <w:t xml:space="preserve"> дочерних компаний» отражено выбытие </w:t>
      </w:r>
      <w:r w:rsidR="001A7E7B" w:rsidRPr="0058328C">
        <w:rPr>
          <w:rFonts w:ascii="Times New Roman" w:hAnsi="Times New Roman"/>
          <w:sz w:val="22"/>
          <w:szCs w:val="22"/>
          <w:lang w:val="ru-RU"/>
        </w:rPr>
        <w:t>ООО «Девелопер-Инвест».</w:t>
      </w:r>
    </w:p>
    <w:p w:rsidR="002C4A48" w:rsidRPr="0058328C" w:rsidRDefault="002C4A48" w:rsidP="002C4A48">
      <w:pPr>
        <w:pStyle w:val="000Normal"/>
        <w:spacing w:before="0" w:after="0" w:line="240" w:lineRule="auto"/>
        <w:ind w:right="-21" w:firstLine="567"/>
        <w:rPr>
          <w:rFonts w:ascii="Times New Roman" w:hAnsi="Times New Roman"/>
          <w:spacing w:val="-5"/>
          <w:sz w:val="24"/>
          <w:szCs w:val="24"/>
          <w:lang w:val="ru-RU" w:eastAsia="ru-RU"/>
        </w:rPr>
      </w:pPr>
      <w:r w:rsidRPr="0058328C">
        <w:rPr>
          <w:rFonts w:ascii="Times New Roman" w:hAnsi="Times New Roman"/>
          <w:spacing w:val="-5"/>
          <w:sz w:val="24"/>
          <w:szCs w:val="24"/>
          <w:lang w:val="ru-RU" w:eastAsia="ru-RU"/>
        </w:rPr>
        <w:lastRenderedPageBreak/>
        <w:t>В таблице не учтена произведенная переоценка на сумму 152 млн. рублей по следующим счетам:</w:t>
      </w:r>
    </w:p>
    <w:p w:rsidR="002C4A48" w:rsidRPr="0058328C" w:rsidRDefault="002C4A48" w:rsidP="002C4A48">
      <w:pPr>
        <w:pStyle w:val="000Normal"/>
        <w:spacing w:before="0" w:after="0" w:line="240" w:lineRule="auto"/>
        <w:ind w:right="-21"/>
        <w:rPr>
          <w:rFonts w:ascii="Times New Roman" w:hAnsi="Times New Roman"/>
          <w:spacing w:val="-5"/>
          <w:sz w:val="24"/>
          <w:szCs w:val="24"/>
          <w:lang w:val="ru-RU" w:eastAsia="ru-RU"/>
        </w:rPr>
      </w:pPr>
      <w:r w:rsidRPr="0058328C">
        <w:rPr>
          <w:rFonts w:ascii="Times New Roman" w:hAnsi="Times New Roman"/>
          <w:spacing w:val="-5"/>
          <w:sz w:val="24"/>
          <w:szCs w:val="24"/>
          <w:lang w:val="ru-RU" w:eastAsia="ru-RU"/>
        </w:rPr>
        <w:t>- счет 5561 «Вложения в основные средства» – 77 млн. рублей;</w:t>
      </w:r>
    </w:p>
    <w:p w:rsidR="002C4A48" w:rsidRPr="0058328C" w:rsidRDefault="002C4A48" w:rsidP="002C4A48">
      <w:pPr>
        <w:pStyle w:val="000Normal"/>
        <w:spacing w:before="0" w:after="0" w:line="240" w:lineRule="auto"/>
        <w:ind w:right="-21"/>
        <w:rPr>
          <w:rFonts w:ascii="Times New Roman" w:hAnsi="Times New Roman"/>
          <w:spacing w:val="-5"/>
          <w:sz w:val="24"/>
          <w:szCs w:val="24"/>
          <w:lang w:val="ru-RU" w:eastAsia="ru-RU"/>
        </w:rPr>
      </w:pPr>
      <w:r w:rsidRPr="0058328C">
        <w:rPr>
          <w:rFonts w:ascii="Times New Roman" w:hAnsi="Times New Roman"/>
          <w:spacing w:val="-5"/>
          <w:sz w:val="24"/>
          <w:szCs w:val="24"/>
          <w:lang w:val="ru-RU" w:eastAsia="ru-RU"/>
        </w:rPr>
        <w:t>- счет 5562 «Вложения в незавершенное строительство» – 49 млн. рублей;</w:t>
      </w:r>
    </w:p>
    <w:p w:rsidR="002C4A48" w:rsidRPr="0058328C" w:rsidRDefault="002C4A48" w:rsidP="002C4A48">
      <w:pPr>
        <w:pStyle w:val="000Normal"/>
        <w:spacing w:before="0" w:after="0" w:line="240" w:lineRule="auto"/>
        <w:ind w:right="-21"/>
        <w:rPr>
          <w:rFonts w:ascii="Times New Roman" w:hAnsi="Times New Roman"/>
          <w:spacing w:val="-5"/>
          <w:sz w:val="24"/>
          <w:szCs w:val="24"/>
          <w:lang w:val="ru-RU" w:eastAsia="ru-RU"/>
        </w:rPr>
      </w:pPr>
      <w:r w:rsidRPr="0058328C">
        <w:rPr>
          <w:rFonts w:ascii="Times New Roman" w:hAnsi="Times New Roman"/>
          <w:spacing w:val="-5"/>
          <w:sz w:val="24"/>
          <w:szCs w:val="24"/>
          <w:lang w:val="ru-RU" w:eastAsia="ru-RU"/>
        </w:rPr>
        <w:t>- счет 5570 «Оборудование к установке и строительные материалы» – 26 млн. рублей.</w:t>
      </w:r>
    </w:p>
    <w:p w:rsidR="00FD2425" w:rsidRPr="00CE3979" w:rsidRDefault="00FD2425" w:rsidP="00EF7660">
      <w:pPr>
        <w:pStyle w:val="000Normal"/>
        <w:spacing w:before="0" w:after="0" w:line="240" w:lineRule="auto"/>
        <w:ind w:right="-21" w:firstLine="708"/>
        <w:rPr>
          <w:rFonts w:ascii="Times New Roman" w:hAnsi="Times New Roman"/>
          <w:spacing w:val="-5"/>
          <w:sz w:val="22"/>
          <w:szCs w:val="22"/>
          <w:lang w:val="ru-RU" w:eastAsia="ru-RU"/>
        </w:rPr>
      </w:pPr>
    </w:p>
    <w:p w:rsidR="00415B07" w:rsidRPr="00CE3979" w:rsidRDefault="00415B07" w:rsidP="00A9549D">
      <w:pPr>
        <w:pStyle w:val="000Normal"/>
        <w:spacing w:before="0" w:after="0" w:line="240" w:lineRule="auto"/>
        <w:ind w:right="-21"/>
        <w:rPr>
          <w:rFonts w:ascii="Times New Roman" w:hAnsi="Times New Roman"/>
          <w:spacing w:val="-5"/>
          <w:lang w:val="ru-RU" w:eastAsia="ru-RU"/>
        </w:rPr>
      </w:pPr>
      <w:r w:rsidRPr="00CE3979">
        <w:rPr>
          <w:rFonts w:ascii="Times New Roman" w:hAnsi="Times New Roman"/>
          <w:spacing w:val="-5"/>
          <w:lang w:val="ru-RU" w:eastAsia="ru-RU"/>
        </w:rPr>
        <w:t>Движение по статьям основных средств за 2014 год:</w:t>
      </w:r>
    </w:p>
    <w:tbl>
      <w:tblPr>
        <w:tblW w:w="9498" w:type="dxa"/>
        <w:tblInd w:w="108" w:type="dxa"/>
        <w:tblLayout w:type="fixed"/>
        <w:tblLook w:val="0000" w:firstRow="0" w:lastRow="0" w:firstColumn="0" w:lastColumn="0" w:noHBand="0" w:noVBand="0"/>
      </w:tblPr>
      <w:tblGrid>
        <w:gridCol w:w="540"/>
        <w:gridCol w:w="1019"/>
        <w:gridCol w:w="1560"/>
        <w:gridCol w:w="1134"/>
        <w:gridCol w:w="992"/>
        <w:gridCol w:w="992"/>
        <w:gridCol w:w="993"/>
        <w:gridCol w:w="1134"/>
        <w:gridCol w:w="1134"/>
      </w:tblGrid>
      <w:tr w:rsidR="004C6FF1" w:rsidRPr="00CE3979" w:rsidTr="00007ED9">
        <w:trPr>
          <w:trHeight w:val="255"/>
        </w:trPr>
        <w:tc>
          <w:tcPr>
            <w:tcW w:w="1559" w:type="dxa"/>
            <w:gridSpan w:val="2"/>
            <w:tcBorders>
              <w:bottom w:val="single" w:sz="4" w:space="0" w:color="auto"/>
            </w:tcBorders>
            <w:shd w:val="clear" w:color="auto" w:fill="FFFFFF"/>
          </w:tcPr>
          <w:p w:rsidR="004C6FF1" w:rsidRPr="00CE3979" w:rsidRDefault="004C6FF1" w:rsidP="00E419FA">
            <w:pPr>
              <w:rPr>
                <w:sz w:val="20"/>
                <w:szCs w:val="20"/>
              </w:rPr>
            </w:pPr>
          </w:p>
        </w:tc>
        <w:tc>
          <w:tcPr>
            <w:tcW w:w="7939" w:type="dxa"/>
            <w:gridSpan w:val="7"/>
            <w:tcBorders>
              <w:bottom w:val="single" w:sz="4" w:space="0" w:color="auto"/>
            </w:tcBorders>
            <w:shd w:val="clear" w:color="auto" w:fill="FFFFFF"/>
            <w:vAlign w:val="center"/>
          </w:tcPr>
          <w:p w:rsidR="004C6FF1" w:rsidRPr="00CE3979" w:rsidRDefault="004C6FF1" w:rsidP="00E419FA">
            <w:pPr>
              <w:rPr>
                <w:sz w:val="20"/>
                <w:szCs w:val="20"/>
              </w:rPr>
            </w:pPr>
            <w:r w:rsidRPr="00CE3979">
              <w:rPr>
                <w:sz w:val="20"/>
                <w:szCs w:val="20"/>
              </w:rPr>
              <w:t>I. Стоимость основных средств и нематериальных активов </w:t>
            </w:r>
          </w:p>
        </w:tc>
      </w:tr>
      <w:tr w:rsidR="004C6FF1" w:rsidRPr="00CE3979" w:rsidTr="00007ED9">
        <w:trPr>
          <w:trHeight w:val="103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4C6FF1">
            <w:pPr>
              <w:jc w:val="center"/>
              <w:rPr>
                <w:sz w:val="20"/>
                <w:szCs w:val="20"/>
              </w:rPr>
            </w:pPr>
            <w:r w:rsidRPr="00CE3979">
              <w:rPr>
                <w:sz w:val="20"/>
                <w:szCs w:val="20"/>
              </w:rPr>
              <w:t xml:space="preserve">№ </w:t>
            </w:r>
            <w:proofErr w:type="gramStart"/>
            <w:r w:rsidRPr="00CE3979">
              <w:rPr>
                <w:sz w:val="20"/>
                <w:szCs w:val="20"/>
              </w:rPr>
              <w:t>п</w:t>
            </w:r>
            <w:proofErr w:type="gramEnd"/>
            <w:r w:rsidRPr="00CE3979">
              <w:rPr>
                <w:sz w:val="20"/>
                <w:szCs w:val="20"/>
              </w:rPr>
              <w:t>/п</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4C6FF1">
            <w:pPr>
              <w:jc w:val="center"/>
              <w:rPr>
                <w:sz w:val="20"/>
                <w:szCs w:val="20"/>
              </w:rPr>
            </w:pPr>
            <w:r w:rsidRPr="00CE3979">
              <w:rPr>
                <w:sz w:val="20"/>
                <w:szCs w:val="20"/>
              </w:rPr>
              <w:t>Группы</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C6FF1" w:rsidRPr="00CE3979" w:rsidRDefault="004C6FF1" w:rsidP="004C6FF1">
            <w:pPr>
              <w:jc w:val="center"/>
              <w:rPr>
                <w:sz w:val="20"/>
                <w:szCs w:val="20"/>
                <w:lang w:val="en-US"/>
              </w:rPr>
            </w:pPr>
            <w:r w:rsidRPr="00CE3979">
              <w:rPr>
                <w:sz w:val="20"/>
                <w:szCs w:val="20"/>
              </w:rPr>
              <w:t>Остаток на 1 января 201</w:t>
            </w:r>
            <w:r w:rsidRPr="00CE3979">
              <w:rPr>
                <w:sz w:val="20"/>
                <w:szCs w:val="20"/>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4C6FF1">
            <w:pPr>
              <w:jc w:val="center"/>
              <w:rPr>
                <w:sz w:val="20"/>
                <w:szCs w:val="20"/>
              </w:rPr>
            </w:pPr>
            <w:proofErr w:type="spellStart"/>
            <w:r w:rsidRPr="00CE3979">
              <w:rPr>
                <w:sz w:val="20"/>
                <w:szCs w:val="20"/>
              </w:rPr>
              <w:t>Деконсолидация</w:t>
            </w:r>
            <w:proofErr w:type="spellEnd"/>
            <w:r w:rsidRPr="00CE3979">
              <w:rPr>
                <w:sz w:val="20"/>
                <w:szCs w:val="20"/>
              </w:rPr>
              <w:t xml:space="preserve"> дочерних компаний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4C6FF1">
            <w:pPr>
              <w:jc w:val="center"/>
              <w:rPr>
                <w:sz w:val="20"/>
                <w:szCs w:val="20"/>
              </w:rPr>
            </w:pPr>
            <w:r w:rsidRPr="00CE3979">
              <w:rPr>
                <w:sz w:val="20"/>
                <w:szCs w:val="20"/>
              </w:rPr>
              <w:t>Поступило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4C6FF1">
            <w:pPr>
              <w:jc w:val="center"/>
              <w:rPr>
                <w:sz w:val="20"/>
                <w:szCs w:val="20"/>
              </w:rPr>
            </w:pPr>
            <w:r w:rsidRPr="00CE3979">
              <w:rPr>
                <w:sz w:val="20"/>
                <w:szCs w:val="20"/>
              </w:rPr>
              <w:t>Выбыло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4C6FF1">
            <w:pPr>
              <w:jc w:val="center"/>
              <w:rPr>
                <w:sz w:val="20"/>
                <w:szCs w:val="20"/>
              </w:rPr>
            </w:pPr>
            <w:r w:rsidRPr="00CE3979">
              <w:rPr>
                <w:sz w:val="20"/>
                <w:szCs w:val="20"/>
              </w:rPr>
              <w:t>Изменение в результате переоценки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C6FF1" w:rsidRPr="00CE3979" w:rsidRDefault="004C6FF1" w:rsidP="004C6FF1">
            <w:pPr>
              <w:jc w:val="center"/>
              <w:rPr>
                <w:sz w:val="20"/>
                <w:szCs w:val="20"/>
                <w:lang w:val="en-US"/>
              </w:rPr>
            </w:pPr>
            <w:r w:rsidRPr="00CE3979">
              <w:rPr>
                <w:sz w:val="20"/>
                <w:szCs w:val="20"/>
              </w:rPr>
              <w:t>Остаток на 1 января 201</w:t>
            </w:r>
            <w:r w:rsidRPr="00CE3979">
              <w:rPr>
                <w:sz w:val="20"/>
                <w:szCs w:val="20"/>
                <w:lang w:val="en-US"/>
              </w:rPr>
              <w:t>5</w:t>
            </w:r>
          </w:p>
        </w:tc>
      </w:tr>
      <w:tr w:rsidR="004C6FF1" w:rsidRPr="00CE3979" w:rsidTr="00007ED9">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C6FF1" w:rsidRPr="00CE3979" w:rsidRDefault="004C6FF1" w:rsidP="00E419FA">
            <w:pPr>
              <w:jc w:val="center"/>
              <w:rPr>
                <w:sz w:val="20"/>
                <w:szCs w:val="20"/>
              </w:rPr>
            </w:pPr>
            <w:r w:rsidRPr="00CE3979">
              <w:rPr>
                <w:sz w:val="20"/>
                <w:szCs w:val="20"/>
              </w:rPr>
              <w:t>1</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E419FA">
            <w:pPr>
              <w:jc w:val="center"/>
              <w:rPr>
                <w:sz w:val="20"/>
                <w:szCs w:val="20"/>
              </w:rPr>
            </w:pPr>
            <w:r w:rsidRPr="00CE3979">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C6FF1" w:rsidRPr="00CE3979" w:rsidRDefault="004C6FF1" w:rsidP="00E419FA">
            <w:pPr>
              <w:jc w:val="center"/>
              <w:rPr>
                <w:sz w:val="20"/>
                <w:szCs w:val="20"/>
              </w:rPr>
            </w:pPr>
            <w:r w:rsidRPr="00CE3979">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6FF1" w:rsidRPr="00CE3979" w:rsidRDefault="000B00B2" w:rsidP="00E419FA">
            <w:pPr>
              <w:jc w:val="center"/>
              <w:rPr>
                <w:sz w:val="20"/>
                <w:szCs w:val="20"/>
              </w:rPr>
            </w:pPr>
            <w:r w:rsidRPr="00CE3979">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C6FF1" w:rsidRPr="00CE3979" w:rsidRDefault="000B00B2" w:rsidP="00E419FA">
            <w:pPr>
              <w:jc w:val="center"/>
              <w:rPr>
                <w:sz w:val="20"/>
                <w:szCs w:val="20"/>
              </w:rPr>
            </w:pPr>
            <w:r w:rsidRPr="00CE3979">
              <w:rPr>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C6FF1" w:rsidRPr="00CE3979" w:rsidRDefault="000B00B2" w:rsidP="00E419FA">
            <w:pPr>
              <w:jc w:val="center"/>
              <w:rPr>
                <w:sz w:val="20"/>
                <w:szCs w:val="20"/>
              </w:rPr>
            </w:pPr>
            <w:r w:rsidRPr="00CE3979">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C6FF1" w:rsidRPr="00CE3979" w:rsidRDefault="000B00B2" w:rsidP="00E419FA">
            <w:pPr>
              <w:jc w:val="center"/>
              <w:rPr>
                <w:sz w:val="20"/>
                <w:szCs w:val="20"/>
              </w:rPr>
            </w:pPr>
            <w:r w:rsidRPr="00CE3979">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C6FF1" w:rsidRPr="00CE3979" w:rsidRDefault="000B00B2" w:rsidP="00E419FA">
            <w:pPr>
              <w:jc w:val="center"/>
              <w:rPr>
                <w:sz w:val="20"/>
                <w:szCs w:val="20"/>
              </w:rPr>
            </w:pPr>
            <w:r w:rsidRPr="00CE3979">
              <w:rPr>
                <w:sz w:val="20"/>
                <w:szCs w:val="20"/>
              </w:rPr>
              <w:t>8</w:t>
            </w:r>
          </w:p>
        </w:tc>
      </w:tr>
      <w:tr w:rsidR="00007ED9" w:rsidRPr="00CE3979" w:rsidTr="007F6FB7">
        <w:trPr>
          <w:trHeight w:val="301"/>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center"/>
              <w:rPr>
                <w:sz w:val="20"/>
                <w:szCs w:val="20"/>
              </w:rPr>
            </w:pPr>
            <w:r w:rsidRPr="00CE3979">
              <w:rPr>
                <w:sz w:val="20"/>
                <w:szCs w:val="20"/>
              </w:rPr>
              <w:t>1</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rPr>
                <w:sz w:val="20"/>
                <w:szCs w:val="20"/>
              </w:rPr>
            </w:pPr>
            <w:r w:rsidRPr="00CE3979">
              <w:rPr>
                <w:sz w:val="20"/>
                <w:szCs w:val="20"/>
              </w:rPr>
              <w:t>Земля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jc w:val="right"/>
              <w:rPr>
                <w:sz w:val="20"/>
                <w:szCs w:val="20"/>
              </w:rPr>
            </w:pPr>
            <w:r w:rsidRPr="00CE3979">
              <w:rPr>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    </w:t>
            </w:r>
          </w:p>
        </w:tc>
      </w:tr>
      <w:tr w:rsidR="00007ED9" w:rsidRPr="00CE3979" w:rsidTr="007F6FB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center"/>
              <w:rPr>
                <w:sz w:val="20"/>
                <w:szCs w:val="20"/>
              </w:rPr>
            </w:pPr>
            <w:r w:rsidRPr="00CE3979">
              <w:rPr>
                <w:sz w:val="20"/>
                <w:szCs w:val="20"/>
              </w:rPr>
              <w:t>2</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rPr>
                <w:sz w:val="20"/>
                <w:szCs w:val="20"/>
              </w:rPr>
            </w:pPr>
            <w:r w:rsidRPr="00CE3979">
              <w:rPr>
                <w:sz w:val="20"/>
                <w:szCs w:val="20"/>
              </w:rPr>
              <w:t>Здания и сооружения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752 815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jc w:val="right"/>
              <w:rPr>
                <w:sz w:val="20"/>
                <w:szCs w:val="20"/>
              </w:rPr>
            </w:pPr>
            <w:r w:rsidRPr="00CE3979">
              <w:rPr>
                <w:sz w:val="20"/>
                <w:szCs w:val="20"/>
              </w:rPr>
              <w:t xml:space="preserve"> 30 103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108 826</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24 674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45 138</w:t>
            </w:r>
          </w:p>
        </w:tc>
        <w:tc>
          <w:tcPr>
            <w:tcW w:w="1134" w:type="dxa"/>
            <w:tcBorders>
              <w:top w:val="single" w:sz="4" w:space="0" w:color="auto"/>
              <w:left w:val="single" w:sz="4" w:space="0" w:color="auto"/>
              <w:bottom w:val="single" w:sz="4" w:space="0" w:color="auto"/>
              <w:right w:val="single" w:sz="4" w:space="0" w:color="auto"/>
            </w:tcBorders>
            <w:noWrap/>
            <w:vAlign w:val="bottom"/>
          </w:tcPr>
          <w:p w:rsidR="00007ED9" w:rsidRPr="00CE3979" w:rsidRDefault="00007ED9" w:rsidP="007F6FB7">
            <w:pPr>
              <w:jc w:val="right"/>
              <w:rPr>
                <w:sz w:val="20"/>
                <w:szCs w:val="20"/>
              </w:rPr>
            </w:pPr>
            <w:r w:rsidRPr="00CE3979">
              <w:rPr>
                <w:sz w:val="20"/>
                <w:szCs w:val="20"/>
              </w:rPr>
              <w:t xml:space="preserve"> 852 002</w:t>
            </w:r>
          </w:p>
        </w:tc>
      </w:tr>
      <w:tr w:rsidR="00007ED9" w:rsidRPr="00CE3979" w:rsidTr="007F6FB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center"/>
              <w:rPr>
                <w:sz w:val="20"/>
                <w:szCs w:val="20"/>
              </w:rPr>
            </w:pPr>
            <w:r w:rsidRPr="00CE3979">
              <w:rPr>
                <w:sz w:val="20"/>
                <w:szCs w:val="20"/>
              </w:rPr>
              <w:t>3</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rPr>
                <w:sz w:val="20"/>
                <w:szCs w:val="20"/>
              </w:rPr>
            </w:pPr>
            <w:r w:rsidRPr="00CE3979">
              <w:rPr>
                <w:sz w:val="20"/>
                <w:szCs w:val="20"/>
              </w:rPr>
              <w:t>Вычислительная техника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231 733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jc w:val="right"/>
              <w:rPr>
                <w:sz w:val="20"/>
                <w:szCs w:val="20"/>
              </w:rPr>
            </w:pPr>
            <w:r w:rsidRPr="00CE3979">
              <w:rPr>
                <w:sz w:val="20"/>
                <w:szCs w:val="20"/>
              </w:rPr>
              <w:t xml:space="preserve"> 467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28 750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10 541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15 366</w:t>
            </w:r>
          </w:p>
        </w:tc>
        <w:tc>
          <w:tcPr>
            <w:tcW w:w="1134" w:type="dxa"/>
            <w:tcBorders>
              <w:top w:val="single" w:sz="4" w:space="0" w:color="auto"/>
              <w:left w:val="single" w:sz="4" w:space="0" w:color="auto"/>
              <w:bottom w:val="single" w:sz="4" w:space="0" w:color="auto"/>
              <w:right w:val="single" w:sz="4" w:space="0" w:color="auto"/>
            </w:tcBorders>
            <w:noWrap/>
            <w:vAlign w:val="bottom"/>
          </w:tcPr>
          <w:p w:rsidR="00007ED9" w:rsidRPr="00CE3979" w:rsidRDefault="00007ED9" w:rsidP="007F6FB7">
            <w:pPr>
              <w:jc w:val="right"/>
              <w:rPr>
                <w:sz w:val="20"/>
                <w:szCs w:val="20"/>
              </w:rPr>
            </w:pPr>
            <w:r w:rsidRPr="00CE3979">
              <w:rPr>
                <w:sz w:val="20"/>
                <w:szCs w:val="20"/>
              </w:rPr>
              <w:t xml:space="preserve"> 264 841</w:t>
            </w:r>
          </w:p>
        </w:tc>
      </w:tr>
      <w:tr w:rsidR="00007ED9" w:rsidRPr="00CE3979" w:rsidTr="007F6FB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center"/>
              <w:rPr>
                <w:sz w:val="20"/>
                <w:szCs w:val="20"/>
              </w:rPr>
            </w:pPr>
            <w:r w:rsidRPr="00CE3979">
              <w:rPr>
                <w:sz w:val="20"/>
                <w:szCs w:val="20"/>
              </w:rPr>
              <w:t>4</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rPr>
                <w:sz w:val="20"/>
                <w:szCs w:val="20"/>
              </w:rPr>
            </w:pPr>
            <w:r w:rsidRPr="00CE3979">
              <w:rPr>
                <w:sz w:val="20"/>
                <w:szCs w:val="20"/>
              </w:rPr>
              <w:t>Транспортные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70 621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jc w:val="right"/>
              <w:rPr>
                <w:sz w:val="20"/>
                <w:szCs w:val="20"/>
              </w:rPr>
            </w:pPr>
            <w:r w:rsidRPr="00CE3979">
              <w:rPr>
                <w:sz w:val="20"/>
                <w:szCs w:val="20"/>
              </w:rPr>
              <w:t xml:space="preserve"> 2 191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37 275</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9 478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(1 219)</w:t>
            </w:r>
          </w:p>
        </w:tc>
        <w:tc>
          <w:tcPr>
            <w:tcW w:w="1134" w:type="dxa"/>
            <w:tcBorders>
              <w:top w:val="single" w:sz="4" w:space="0" w:color="auto"/>
              <w:left w:val="single" w:sz="4" w:space="0" w:color="auto"/>
              <w:bottom w:val="single" w:sz="4" w:space="0" w:color="auto"/>
              <w:right w:val="single" w:sz="4" w:space="0" w:color="auto"/>
            </w:tcBorders>
            <w:noWrap/>
            <w:vAlign w:val="bottom"/>
          </w:tcPr>
          <w:p w:rsidR="00007ED9" w:rsidRPr="00CE3979" w:rsidRDefault="00007ED9" w:rsidP="007F6FB7">
            <w:pPr>
              <w:jc w:val="right"/>
              <w:rPr>
                <w:sz w:val="20"/>
                <w:szCs w:val="20"/>
              </w:rPr>
            </w:pPr>
            <w:r w:rsidRPr="00CE3979">
              <w:rPr>
                <w:sz w:val="20"/>
                <w:szCs w:val="20"/>
              </w:rPr>
              <w:t xml:space="preserve"> 95 008</w:t>
            </w:r>
          </w:p>
        </w:tc>
      </w:tr>
      <w:tr w:rsidR="00007ED9" w:rsidRPr="00CE3979" w:rsidTr="007F6FB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center"/>
              <w:rPr>
                <w:sz w:val="20"/>
                <w:szCs w:val="20"/>
              </w:rPr>
            </w:pPr>
            <w:r w:rsidRPr="00CE3979">
              <w:rPr>
                <w:sz w:val="20"/>
                <w:szCs w:val="20"/>
              </w:rPr>
              <w:t>5</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rPr>
                <w:sz w:val="20"/>
                <w:szCs w:val="20"/>
              </w:rPr>
            </w:pPr>
            <w:r w:rsidRPr="00CE3979">
              <w:rPr>
                <w:sz w:val="20"/>
                <w:szCs w:val="20"/>
              </w:rPr>
              <w:t>Прочие основные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458 191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jc w:val="right"/>
              <w:rPr>
                <w:sz w:val="20"/>
                <w:szCs w:val="20"/>
              </w:rPr>
            </w:pPr>
            <w:r w:rsidRPr="00CE3979">
              <w:rPr>
                <w:sz w:val="20"/>
                <w:szCs w:val="20"/>
              </w:rPr>
              <w:t xml:space="preserve"> 20 619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65 230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21 778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36 983</w:t>
            </w:r>
          </w:p>
        </w:tc>
        <w:tc>
          <w:tcPr>
            <w:tcW w:w="1134" w:type="dxa"/>
            <w:tcBorders>
              <w:top w:val="single" w:sz="4" w:space="0" w:color="auto"/>
              <w:left w:val="single" w:sz="4" w:space="0" w:color="auto"/>
              <w:bottom w:val="single" w:sz="4" w:space="0" w:color="auto"/>
              <w:right w:val="single" w:sz="4" w:space="0" w:color="auto"/>
            </w:tcBorders>
            <w:noWrap/>
            <w:vAlign w:val="bottom"/>
          </w:tcPr>
          <w:p w:rsidR="00007ED9" w:rsidRPr="00CE3979" w:rsidRDefault="00007ED9" w:rsidP="007F6FB7">
            <w:pPr>
              <w:jc w:val="right"/>
              <w:rPr>
                <w:sz w:val="20"/>
                <w:szCs w:val="20"/>
              </w:rPr>
            </w:pPr>
            <w:r w:rsidRPr="00CE3979">
              <w:rPr>
                <w:sz w:val="20"/>
                <w:szCs w:val="20"/>
              </w:rPr>
              <w:t xml:space="preserve"> 518 007</w:t>
            </w:r>
          </w:p>
        </w:tc>
      </w:tr>
      <w:tr w:rsidR="00007ED9" w:rsidRPr="00CE3979" w:rsidTr="007F6FB7">
        <w:trPr>
          <w:trHeight w:val="492"/>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center"/>
              <w:rPr>
                <w:sz w:val="20"/>
                <w:szCs w:val="20"/>
              </w:rPr>
            </w:pPr>
            <w:r w:rsidRPr="00CE3979">
              <w:rPr>
                <w:sz w:val="20"/>
                <w:szCs w:val="20"/>
              </w:rPr>
              <w:t>6</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rPr>
                <w:sz w:val="20"/>
                <w:szCs w:val="20"/>
              </w:rPr>
            </w:pPr>
            <w:r w:rsidRPr="00CE3979">
              <w:rPr>
                <w:sz w:val="20"/>
                <w:szCs w:val="20"/>
              </w:rPr>
              <w:t>Основные средства по арендным, лизинговым операциям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19 683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jc w:val="right"/>
              <w:rPr>
                <w:sz w:val="20"/>
                <w:szCs w:val="20"/>
              </w:rPr>
            </w:pPr>
            <w:r w:rsidRPr="00CE3979">
              <w:rPr>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4 240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627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1 723</w:t>
            </w:r>
          </w:p>
        </w:tc>
        <w:tc>
          <w:tcPr>
            <w:tcW w:w="1134" w:type="dxa"/>
            <w:tcBorders>
              <w:top w:val="single" w:sz="4" w:space="0" w:color="auto"/>
              <w:left w:val="single" w:sz="4" w:space="0" w:color="auto"/>
              <w:bottom w:val="single" w:sz="4" w:space="0" w:color="auto"/>
              <w:right w:val="single" w:sz="4" w:space="0" w:color="auto"/>
            </w:tcBorders>
            <w:noWrap/>
            <w:vAlign w:val="bottom"/>
          </w:tcPr>
          <w:p w:rsidR="00007ED9" w:rsidRPr="00CE3979" w:rsidRDefault="00007ED9" w:rsidP="007F6FB7">
            <w:pPr>
              <w:jc w:val="right"/>
              <w:rPr>
                <w:sz w:val="20"/>
                <w:szCs w:val="20"/>
              </w:rPr>
            </w:pPr>
            <w:r w:rsidRPr="00CE3979">
              <w:rPr>
                <w:sz w:val="20"/>
                <w:szCs w:val="20"/>
              </w:rPr>
              <w:t xml:space="preserve"> 25 019</w:t>
            </w:r>
          </w:p>
        </w:tc>
      </w:tr>
      <w:tr w:rsidR="00007ED9" w:rsidRPr="00CE3979" w:rsidTr="007F6FB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center"/>
              <w:rPr>
                <w:sz w:val="20"/>
                <w:szCs w:val="20"/>
                <w:lang w:val="en-US"/>
              </w:rPr>
            </w:pPr>
            <w:r w:rsidRPr="00CE3979">
              <w:rPr>
                <w:sz w:val="20"/>
                <w:szCs w:val="20"/>
                <w:lang w:val="en-US"/>
              </w:rPr>
              <w:t>7</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rPr>
                <w:sz w:val="20"/>
                <w:szCs w:val="20"/>
              </w:rPr>
            </w:pPr>
            <w:r w:rsidRPr="00CE3979">
              <w:rPr>
                <w:sz w:val="20"/>
                <w:szCs w:val="20"/>
              </w:rPr>
              <w:t>Основные средства, полученные в аренду, лизинг (в том числе вложения)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17 897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jc w:val="right"/>
              <w:rPr>
                <w:sz w:val="20"/>
                <w:szCs w:val="20"/>
              </w:rPr>
            </w:pPr>
            <w:r w:rsidRPr="00CE3979">
              <w:rPr>
                <w:sz w:val="20"/>
                <w:szCs w:val="20"/>
              </w:rPr>
              <w:t xml:space="preserve"> 5 261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2 660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815</w:t>
            </w:r>
          </w:p>
        </w:tc>
        <w:tc>
          <w:tcPr>
            <w:tcW w:w="1134" w:type="dxa"/>
            <w:tcBorders>
              <w:top w:val="single" w:sz="4" w:space="0" w:color="auto"/>
              <w:left w:val="single" w:sz="4" w:space="0" w:color="auto"/>
              <w:bottom w:val="single" w:sz="4" w:space="0" w:color="auto"/>
              <w:right w:val="single" w:sz="4" w:space="0" w:color="auto"/>
            </w:tcBorders>
            <w:noWrap/>
            <w:vAlign w:val="bottom"/>
          </w:tcPr>
          <w:p w:rsidR="00007ED9" w:rsidRPr="00CE3979" w:rsidRDefault="00007ED9" w:rsidP="007F6FB7">
            <w:pPr>
              <w:jc w:val="right"/>
              <w:rPr>
                <w:sz w:val="20"/>
                <w:szCs w:val="20"/>
              </w:rPr>
            </w:pPr>
            <w:r w:rsidRPr="00CE3979">
              <w:rPr>
                <w:sz w:val="20"/>
                <w:szCs w:val="20"/>
              </w:rPr>
              <w:t xml:space="preserve"> 10 791</w:t>
            </w:r>
          </w:p>
        </w:tc>
      </w:tr>
      <w:tr w:rsidR="00007ED9" w:rsidRPr="00CE3979" w:rsidTr="007F6FB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center"/>
              <w:rPr>
                <w:sz w:val="20"/>
                <w:szCs w:val="20"/>
              </w:rPr>
            </w:pPr>
            <w:r w:rsidRPr="00CE3979">
              <w:rPr>
                <w:sz w:val="20"/>
                <w:szCs w:val="20"/>
              </w:rPr>
              <w:t>8</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rPr>
                <w:sz w:val="20"/>
                <w:szCs w:val="20"/>
              </w:rPr>
            </w:pPr>
            <w:r w:rsidRPr="00CE3979">
              <w:rPr>
                <w:sz w:val="20"/>
                <w:szCs w:val="20"/>
              </w:rPr>
              <w:t>Неотделимые улучшения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5 934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jc w:val="right"/>
              <w:rPr>
                <w:sz w:val="20"/>
                <w:szCs w:val="20"/>
              </w:rPr>
            </w:pPr>
            <w:r w:rsidRPr="00CE3979">
              <w:rPr>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650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1 051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157</w:t>
            </w:r>
          </w:p>
        </w:tc>
        <w:tc>
          <w:tcPr>
            <w:tcW w:w="1134" w:type="dxa"/>
            <w:tcBorders>
              <w:top w:val="single" w:sz="4" w:space="0" w:color="auto"/>
              <w:left w:val="single" w:sz="4" w:space="0" w:color="auto"/>
              <w:bottom w:val="single" w:sz="4" w:space="0" w:color="auto"/>
              <w:right w:val="single" w:sz="4" w:space="0" w:color="auto"/>
            </w:tcBorders>
            <w:noWrap/>
            <w:vAlign w:val="bottom"/>
          </w:tcPr>
          <w:p w:rsidR="00007ED9" w:rsidRPr="00CE3979" w:rsidRDefault="00007ED9" w:rsidP="007F6FB7">
            <w:pPr>
              <w:jc w:val="right"/>
              <w:rPr>
                <w:sz w:val="20"/>
                <w:szCs w:val="20"/>
              </w:rPr>
            </w:pPr>
            <w:r w:rsidRPr="00CE3979">
              <w:rPr>
                <w:sz w:val="20"/>
                <w:szCs w:val="20"/>
              </w:rPr>
              <w:t xml:space="preserve"> 5 690</w:t>
            </w:r>
          </w:p>
        </w:tc>
      </w:tr>
      <w:tr w:rsidR="00007ED9" w:rsidRPr="00CE3979" w:rsidTr="007F6FB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center"/>
              <w:rPr>
                <w:sz w:val="20"/>
                <w:szCs w:val="20"/>
              </w:rPr>
            </w:pPr>
            <w:r w:rsidRPr="00CE3979">
              <w:rPr>
                <w:sz w:val="20"/>
                <w:szCs w:val="20"/>
              </w:rPr>
              <w:t>9</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rPr>
                <w:sz w:val="20"/>
                <w:szCs w:val="20"/>
              </w:rPr>
            </w:pPr>
            <w:r w:rsidRPr="00CE3979">
              <w:rPr>
                <w:sz w:val="20"/>
                <w:szCs w:val="20"/>
              </w:rPr>
              <w:t>Нематериальные активы</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171 169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jc w:val="right"/>
              <w:rPr>
                <w:sz w:val="20"/>
                <w:szCs w:val="20"/>
              </w:rPr>
            </w:pPr>
            <w:r w:rsidRPr="00CE3979">
              <w:rPr>
                <w:sz w:val="20"/>
                <w:szCs w:val="20"/>
              </w:rPr>
              <w:t xml:space="preserve"> 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63 297</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183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noWrap/>
            <w:vAlign w:val="bottom"/>
          </w:tcPr>
          <w:p w:rsidR="00007ED9" w:rsidRPr="00CE3979" w:rsidRDefault="00007ED9" w:rsidP="007F6FB7">
            <w:pPr>
              <w:jc w:val="right"/>
              <w:rPr>
                <w:sz w:val="20"/>
                <w:szCs w:val="20"/>
              </w:rPr>
            </w:pPr>
            <w:r w:rsidRPr="00CE3979">
              <w:rPr>
                <w:sz w:val="20"/>
                <w:szCs w:val="20"/>
              </w:rPr>
              <w:t xml:space="preserve"> 234 277</w:t>
            </w:r>
          </w:p>
        </w:tc>
      </w:tr>
      <w:tr w:rsidR="00007ED9" w:rsidRPr="00CE3979" w:rsidTr="007F6FB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center"/>
              <w:rPr>
                <w:b/>
                <w:sz w:val="20"/>
                <w:szCs w:val="20"/>
              </w:rPr>
            </w:pPr>
            <w:r w:rsidRPr="00CE3979">
              <w:rPr>
                <w:b/>
                <w:sz w:val="20"/>
                <w:szCs w:val="20"/>
              </w:rPr>
              <w:t>10</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overflowPunct w:val="0"/>
              <w:autoSpaceDE w:val="0"/>
              <w:autoSpaceDN w:val="0"/>
              <w:adjustRightInd w:val="0"/>
              <w:spacing w:line="240" w:lineRule="atLeast"/>
              <w:ind w:right="568"/>
              <w:textAlignment w:val="baseline"/>
              <w:rPr>
                <w:b/>
                <w:sz w:val="20"/>
                <w:szCs w:val="20"/>
              </w:rPr>
            </w:pPr>
            <w:r w:rsidRPr="00CE3979">
              <w:rPr>
                <w:b/>
                <w:sz w:val="20"/>
                <w:szCs w:val="20"/>
              </w:rPr>
              <w:t>I. Итого стоимость основных средств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1 728 043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07ED9" w:rsidRPr="00CE3979" w:rsidRDefault="00007ED9" w:rsidP="007F6FB7">
            <w:pPr>
              <w:jc w:val="right"/>
              <w:rPr>
                <w:sz w:val="20"/>
                <w:szCs w:val="20"/>
              </w:rPr>
            </w:pPr>
            <w:r w:rsidRPr="00CE3979">
              <w:rPr>
                <w:sz w:val="20"/>
                <w:szCs w:val="20"/>
              </w:rPr>
              <w:t xml:space="preserve"> 58 647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308 268</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70 992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98 963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7ED9" w:rsidRPr="00CE3979" w:rsidRDefault="00007ED9" w:rsidP="007F6FB7">
            <w:pPr>
              <w:jc w:val="right"/>
              <w:rPr>
                <w:sz w:val="20"/>
                <w:szCs w:val="20"/>
              </w:rPr>
            </w:pPr>
            <w:r w:rsidRPr="00CE3979">
              <w:rPr>
                <w:sz w:val="20"/>
                <w:szCs w:val="20"/>
              </w:rPr>
              <w:t xml:space="preserve"> 2 005 635</w:t>
            </w:r>
          </w:p>
        </w:tc>
      </w:tr>
    </w:tbl>
    <w:p w:rsidR="00415B07" w:rsidRPr="00CE3979" w:rsidRDefault="00415B07" w:rsidP="00415B07">
      <w:pPr>
        <w:rPr>
          <w:sz w:val="22"/>
          <w:szCs w:val="22"/>
        </w:rPr>
      </w:pPr>
      <w:r w:rsidRPr="00CE3979">
        <w:rPr>
          <w:sz w:val="22"/>
          <w:szCs w:val="22"/>
        </w:rPr>
        <w:t>II. Накопленная амортизация</w:t>
      </w:r>
    </w:p>
    <w:tbl>
      <w:tblPr>
        <w:tblW w:w="9498" w:type="dxa"/>
        <w:tblInd w:w="108" w:type="dxa"/>
        <w:tblLayout w:type="fixed"/>
        <w:tblLook w:val="0000" w:firstRow="0" w:lastRow="0" w:firstColumn="0" w:lastColumn="0" w:noHBand="0" w:noVBand="0"/>
      </w:tblPr>
      <w:tblGrid>
        <w:gridCol w:w="539"/>
        <w:gridCol w:w="2579"/>
        <w:gridCol w:w="1135"/>
        <w:gridCol w:w="849"/>
        <w:gridCol w:w="992"/>
        <w:gridCol w:w="1135"/>
        <w:gridCol w:w="1134"/>
        <w:gridCol w:w="1135"/>
      </w:tblGrid>
      <w:tr w:rsidR="004C6FF1" w:rsidRPr="00CE3979" w:rsidTr="00007ED9">
        <w:trPr>
          <w:trHeight w:val="2530"/>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0B00B2">
            <w:pPr>
              <w:jc w:val="center"/>
              <w:rPr>
                <w:sz w:val="20"/>
                <w:szCs w:val="20"/>
              </w:rPr>
            </w:pPr>
            <w:r w:rsidRPr="00CE3979">
              <w:rPr>
                <w:sz w:val="20"/>
                <w:szCs w:val="20"/>
              </w:rPr>
              <w:t xml:space="preserve">№ </w:t>
            </w:r>
            <w:proofErr w:type="gramStart"/>
            <w:r w:rsidRPr="00CE3979">
              <w:rPr>
                <w:sz w:val="20"/>
                <w:szCs w:val="20"/>
              </w:rPr>
              <w:t>п</w:t>
            </w:r>
            <w:proofErr w:type="gramEnd"/>
            <w:r w:rsidRPr="00CE3979">
              <w:rPr>
                <w:sz w:val="20"/>
                <w:szCs w:val="20"/>
              </w:rPr>
              <w:t>/п</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0B00B2">
            <w:pPr>
              <w:jc w:val="center"/>
              <w:rPr>
                <w:sz w:val="20"/>
                <w:szCs w:val="20"/>
              </w:rPr>
            </w:pPr>
            <w:r w:rsidRPr="00CE3979">
              <w:rPr>
                <w:sz w:val="20"/>
                <w:szCs w:val="20"/>
              </w:rPr>
              <w:t>Группы</w:t>
            </w:r>
          </w:p>
        </w:tc>
        <w:tc>
          <w:tcPr>
            <w:tcW w:w="1135" w:type="dxa"/>
            <w:tcBorders>
              <w:top w:val="single" w:sz="4" w:space="0" w:color="auto"/>
              <w:left w:val="nil"/>
              <w:bottom w:val="single" w:sz="4" w:space="0" w:color="auto"/>
              <w:right w:val="single" w:sz="4" w:space="0" w:color="auto"/>
            </w:tcBorders>
            <w:shd w:val="clear" w:color="auto" w:fill="FFFFFF"/>
            <w:noWrap/>
            <w:vAlign w:val="center"/>
          </w:tcPr>
          <w:p w:rsidR="004C6FF1" w:rsidRPr="00CE3979" w:rsidRDefault="004C6FF1" w:rsidP="000B00B2">
            <w:pPr>
              <w:jc w:val="center"/>
              <w:rPr>
                <w:sz w:val="20"/>
                <w:szCs w:val="20"/>
                <w:lang w:val="en-US"/>
              </w:rPr>
            </w:pPr>
            <w:r w:rsidRPr="00CE3979">
              <w:rPr>
                <w:sz w:val="20"/>
                <w:szCs w:val="20"/>
              </w:rPr>
              <w:t>Остаток на 1 января 201</w:t>
            </w:r>
            <w:r w:rsidRPr="00CE3979">
              <w:rPr>
                <w:sz w:val="20"/>
                <w:szCs w:val="20"/>
                <w:lang w:val="en-US"/>
              </w:rPr>
              <w:t>4</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0B00B2" w:rsidP="000B00B2">
            <w:pPr>
              <w:jc w:val="center"/>
              <w:rPr>
                <w:sz w:val="20"/>
                <w:szCs w:val="20"/>
              </w:rPr>
            </w:pPr>
            <w:proofErr w:type="spellStart"/>
            <w:r w:rsidRPr="00CE3979">
              <w:rPr>
                <w:sz w:val="20"/>
                <w:szCs w:val="20"/>
              </w:rPr>
              <w:t>Деконсолидация</w:t>
            </w:r>
            <w:proofErr w:type="spellEnd"/>
            <w:r w:rsidRPr="00CE3979">
              <w:rPr>
                <w:sz w:val="20"/>
                <w:szCs w:val="20"/>
              </w:rPr>
              <w:t xml:space="preserve"> дочерних компаний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0B00B2">
            <w:pPr>
              <w:jc w:val="center"/>
              <w:rPr>
                <w:sz w:val="20"/>
                <w:szCs w:val="20"/>
              </w:rPr>
            </w:pPr>
            <w:proofErr w:type="gramStart"/>
            <w:r w:rsidRPr="00CE3979">
              <w:rPr>
                <w:sz w:val="20"/>
                <w:szCs w:val="20"/>
              </w:rPr>
              <w:t>Начислен-</w:t>
            </w:r>
            <w:proofErr w:type="spellStart"/>
            <w:r w:rsidRPr="00CE3979">
              <w:rPr>
                <w:sz w:val="20"/>
                <w:szCs w:val="20"/>
              </w:rPr>
              <w:t>ные</w:t>
            </w:r>
            <w:proofErr w:type="spellEnd"/>
            <w:proofErr w:type="gramEnd"/>
            <w:r w:rsidRPr="00CE3979">
              <w:rPr>
                <w:sz w:val="20"/>
                <w:szCs w:val="20"/>
              </w:rPr>
              <w:t xml:space="preserve"> </w:t>
            </w:r>
            <w:proofErr w:type="spellStart"/>
            <w:r w:rsidRPr="00CE3979">
              <w:rPr>
                <w:sz w:val="20"/>
                <w:szCs w:val="20"/>
              </w:rPr>
              <w:t>амортиза-ционные</w:t>
            </w:r>
            <w:proofErr w:type="spellEnd"/>
            <w:r w:rsidRPr="00CE3979">
              <w:rPr>
                <w:sz w:val="20"/>
                <w:szCs w:val="20"/>
              </w:rPr>
              <w:t xml:space="preserve"> </w:t>
            </w:r>
            <w:proofErr w:type="spellStart"/>
            <w:r w:rsidRPr="00CE3979">
              <w:rPr>
                <w:sz w:val="20"/>
                <w:szCs w:val="20"/>
              </w:rPr>
              <w:t>отчисле-ния</w:t>
            </w:r>
            <w:proofErr w:type="spellEnd"/>
            <w:r w:rsidRPr="00CE3979">
              <w:rPr>
                <w:sz w:val="20"/>
                <w:szCs w:val="20"/>
              </w:rPr>
              <w:t xml:space="preserve"> за отчетный год</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0B00B2">
            <w:pPr>
              <w:jc w:val="center"/>
              <w:rPr>
                <w:sz w:val="20"/>
                <w:szCs w:val="20"/>
              </w:rPr>
            </w:pPr>
            <w:proofErr w:type="spellStart"/>
            <w:proofErr w:type="gramStart"/>
            <w:r w:rsidRPr="00CE3979">
              <w:rPr>
                <w:sz w:val="20"/>
                <w:szCs w:val="20"/>
              </w:rPr>
              <w:t>Амортиза-ционные</w:t>
            </w:r>
            <w:proofErr w:type="spellEnd"/>
            <w:proofErr w:type="gramEnd"/>
            <w:r w:rsidRPr="00CE3979">
              <w:rPr>
                <w:sz w:val="20"/>
                <w:szCs w:val="20"/>
              </w:rPr>
              <w:t xml:space="preserve"> </w:t>
            </w:r>
            <w:proofErr w:type="spellStart"/>
            <w:r w:rsidRPr="00CE3979">
              <w:rPr>
                <w:sz w:val="20"/>
                <w:szCs w:val="20"/>
              </w:rPr>
              <w:t>отчисле-ния</w:t>
            </w:r>
            <w:proofErr w:type="spellEnd"/>
            <w:r w:rsidRPr="00CE3979">
              <w:rPr>
                <w:sz w:val="20"/>
                <w:szCs w:val="20"/>
              </w:rPr>
              <w:t xml:space="preserve"> по выбывшим основным средствам за отчетный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C6FF1" w:rsidRPr="00CE3979" w:rsidRDefault="004C6FF1" w:rsidP="000B00B2">
            <w:pPr>
              <w:jc w:val="center"/>
              <w:rPr>
                <w:sz w:val="20"/>
                <w:szCs w:val="20"/>
              </w:rPr>
            </w:pPr>
            <w:r w:rsidRPr="00CE3979">
              <w:rPr>
                <w:sz w:val="20"/>
                <w:szCs w:val="20"/>
              </w:rPr>
              <w:t>Изменение в результате переоценки</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C6FF1" w:rsidRPr="00CE3979" w:rsidRDefault="004C6FF1" w:rsidP="000B00B2">
            <w:pPr>
              <w:jc w:val="center"/>
              <w:rPr>
                <w:sz w:val="20"/>
                <w:szCs w:val="20"/>
                <w:lang w:val="en-US"/>
              </w:rPr>
            </w:pPr>
            <w:r w:rsidRPr="00CE3979">
              <w:rPr>
                <w:sz w:val="20"/>
                <w:szCs w:val="20"/>
              </w:rPr>
              <w:t>Остаток на 1 января 201</w:t>
            </w:r>
            <w:r w:rsidRPr="00CE3979">
              <w:rPr>
                <w:sz w:val="20"/>
                <w:szCs w:val="20"/>
                <w:lang w:val="en-US"/>
              </w:rPr>
              <w:t>5</w:t>
            </w:r>
          </w:p>
        </w:tc>
      </w:tr>
      <w:tr w:rsidR="000B00B2" w:rsidRPr="00CE3979" w:rsidTr="00007ED9">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0B2" w:rsidRPr="00CE3979" w:rsidRDefault="000B00B2" w:rsidP="006F07B0">
            <w:pPr>
              <w:jc w:val="center"/>
              <w:rPr>
                <w:sz w:val="20"/>
                <w:szCs w:val="20"/>
              </w:rPr>
            </w:pPr>
            <w:r w:rsidRPr="00CE3979">
              <w:rPr>
                <w:sz w:val="20"/>
                <w:szCs w:val="20"/>
              </w:rPr>
              <w:t>1</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center"/>
          </w:tcPr>
          <w:p w:rsidR="000B00B2" w:rsidRPr="00CE3979" w:rsidRDefault="000B00B2" w:rsidP="006F07B0">
            <w:pPr>
              <w:jc w:val="center"/>
              <w:rPr>
                <w:sz w:val="20"/>
                <w:szCs w:val="20"/>
              </w:rPr>
            </w:pPr>
            <w:r w:rsidRPr="00CE3979">
              <w:rPr>
                <w:sz w:val="20"/>
                <w:szCs w:val="20"/>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0B2" w:rsidRPr="00CE3979" w:rsidRDefault="000B00B2" w:rsidP="006F07B0">
            <w:pPr>
              <w:jc w:val="center"/>
              <w:rPr>
                <w:sz w:val="20"/>
                <w:szCs w:val="20"/>
              </w:rPr>
            </w:pPr>
            <w:r w:rsidRPr="00CE3979">
              <w:rPr>
                <w:sz w:val="20"/>
                <w:szCs w:val="20"/>
              </w:rPr>
              <w:t>3</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0B00B2" w:rsidRPr="00CE3979" w:rsidRDefault="000B00B2" w:rsidP="006F07B0">
            <w:pPr>
              <w:jc w:val="center"/>
              <w:rPr>
                <w:sz w:val="20"/>
                <w:szCs w:val="20"/>
              </w:rPr>
            </w:pPr>
            <w:r w:rsidRPr="00CE3979">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0B2" w:rsidRPr="00CE3979" w:rsidRDefault="000B00B2" w:rsidP="006F07B0">
            <w:pPr>
              <w:jc w:val="center"/>
              <w:rPr>
                <w:sz w:val="20"/>
                <w:szCs w:val="20"/>
              </w:rPr>
            </w:pPr>
            <w:r w:rsidRPr="00CE3979">
              <w:rPr>
                <w:sz w:val="20"/>
                <w:szCs w:val="20"/>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0B2" w:rsidRPr="00CE3979" w:rsidRDefault="000B00B2" w:rsidP="006F07B0">
            <w:pPr>
              <w:jc w:val="center"/>
              <w:rPr>
                <w:sz w:val="20"/>
                <w:szCs w:val="20"/>
              </w:rPr>
            </w:pPr>
            <w:r w:rsidRPr="00CE3979">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0B2" w:rsidRPr="00CE3979" w:rsidRDefault="000B00B2" w:rsidP="006F07B0">
            <w:pPr>
              <w:jc w:val="center"/>
              <w:rPr>
                <w:sz w:val="20"/>
                <w:szCs w:val="20"/>
              </w:rPr>
            </w:pPr>
            <w:r w:rsidRPr="00CE3979">
              <w:rPr>
                <w:sz w:val="20"/>
                <w:szCs w:val="20"/>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00B2" w:rsidRPr="00CE3979" w:rsidRDefault="000B00B2" w:rsidP="006F07B0">
            <w:pPr>
              <w:jc w:val="center"/>
              <w:rPr>
                <w:sz w:val="20"/>
                <w:szCs w:val="20"/>
              </w:rPr>
            </w:pPr>
            <w:r w:rsidRPr="00CE3979">
              <w:rPr>
                <w:sz w:val="20"/>
                <w:szCs w:val="20"/>
              </w:rPr>
              <w:t>8</w:t>
            </w:r>
          </w:p>
        </w:tc>
      </w:tr>
      <w:tr w:rsidR="007F6FB7" w:rsidRPr="00CE3979" w:rsidTr="00AA478A">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844C7F">
            <w:pPr>
              <w:jc w:val="center"/>
              <w:rPr>
                <w:sz w:val="20"/>
                <w:szCs w:val="20"/>
              </w:rPr>
            </w:pPr>
            <w:r w:rsidRPr="00CE3979">
              <w:rPr>
                <w:sz w:val="20"/>
                <w:szCs w:val="20"/>
              </w:rPr>
              <w:t>1</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rPr>
                <w:sz w:val="20"/>
                <w:szCs w:val="20"/>
              </w:rPr>
            </w:pPr>
            <w:r w:rsidRPr="00CE3979">
              <w:rPr>
                <w:sz w:val="20"/>
                <w:szCs w:val="20"/>
              </w:rPr>
              <w:t>Земля</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6FB7" w:rsidRPr="00CE3979" w:rsidRDefault="007F6FB7" w:rsidP="007F6FB7">
            <w:pPr>
              <w:jc w:val="right"/>
              <w:rPr>
                <w:sz w:val="20"/>
                <w:szCs w:val="20"/>
              </w:rPr>
            </w:pPr>
            <w:r w:rsidRPr="00CE3979">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7F6FB7" w:rsidRPr="00CE3979" w:rsidRDefault="007F6FB7" w:rsidP="007F6FB7">
            <w:pPr>
              <w:jc w:val="right"/>
              <w:rPr>
                <w:sz w:val="20"/>
                <w:szCs w:val="20"/>
              </w:rPr>
            </w:pPr>
            <w:r w:rsidRPr="00CE3979">
              <w:rPr>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6FB7" w:rsidRPr="00CE3979" w:rsidRDefault="007F6FB7" w:rsidP="007F6FB7">
            <w:pPr>
              <w:jc w:val="right"/>
              <w:rPr>
                <w:sz w:val="20"/>
                <w:szCs w:val="20"/>
              </w:rPr>
            </w:pPr>
            <w:r w:rsidRPr="00CE3979">
              <w:rPr>
                <w:sz w:val="20"/>
                <w:szCs w:val="20"/>
              </w:rPr>
              <w:t xml:space="preserve">            -    </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6FB7" w:rsidRPr="00CE3979" w:rsidRDefault="007F6FB7" w:rsidP="007F6FB7">
            <w:pPr>
              <w:jc w:val="right"/>
              <w:rPr>
                <w:sz w:val="20"/>
                <w:szCs w:val="20"/>
              </w:rPr>
            </w:pPr>
            <w:r w:rsidRPr="00CE3979">
              <w:rPr>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6FB7" w:rsidRPr="00CE3979" w:rsidRDefault="007F6FB7" w:rsidP="007F6FB7">
            <w:pPr>
              <w:jc w:val="right"/>
              <w:rPr>
                <w:sz w:val="20"/>
                <w:szCs w:val="20"/>
              </w:rPr>
            </w:pPr>
            <w:r w:rsidRPr="00CE3979">
              <w:rPr>
                <w:sz w:val="20"/>
                <w:szCs w:val="20"/>
              </w:rPr>
              <w:t xml:space="preserve">              -    </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6FB7" w:rsidRPr="00CE3979" w:rsidRDefault="007F6FB7" w:rsidP="007F6FB7">
            <w:pPr>
              <w:jc w:val="right"/>
              <w:rPr>
                <w:sz w:val="20"/>
                <w:szCs w:val="20"/>
              </w:rPr>
            </w:pPr>
            <w:r w:rsidRPr="00CE3979">
              <w:rPr>
                <w:sz w:val="20"/>
                <w:szCs w:val="20"/>
              </w:rPr>
              <w:t xml:space="preserve">              -    </w:t>
            </w:r>
          </w:p>
        </w:tc>
      </w:tr>
      <w:tr w:rsidR="007F6FB7" w:rsidRPr="00CE3979" w:rsidTr="00844C7F">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844C7F">
            <w:pPr>
              <w:jc w:val="center"/>
              <w:rPr>
                <w:sz w:val="20"/>
                <w:szCs w:val="20"/>
              </w:rPr>
            </w:pPr>
            <w:r w:rsidRPr="00CE3979">
              <w:rPr>
                <w:sz w:val="20"/>
                <w:szCs w:val="20"/>
              </w:rPr>
              <w:t>2</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rPr>
                <w:sz w:val="20"/>
                <w:szCs w:val="20"/>
              </w:rPr>
            </w:pPr>
            <w:r w:rsidRPr="00CE3979">
              <w:rPr>
                <w:sz w:val="20"/>
                <w:szCs w:val="20"/>
              </w:rPr>
              <w:t>Здания и сооружения</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134 396</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jc w:val="right"/>
              <w:rPr>
                <w:sz w:val="20"/>
                <w:szCs w:val="20"/>
              </w:rPr>
            </w:pPr>
            <w:r w:rsidRPr="00CE3979">
              <w:rPr>
                <w:sz w:val="20"/>
                <w:szCs w:val="20"/>
              </w:rPr>
              <w:t xml:space="preserve"> 12 964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10 068</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3 962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8 901</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136 439</w:t>
            </w:r>
          </w:p>
        </w:tc>
      </w:tr>
      <w:tr w:rsidR="007F6FB7" w:rsidRPr="00CE3979" w:rsidTr="00844C7F">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844C7F">
            <w:pPr>
              <w:jc w:val="center"/>
              <w:rPr>
                <w:sz w:val="20"/>
                <w:szCs w:val="20"/>
              </w:rPr>
            </w:pPr>
            <w:r w:rsidRPr="00CE3979">
              <w:rPr>
                <w:sz w:val="20"/>
                <w:szCs w:val="20"/>
              </w:rPr>
              <w:t>3</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rPr>
                <w:sz w:val="20"/>
                <w:szCs w:val="20"/>
              </w:rPr>
            </w:pPr>
            <w:r w:rsidRPr="00CE3979">
              <w:rPr>
                <w:sz w:val="20"/>
                <w:szCs w:val="20"/>
              </w:rPr>
              <w:t>Вычислительная техника</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142 826</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jc w:val="right"/>
              <w:rPr>
                <w:sz w:val="20"/>
                <w:szCs w:val="20"/>
              </w:rPr>
            </w:pPr>
            <w:r w:rsidRPr="00CE3979">
              <w:rPr>
                <w:sz w:val="20"/>
                <w:szCs w:val="20"/>
              </w:rPr>
              <w:t xml:space="preserve"> 288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29 045</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10 526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9 472</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170 529</w:t>
            </w:r>
          </w:p>
        </w:tc>
      </w:tr>
      <w:tr w:rsidR="007F6FB7" w:rsidRPr="00CE3979" w:rsidTr="00844C7F">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844C7F">
            <w:pPr>
              <w:jc w:val="center"/>
              <w:rPr>
                <w:sz w:val="20"/>
                <w:szCs w:val="20"/>
              </w:rPr>
            </w:pPr>
            <w:r w:rsidRPr="00CE3979">
              <w:rPr>
                <w:sz w:val="20"/>
                <w:szCs w:val="20"/>
              </w:rPr>
              <w:t>4</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rPr>
                <w:sz w:val="20"/>
                <w:szCs w:val="20"/>
              </w:rPr>
            </w:pPr>
            <w:r w:rsidRPr="00CE3979">
              <w:rPr>
                <w:sz w:val="20"/>
                <w:szCs w:val="20"/>
              </w:rPr>
              <w:t>Транспортные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24 822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jc w:val="right"/>
              <w:rPr>
                <w:sz w:val="20"/>
                <w:szCs w:val="20"/>
              </w:rPr>
            </w:pPr>
            <w:r w:rsidRPr="00CE3979">
              <w:rPr>
                <w:sz w:val="20"/>
                <w:szCs w:val="20"/>
              </w:rPr>
              <w:t xml:space="preserve"> 596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15 604</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6 171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(476)</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33 183</w:t>
            </w:r>
          </w:p>
        </w:tc>
      </w:tr>
      <w:tr w:rsidR="007F6FB7" w:rsidRPr="00CE3979" w:rsidTr="00844C7F">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844C7F">
            <w:pPr>
              <w:jc w:val="center"/>
              <w:rPr>
                <w:sz w:val="20"/>
                <w:szCs w:val="20"/>
              </w:rPr>
            </w:pPr>
            <w:r w:rsidRPr="00CE3979">
              <w:rPr>
                <w:sz w:val="20"/>
                <w:szCs w:val="20"/>
              </w:rPr>
              <w:t>5</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rPr>
                <w:sz w:val="20"/>
                <w:szCs w:val="20"/>
              </w:rPr>
            </w:pPr>
            <w:r w:rsidRPr="00CE3979">
              <w:rPr>
                <w:sz w:val="20"/>
                <w:szCs w:val="20"/>
              </w:rPr>
              <w:t>Прочие основные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189 276</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jc w:val="right"/>
              <w:rPr>
                <w:sz w:val="20"/>
                <w:szCs w:val="20"/>
              </w:rPr>
            </w:pPr>
            <w:r w:rsidRPr="00CE3979">
              <w:rPr>
                <w:sz w:val="20"/>
                <w:szCs w:val="20"/>
              </w:rPr>
              <w:t xml:space="preserve"> 4 041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46 864</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13 906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15 636</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233 829</w:t>
            </w:r>
          </w:p>
        </w:tc>
      </w:tr>
      <w:tr w:rsidR="007F6FB7" w:rsidRPr="00CE3979" w:rsidTr="00844C7F">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844C7F">
            <w:pPr>
              <w:jc w:val="center"/>
              <w:rPr>
                <w:sz w:val="20"/>
                <w:szCs w:val="20"/>
              </w:rPr>
            </w:pPr>
            <w:r w:rsidRPr="00CE3979">
              <w:rPr>
                <w:sz w:val="20"/>
                <w:szCs w:val="20"/>
              </w:rPr>
              <w:t>6</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rPr>
                <w:sz w:val="20"/>
                <w:szCs w:val="20"/>
              </w:rPr>
            </w:pPr>
            <w:r w:rsidRPr="00CE3979">
              <w:rPr>
                <w:sz w:val="20"/>
                <w:szCs w:val="20"/>
              </w:rPr>
              <w:t>Основные средства по арендным и лизинговым операциям</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3 632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jc w:val="right"/>
              <w:rPr>
                <w:sz w:val="20"/>
                <w:szCs w:val="20"/>
              </w:rPr>
            </w:pPr>
            <w:r w:rsidRPr="00CE3979">
              <w:rPr>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3 751</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551</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7 792</w:t>
            </w:r>
          </w:p>
        </w:tc>
      </w:tr>
      <w:tr w:rsidR="007F6FB7" w:rsidRPr="00CE3979" w:rsidTr="00844C7F">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844C7F">
            <w:pPr>
              <w:jc w:val="center"/>
              <w:rPr>
                <w:sz w:val="20"/>
                <w:szCs w:val="20"/>
              </w:rPr>
            </w:pPr>
            <w:r w:rsidRPr="00CE3979">
              <w:rPr>
                <w:sz w:val="20"/>
                <w:szCs w:val="20"/>
              </w:rPr>
              <w:t>7</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rPr>
                <w:sz w:val="20"/>
                <w:szCs w:val="20"/>
              </w:rPr>
            </w:pPr>
            <w:r w:rsidRPr="00CE3979">
              <w:rPr>
                <w:sz w:val="20"/>
                <w:szCs w:val="20"/>
              </w:rPr>
              <w:t>Основные средства, полученные в аренду, лизинг</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908</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jc w:val="right"/>
              <w:rPr>
                <w:sz w:val="20"/>
                <w:szCs w:val="20"/>
              </w:rPr>
            </w:pPr>
            <w:r w:rsidRPr="00CE3979">
              <w:rPr>
                <w:sz w:val="20"/>
                <w:szCs w:val="20"/>
              </w:rPr>
              <w:t xml:space="preserve"> 354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206</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76</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836</w:t>
            </w:r>
          </w:p>
        </w:tc>
      </w:tr>
      <w:tr w:rsidR="007F6FB7" w:rsidRPr="00CE3979" w:rsidTr="00844C7F">
        <w:trPr>
          <w:trHeight w:val="239"/>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844C7F">
            <w:pPr>
              <w:jc w:val="center"/>
              <w:rPr>
                <w:sz w:val="20"/>
                <w:szCs w:val="20"/>
              </w:rPr>
            </w:pPr>
            <w:r w:rsidRPr="00CE3979">
              <w:rPr>
                <w:sz w:val="20"/>
                <w:szCs w:val="20"/>
              </w:rPr>
              <w:t>8</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rPr>
                <w:sz w:val="20"/>
                <w:szCs w:val="20"/>
              </w:rPr>
            </w:pPr>
            <w:r w:rsidRPr="00CE3979">
              <w:rPr>
                <w:sz w:val="20"/>
                <w:szCs w:val="20"/>
              </w:rPr>
              <w:t>Неотделимые улучшения</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4 817</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jc w:val="right"/>
              <w:rPr>
                <w:sz w:val="20"/>
                <w:szCs w:val="20"/>
              </w:rPr>
            </w:pPr>
            <w:r w:rsidRPr="00CE3979">
              <w:rPr>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809</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1 003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102</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4 725</w:t>
            </w:r>
          </w:p>
        </w:tc>
      </w:tr>
      <w:tr w:rsidR="007F6FB7" w:rsidRPr="00CE3979" w:rsidTr="00844C7F">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844C7F">
            <w:pPr>
              <w:jc w:val="center"/>
              <w:rPr>
                <w:sz w:val="20"/>
                <w:szCs w:val="20"/>
              </w:rPr>
            </w:pPr>
            <w:r w:rsidRPr="00CE3979">
              <w:rPr>
                <w:sz w:val="20"/>
                <w:szCs w:val="20"/>
              </w:rPr>
              <w:t>9</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rPr>
                <w:sz w:val="20"/>
                <w:szCs w:val="20"/>
              </w:rPr>
            </w:pPr>
            <w:r w:rsidRPr="00CE3979">
              <w:rPr>
                <w:sz w:val="20"/>
                <w:szCs w:val="20"/>
              </w:rPr>
              <w:t>Нематериальные активы</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64 229</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jc w:val="right"/>
              <w:rPr>
                <w:sz w:val="20"/>
                <w:szCs w:val="20"/>
              </w:rPr>
            </w:pPr>
            <w:r w:rsidRPr="00CE3979">
              <w:rPr>
                <w:sz w:val="20"/>
                <w:szCs w:val="20"/>
              </w:rPr>
              <w:t xml:space="preserve"> 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33 503</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    </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97 547</w:t>
            </w:r>
          </w:p>
        </w:tc>
      </w:tr>
      <w:tr w:rsidR="007F6FB7" w:rsidRPr="00CE3979" w:rsidTr="00844C7F">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844C7F">
            <w:pPr>
              <w:jc w:val="center"/>
              <w:rPr>
                <w:sz w:val="20"/>
                <w:szCs w:val="20"/>
              </w:rPr>
            </w:pPr>
            <w:r w:rsidRPr="00CE3979">
              <w:rPr>
                <w:sz w:val="20"/>
                <w:szCs w:val="20"/>
              </w:rPr>
              <w:lastRenderedPageBreak/>
              <w:t>10</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rPr>
                <w:sz w:val="20"/>
                <w:szCs w:val="20"/>
              </w:rPr>
            </w:pPr>
            <w:r w:rsidRPr="00CE3979">
              <w:rPr>
                <w:sz w:val="20"/>
                <w:szCs w:val="20"/>
              </w:rPr>
              <w:t>II. Итого накопленная амортизация</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564 906</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jc w:val="right"/>
              <w:rPr>
                <w:sz w:val="20"/>
                <w:szCs w:val="20"/>
              </w:rPr>
            </w:pPr>
            <w:r w:rsidRPr="00CE3979">
              <w:rPr>
                <w:sz w:val="20"/>
                <w:szCs w:val="20"/>
              </w:rPr>
              <w:t xml:space="preserve"> 18 244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139 850</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35 894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34 262</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684 880</w:t>
            </w:r>
          </w:p>
        </w:tc>
      </w:tr>
      <w:tr w:rsidR="007F6FB7" w:rsidRPr="00CE3979" w:rsidTr="00844C7F">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844C7F">
            <w:pPr>
              <w:jc w:val="center"/>
              <w:rPr>
                <w:sz w:val="20"/>
                <w:szCs w:val="20"/>
              </w:rPr>
            </w:pPr>
            <w:r w:rsidRPr="00CE3979">
              <w:rPr>
                <w:sz w:val="20"/>
                <w:szCs w:val="20"/>
              </w:rPr>
              <w:t>11</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rPr>
                <w:sz w:val="20"/>
                <w:szCs w:val="20"/>
              </w:rPr>
            </w:pPr>
            <w:r w:rsidRPr="00CE3979">
              <w:rPr>
                <w:sz w:val="20"/>
                <w:szCs w:val="20"/>
              </w:rPr>
              <w:t>III. Остаточная стоимость</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1 163 137</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tcPr>
          <w:p w:rsidR="007F6FB7" w:rsidRPr="00CE3979" w:rsidRDefault="007F6FB7" w:rsidP="007F6FB7">
            <w:pPr>
              <w:jc w:val="right"/>
              <w:rPr>
                <w:sz w:val="20"/>
                <w:szCs w:val="20"/>
              </w:rPr>
            </w:pPr>
            <w:r w:rsidRPr="00CE3979">
              <w:rPr>
                <w:sz w:val="20"/>
                <w:szCs w:val="20"/>
              </w:rPr>
              <w:t xml:space="preserve"> 40 403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х</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х</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FB7" w:rsidRPr="00CE3979" w:rsidRDefault="007F6FB7" w:rsidP="007F6FB7">
            <w:pPr>
              <w:jc w:val="right"/>
              <w:rPr>
                <w:sz w:val="20"/>
                <w:szCs w:val="20"/>
              </w:rPr>
            </w:pPr>
            <w:r w:rsidRPr="00CE3979">
              <w:rPr>
                <w:sz w:val="20"/>
                <w:szCs w:val="20"/>
              </w:rPr>
              <w:t xml:space="preserve"> 1 320 755</w:t>
            </w:r>
          </w:p>
        </w:tc>
      </w:tr>
    </w:tbl>
    <w:p w:rsidR="007B57D8" w:rsidRDefault="007B57D8" w:rsidP="000B00B2">
      <w:pPr>
        <w:pStyle w:val="000Normal"/>
        <w:spacing w:before="0" w:after="0" w:line="240" w:lineRule="auto"/>
        <w:ind w:right="-21" w:firstLine="540"/>
        <w:rPr>
          <w:rFonts w:ascii="Times New Roman" w:hAnsi="Times New Roman"/>
          <w:spacing w:val="-5"/>
          <w:sz w:val="24"/>
          <w:szCs w:val="24"/>
          <w:lang w:val="ru-RU" w:eastAsia="ru-RU"/>
        </w:rPr>
      </w:pPr>
    </w:p>
    <w:p w:rsidR="000B00B2" w:rsidRPr="00CE3979" w:rsidRDefault="000B00B2" w:rsidP="000B00B2">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В графе «</w:t>
      </w:r>
      <w:proofErr w:type="spellStart"/>
      <w:r w:rsidRPr="00CE3979">
        <w:rPr>
          <w:rFonts w:ascii="Times New Roman" w:hAnsi="Times New Roman"/>
          <w:spacing w:val="-5"/>
          <w:sz w:val="24"/>
          <w:szCs w:val="24"/>
          <w:lang w:val="ru-RU" w:eastAsia="ru-RU"/>
        </w:rPr>
        <w:t>Деконсолидация</w:t>
      </w:r>
      <w:proofErr w:type="spellEnd"/>
      <w:r w:rsidRPr="00CE3979">
        <w:rPr>
          <w:rFonts w:ascii="Times New Roman" w:hAnsi="Times New Roman"/>
          <w:spacing w:val="-5"/>
          <w:sz w:val="24"/>
          <w:szCs w:val="24"/>
          <w:lang w:val="ru-RU" w:eastAsia="ru-RU"/>
        </w:rPr>
        <w:t xml:space="preserve"> дочерних компаний» отражены остатки </w:t>
      </w:r>
      <w:r w:rsidRPr="00CE3979">
        <w:rPr>
          <w:rFonts w:ascii="Times New Roman" w:hAnsi="Times New Roman"/>
          <w:sz w:val="22"/>
          <w:szCs w:val="22"/>
          <w:lang w:val="ru-RU"/>
        </w:rPr>
        <w:t>УП «</w:t>
      </w:r>
      <w:proofErr w:type="spellStart"/>
      <w:r w:rsidRPr="00CE3979">
        <w:rPr>
          <w:rFonts w:ascii="Times New Roman" w:hAnsi="Times New Roman"/>
          <w:sz w:val="22"/>
          <w:szCs w:val="22"/>
          <w:lang w:val="ru-RU"/>
        </w:rPr>
        <w:t>ПриортрансАгро</w:t>
      </w:r>
      <w:proofErr w:type="spellEnd"/>
      <w:r w:rsidRPr="00CE3979">
        <w:rPr>
          <w:rFonts w:ascii="Times New Roman" w:hAnsi="Times New Roman"/>
          <w:sz w:val="22"/>
          <w:szCs w:val="22"/>
          <w:lang w:val="ru-RU"/>
        </w:rPr>
        <w:t xml:space="preserve">» и УП «Дом Офис 2000», </w:t>
      </w:r>
      <w:r w:rsidR="00AA75CA" w:rsidRPr="00CE3979">
        <w:rPr>
          <w:rFonts w:ascii="Times New Roman" w:hAnsi="Times New Roman"/>
          <w:sz w:val="22"/>
          <w:szCs w:val="22"/>
          <w:lang w:val="ru-RU"/>
        </w:rPr>
        <w:t xml:space="preserve">т.к. их отчетность не включена </w:t>
      </w:r>
      <w:r w:rsidRPr="00CE3979">
        <w:rPr>
          <w:rFonts w:ascii="Times New Roman" w:hAnsi="Times New Roman"/>
          <w:sz w:val="22"/>
          <w:szCs w:val="22"/>
          <w:lang w:val="ru-RU"/>
        </w:rPr>
        <w:t>в консолидированную финансовую отчетность</w:t>
      </w:r>
      <w:r w:rsidR="00AA75CA" w:rsidRPr="00CE3979">
        <w:rPr>
          <w:rFonts w:ascii="Times New Roman" w:hAnsi="Times New Roman"/>
          <w:sz w:val="22"/>
          <w:szCs w:val="22"/>
          <w:lang w:val="ru-RU"/>
        </w:rPr>
        <w:t xml:space="preserve"> Холдинга</w:t>
      </w:r>
      <w:r w:rsidR="007B57D8">
        <w:rPr>
          <w:rFonts w:ascii="Times New Roman" w:hAnsi="Times New Roman"/>
          <w:sz w:val="22"/>
          <w:szCs w:val="22"/>
          <w:lang w:val="ru-RU"/>
        </w:rPr>
        <w:t xml:space="preserve"> за 2014 год</w:t>
      </w:r>
      <w:r w:rsidR="00AA75CA" w:rsidRPr="00CE3979">
        <w:rPr>
          <w:rFonts w:ascii="Times New Roman" w:hAnsi="Times New Roman"/>
          <w:sz w:val="22"/>
          <w:szCs w:val="22"/>
          <w:lang w:val="ru-RU"/>
        </w:rPr>
        <w:t xml:space="preserve"> </w:t>
      </w:r>
      <w:r w:rsidRPr="00CE3979">
        <w:rPr>
          <w:rFonts w:ascii="Times New Roman" w:hAnsi="Times New Roman"/>
          <w:sz w:val="22"/>
          <w:szCs w:val="22"/>
          <w:lang w:val="ru-RU"/>
        </w:rPr>
        <w:t>в соответствии с принципом существенности.</w:t>
      </w:r>
    </w:p>
    <w:p w:rsidR="0097048B" w:rsidRPr="00CE3979" w:rsidRDefault="0097048B" w:rsidP="00A9549D">
      <w:pPr>
        <w:pStyle w:val="000Normal"/>
        <w:spacing w:before="0" w:after="0" w:line="240" w:lineRule="auto"/>
        <w:ind w:right="-21" w:firstLine="567"/>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В таблице не учтена произведенная переоценка на сумму 40 </w:t>
      </w:r>
      <w:proofErr w:type="spellStart"/>
      <w:r w:rsidRPr="00CE3979">
        <w:rPr>
          <w:rFonts w:ascii="Times New Roman" w:hAnsi="Times New Roman"/>
          <w:spacing w:val="-5"/>
          <w:sz w:val="24"/>
          <w:szCs w:val="24"/>
          <w:lang w:val="ru-RU" w:eastAsia="ru-RU"/>
        </w:rPr>
        <w:t>млн</w:t>
      </w:r>
      <w:proofErr w:type="gramStart"/>
      <w:r w:rsidRPr="00CE3979">
        <w:rPr>
          <w:rFonts w:ascii="Times New Roman" w:hAnsi="Times New Roman"/>
          <w:spacing w:val="-5"/>
          <w:sz w:val="24"/>
          <w:szCs w:val="24"/>
          <w:lang w:val="ru-RU" w:eastAsia="ru-RU"/>
        </w:rPr>
        <w:t>.р</w:t>
      </w:r>
      <w:proofErr w:type="gramEnd"/>
      <w:r w:rsidRPr="00CE3979">
        <w:rPr>
          <w:rFonts w:ascii="Times New Roman" w:hAnsi="Times New Roman"/>
          <w:spacing w:val="-5"/>
          <w:sz w:val="24"/>
          <w:szCs w:val="24"/>
          <w:lang w:val="ru-RU" w:eastAsia="ru-RU"/>
        </w:rPr>
        <w:t>ублей</w:t>
      </w:r>
      <w:proofErr w:type="spellEnd"/>
      <w:r w:rsidRPr="00CE3979">
        <w:rPr>
          <w:rFonts w:ascii="Times New Roman" w:hAnsi="Times New Roman"/>
          <w:spacing w:val="-5"/>
          <w:sz w:val="24"/>
          <w:szCs w:val="24"/>
          <w:lang w:val="ru-RU" w:eastAsia="ru-RU"/>
        </w:rPr>
        <w:t xml:space="preserve"> по</w:t>
      </w:r>
      <w:r w:rsidR="005C7825" w:rsidRPr="00CE3979">
        <w:rPr>
          <w:rFonts w:ascii="Times New Roman" w:hAnsi="Times New Roman"/>
          <w:spacing w:val="-5"/>
          <w:sz w:val="24"/>
          <w:szCs w:val="24"/>
          <w:lang w:val="ru-RU" w:eastAsia="ru-RU"/>
        </w:rPr>
        <w:t xml:space="preserve"> </w:t>
      </w:r>
      <w:r w:rsidRPr="00CE3979">
        <w:rPr>
          <w:rFonts w:ascii="Times New Roman" w:hAnsi="Times New Roman"/>
          <w:spacing w:val="-5"/>
          <w:sz w:val="24"/>
          <w:szCs w:val="24"/>
          <w:lang w:val="ru-RU" w:eastAsia="ru-RU"/>
        </w:rPr>
        <w:t>следующим счетам:</w:t>
      </w:r>
    </w:p>
    <w:p w:rsidR="0097048B" w:rsidRPr="00CE3979" w:rsidRDefault="0097048B" w:rsidP="0097048B">
      <w:pPr>
        <w:pStyle w:val="000Normal"/>
        <w:spacing w:before="0" w:after="0" w:line="240" w:lineRule="auto"/>
        <w:ind w:right="-21"/>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счет 556</w:t>
      </w:r>
      <w:r w:rsidR="00B943C6" w:rsidRPr="00CE3979">
        <w:rPr>
          <w:rFonts w:ascii="Times New Roman" w:hAnsi="Times New Roman"/>
          <w:spacing w:val="-5"/>
          <w:sz w:val="24"/>
          <w:szCs w:val="24"/>
          <w:lang w:val="ru-RU" w:eastAsia="ru-RU"/>
        </w:rPr>
        <w:t>1</w:t>
      </w:r>
      <w:r w:rsidRPr="00CE3979">
        <w:rPr>
          <w:rFonts w:ascii="Times New Roman" w:hAnsi="Times New Roman"/>
          <w:spacing w:val="-5"/>
          <w:sz w:val="24"/>
          <w:szCs w:val="24"/>
          <w:lang w:val="ru-RU" w:eastAsia="ru-RU"/>
        </w:rPr>
        <w:t xml:space="preserve"> «Вложения в основные средства» - 29 </w:t>
      </w:r>
      <w:proofErr w:type="spellStart"/>
      <w:r w:rsidRPr="00CE3979">
        <w:rPr>
          <w:rFonts w:ascii="Times New Roman" w:hAnsi="Times New Roman"/>
          <w:spacing w:val="-5"/>
          <w:sz w:val="24"/>
          <w:szCs w:val="24"/>
          <w:lang w:val="ru-RU" w:eastAsia="ru-RU"/>
        </w:rPr>
        <w:t>млн</w:t>
      </w:r>
      <w:proofErr w:type="gramStart"/>
      <w:r w:rsidRPr="00CE3979">
        <w:rPr>
          <w:rFonts w:ascii="Times New Roman" w:hAnsi="Times New Roman"/>
          <w:spacing w:val="-5"/>
          <w:sz w:val="24"/>
          <w:szCs w:val="24"/>
          <w:lang w:val="ru-RU" w:eastAsia="ru-RU"/>
        </w:rPr>
        <w:t>.р</w:t>
      </w:r>
      <w:proofErr w:type="gramEnd"/>
      <w:r w:rsidRPr="00CE3979">
        <w:rPr>
          <w:rFonts w:ascii="Times New Roman" w:hAnsi="Times New Roman"/>
          <w:spacing w:val="-5"/>
          <w:sz w:val="24"/>
          <w:szCs w:val="24"/>
          <w:lang w:val="ru-RU" w:eastAsia="ru-RU"/>
        </w:rPr>
        <w:t>ублей</w:t>
      </w:r>
      <w:proofErr w:type="spellEnd"/>
      <w:r w:rsidRPr="00CE3979">
        <w:rPr>
          <w:rFonts w:ascii="Times New Roman" w:hAnsi="Times New Roman"/>
          <w:spacing w:val="-5"/>
          <w:sz w:val="24"/>
          <w:szCs w:val="24"/>
          <w:lang w:val="ru-RU" w:eastAsia="ru-RU"/>
        </w:rPr>
        <w:t>;</w:t>
      </w:r>
    </w:p>
    <w:p w:rsidR="0097048B" w:rsidRPr="00CE3979" w:rsidRDefault="0097048B" w:rsidP="0097048B">
      <w:pPr>
        <w:pStyle w:val="000Normal"/>
        <w:spacing w:before="0" w:after="0" w:line="240" w:lineRule="auto"/>
        <w:ind w:right="-21"/>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 счет 5580 «Вложения в арендованные, полученные в финансовую аренду (лизинг) основные средства в сумме – 1 </w:t>
      </w:r>
      <w:proofErr w:type="spellStart"/>
      <w:r w:rsidRPr="00CE3979">
        <w:rPr>
          <w:rFonts w:ascii="Times New Roman" w:hAnsi="Times New Roman"/>
          <w:spacing w:val="-5"/>
          <w:sz w:val="24"/>
          <w:szCs w:val="24"/>
          <w:lang w:val="ru-RU" w:eastAsia="ru-RU"/>
        </w:rPr>
        <w:t>млн</w:t>
      </w:r>
      <w:proofErr w:type="gramStart"/>
      <w:r w:rsidRPr="00CE3979">
        <w:rPr>
          <w:rFonts w:ascii="Times New Roman" w:hAnsi="Times New Roman"/>
          <w:spacing w:val="-5"/>
          <w:sz w:val="24"/>
          <w:szCs w:val="24"/>
          <w:lang w:val="ru-RU" w:eastAsia="ru-RU"/>
        </w:rPr>
        <w:t>.р</w:t>
      </w:r>
      <w:proofErr w:type="gramEnd"/>
      <w:r w:rsidRPr="00CE3979">
        <w:rPr>
          <w:rFonts w:ascii="Times New Roman" w:hAnsi="Times New Roman"/>
          <w:spacing w:val="-5"/>
          <w:sz w:val="24"/>
          <w:szCs w:val="24"/>
          <w:lang w:val="ru-RU" w:eastAsia="ru-RU"/>
        </w:rPr>
        <w:t>ублей</w:t>
      </w:r>
      <w:proofErr w:type="spellEnd"/>
      <w:r w:rsidRPr="00CE3979">
        <w:rPr>
          <w:rFonts w:ascii="Times New Roman" w:hAnsi="Times New Roman"/>
          <w:spacing w:val="-5"/>
          <w:sz w:val="24"/>
          <w:szCs w:val="24"/>
          <w:lang w:val="ru-RU" w:eastAsia="ru-RU"/>
        </w:rPr>
        <w:t>;</w:t>
      </w:r>
    </w:p>
    <w:p w:rsidR="0097048B" w:rsidRPr="00CE3979" w:rsidRDefault="0097048B" w:rsidP="0097048B">
      <w:pPr>
        <w:pStyle w:val="000Normal"/>
        <w:spacing w:before="0" w:after="0" w:line="240" w:lineRule="auto"/>
        <w:ind w:right="-21"/>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 счет 5570 «Оборудование к установке и строительные материалы» - 10 </w:t>
      </w:r>
      <w:proofErr w:type="spellStart"/>
      <w:r w:rsidRPr="00CE3979">
        <w:rPr>
          <w:rFonts w:ascii="Times New Roman" w:hAnsi="Times New Roman"/>
          <w:spacing w:val="-5"/>
          <w:sz w:val="24"/>
          <w:szCs w:val="24"/>
          <w:lang w:val="ru-RU" w:eastAsia="ru-RU"/>
        </w:rPr>
        <w:t>млн</w:t>
      </w:r>
      <w:proofErr w:type="gramStart"/>
      <w:r w:rsidRPr="00CE3979">
        <w:rPr>
          <w:rFonts w:ascii="Times New Roman" w:hAnsi="Times New Roman"/>
          <w:spacing w:val="-5"/>
          <w:sz w:val="24"/>
          <w:szCs w:val="24"/>
          <w:lang w:val="ru-RU" w:eastAsia="ru-RU"/>
        </w:rPr>
        <w:t>.р</w:t>
      </w:r>
      <w:proofErr w:type="gramEnd"/>
      <w:r w:rsidRPr="00CE3979">
        <w:rPr>
          <w:rFonts w:ascii="Times New Roman" w:hAnsi="Times New Roman"/>
          <w:spacing w:val="-5"/>
          <w:sz w:val="24"/>
          <w:szCs w:val="24"/>
          <w:lang w:val="ru-RU" w:eastAsia="ru-RU"/>
        </w:rPr>
        <w:t>ублей</w:t>
      </w:r>
      <w:proofErr w:type="spellEnd"/>
      <w:r w:rsidRPr="00CE3979">
        <w:rPr>
          <w:rFonts w:ascii="Times New Roman" w:hAnsi="Times New Roman"/>
          <w:spacing w:val="-5"/>
          <w:sz w:val="24"/>
          <w:szCs w:val="24"/>
          <w:lang w:val="ru-RU" w:eastAsia="ru-RU"/>
        </w:rPr>
        <w:t>.</w:t>
      </w:r>
    </w:p>
    <w:p w:rsidR="00F02275" w:rsidRPr="00CE3979" w:rsidRDefault="00EE4DE1" w:rsidP="001863D5">
      <w:pPr>
        <w:pStyle w:val="000Normal"/>
        <w:spacing w:before="0" w:after="0" w:line="240" w:lineRule="auto"/>
        <w:ind w:right="-21"/>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 xml:space="preserve">Сумма полностью </w:t>
      </w:r>
      <w:proofErr w:type="spellStart"/>
      <w:r w:rsidRPr="00CE3979">
        <w:rPr>
          <w:rFonts w:ascii="Times New Roman" w:hAnsi="Times New Roman"/>
          <w:spacing w:val="-5"/>
          <w:sz w:val="24"/>
          <w:szCs w:val="24"/>
          <w:lang w:val="ru-RU" w:eastAsia="ru-RU"/>
        </w:rPr>
        <w:t>самортизированных</w:t>
      </w:r>
      <w:proofErr w:type="spellEnd"/>
      <w:r w:rsidRPr="00CE3979">
        <w:rPr>
          <w:rFonts w:ascii="Times New Roman" w:hAnsi="Times New Roman"/>
          <w:spacing w:val="-5"/>
          <w:sz w:val="24"/>
          <w:szCs w:val="24"/>
          <w:lang w:val="ru-RU" w:eastAsia="ru-RU"/>
        </w:rPr>
        <w:t xml:space="preserve"> основных средств</w:t>
      </w:r>
      <w:r w:rsidR="001863D5" w:rsidRPr="00CE3979">
        <w:rPr>
          <w:rFonts w:ascii="Times New Roman" w:hAnsi="Times New Roman"/>
          <w:spacing w:val="-5"/>
          <w:sz w:val="24"/>
          <w:szCs w:val="24"/>
          <w:lang w:val="ru-RU" w:eastAsia="ru-RU"/>
        </w:rPr>
        <w:t xml:space="preserve"> и нематериальных активов</w:t>
      </w:r>
      <w:r w:rsidR="00F126C7" w:rsidRPr="00CE3979">
        <w:rPr>
          <w:rFonts w:ascii="Times New Roman" w:hAnsi="Times New Roman"/>
          <w:spacing w:val="-5"/>
          <w:sz w:val="24"/>
          <w:szCs w:val="24"/>
          <w:lang w:val="ru-RU" w:eastAsia="ru-RU"/>
        </w:rPr>
        <w:t xml:space="preserve">, </w:t>
      </w:r>
      <w:r w:rsidR="001863D5" w:rsidRPr="00CE3979">
        <w:rPr>
          <w:rFonts w:ascii="Times New Roman" w:hAnsi="Times New Roman"/>
          <w:spacing w:val="-5"/>
          <w:sz w:val="24"/>
          <w:szCs w:val="24"/>
          <w:lang w:val="ru-RU" w:eastAsia="ru-RU"/>
        </w:rPr>
        <w:t>которые</w:t>
      </w:r>
      <w:r w:rsidR="00F126C7" w:rsidRPr="00CE3979">
        <w:rPr>
          <w:rFonts w:ascii="Times New Roman" w:hAnsi="Times New Roman"/>
          <w:spacing w:val="-5"/>
          <w:sz w:val="24"/>
          <w:szCs w:val="24"/>
          <w:lang w:val="ru-RU" w:eastAsia="ru-RU"/>
        </w:rPr>
        <w:t xml:space="preserve"> </w:t>
      </w:r>
      <w:r w:rsidR="001863D5" w:rsidRPr="00CE3979">
        <w:rPr>
          <w:rFonts w:ascii="Times New Roman" w:hAnsi="Times New Roman"/>
          <w:spacing w:val="-5"/>
          <w:sz w:val="24"/>
          <w:szCs w:val="24"/>
          <w:lang w:val="ru-RU" w:eastAsia="ru-RU"/>
        </w:rPr>
        <w:t>п</w:t>
      </w:r>
      <w:r w:rsidR="00F126C7" w:rsidRPr="00CE3979">
        <w:rPr>
          <w:rFonts w:ascii="Times New Roman" w:hAnsi="Times New Roman"/>
          <w:spacing w:val="-5"/>
          <w:sz w:val="24"/>
          <w:szCs w:val="24"/>
          <w:lang w:val="ru-RU" w:eastAsia="ru-RU"/>
        </w:rPr>
        <w:t>родолжают использоваться банком</w:t>
      </w:r>
    </w:p>
    <w:tbl>
      <w:tblPr>
        <w:tblW w:w="9371" w:type="dxa"/>
        <w:tblInd w:w="93" w:type="dxa"/>
        <w:tblLook w:val="04A0" w:firstRow="1" w:lastRow="0" w:firstColumn="1" w:lastColumn="0" w:noHBand="0" w:noVBand="1"/>
      </w:tblPr>
      <w:tblGrid>
        <w:gridCol w:w="3559"/>
        <w:gridCol w:w="1418"/>
        <w:gridCol w:w="1417"/>
        <w:gridCol w:w="1559"/>
        <w:gridCol w:w="1418"/>
      </w:tblGrid>
      <w:tr w:rsidR="00F02275" w:rsidRPr="00CE3979" w:rsidTr="00542F59">
        <w:trPr>
          <w:trHeight w:val="30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75" w:rsidRPr="00CE3979" w:rsidRDefault="00F02275" w:rsidP="00F02275">
            <w:pPr>
              <w:jc w:val="center"/>
              <w:rPr>
                <w:sz w:val="22"/>
                <w:szCs w:val="22"/>
              </w:rPr>
            </w:pPr>
            <w:r w:rsidRPr="00CE3979">
              <w:rPr>
                <w:sz w:val="22"/>
                <w:szCs w:val="22"/>
              </w:rPr>
              <w:t>Группы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275" w:rsidRPr="00CE3979" w:rsidRDefault="00693B72" w:rsidP="00EE4DE1">
            <w:pPr>
              <w:jc w:val="center"/>
              <w:rPr>
                <w:sz w:val="22"/>
                <w:szCs w:val="22"/>
              </w:rPr>
            </w:pPr>
            <w:r>
              <w:rPr>
                <w:sz w:val="22"/>
                <w:szCs w:val="22"/>
              </w:rPr>
              <w:t>2015</w:t>
            </w:r>
            <w:r w:rsidR="00F02275" w:rsidRPr="00CE3979">
              <w:rPr>
                <w:sz w:val="22"/>
                <w:szCs w:val="22"/>
              </w:rPr>
              <w:t>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275" w:rsidRPr="00CE3979" w:rsidRDefault="00693B72" w:rsidP="00EE4DE1">
            <w:pPr>
              <w:jc w:val="center"/>
              <w:rPr>
                <w:sz w:val="22"/>
                <w:szCs w:val="22"/>
              </w:rPr>
            </w:pPr>
            <w:r>
              <w:rPr>
                <w:sz w:val="22"/>
                <w:szCs w:val="22"/>
              </w:rPr>
              <w:t>2014</w:t>
            </w:r>
            <w:r w:rsidR="00F02275" w:rsidRPr="00CE3979">
              <w:rPr>
                <w:sz w:val="22"/>
                <w:szCs w:val="22"/>
              </w:rPr>
              <w:t>г.</w:t>
            </w:r>
          </w:p>
        </w:tc>
      </w:tr>
      <w:tr w:rsidR="00F02275" w:rsidRPr="00CE3979" w:rsidTr="00F52A5C">
        <w:trPr>
          <w:trHeight w:val="300"/>
        </w:trPr>
        <w:tc>
          <w:tcPr>
            <w:tcW w:w="355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275" w:rsidRPr="00CE3979" w:rsidRDefault="00F02275" w:rsidP="00F02275">
            <w:pP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2275" w:rsidRPr="00CE3979" w:rsidRDefault="00F02275" w:rsidP="00EE4DE1">
            <w:pPr>
              <w:jc w:val="center"/>
              <w:rPr>
                <w:sz w:val="22"/>
                <w:szCs w:val="22"/>
              </w:rPr>
            </w:pPr>
            <w:r w:rsidRPr="00CE3979">
              <w:rPr>
                <w:sz w:val="22"/>
                <w:szCs w:val="22"/>
              </w:rPr>
              <w:t xml:space="preserve">Стоимость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02275" w:rsidRPr="00CE3979" w:rsidRDefault="00F02275" w:rsidP="00EE4DE1">
            <w:pPr>
              <w:jc w:val="center"/>
              <w:rPr>
                <w:sz w:val="22"/>
                <w:szCs w:val="22"/>
              </w:rPr>
            </w:pPr>
            <w:r w:rsidRPr="00CE3979">
              <w:rPr>
                <w:sz w:val="22"/>
                <w:szCs w:val="22"/>
              </w:rPr>
              <w:t>Износ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2275" w:rsidRPr="00CE3979" w:rsidRDefault="00F02275" w:rsidP="00EE4DE1">
            <w:pPr>
              <w:jc w:val="center"/>
              <w:rPr>
                <w:sz w:val="22"/>
                <w:szCs w:val="22"/>
              </w:rPr>
            </w:pPr>
            <w:r w:rsidRPr="00CE3979">
              <w:rPr>
                <w:sz w:val="22"/>
                <w:szCs w:val="22"/>
              </w:rPr>
              <w:t xml:space="preserve">Стоимость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2275" w:rsidRPr="00CE3979" w:rsidRDefault="00F02275" w:rsidP="00EE4DE1">
            <w:pPr>
              <w:jc w:val="center"/>
              <w:rPr>
                <w:sz w:val="22"/>
                <w:szCs w:val="22"/>
              </w:rPr>
            </w:pPr>
            <w:r w:rsidRPr="00CE3979">
              <w:rPr>
                <w:sz w:val="22"/>
                <w:szCs w:val="22"/>
              </w:rPr>
              <w:t>Износ</w:t>
            </w:r>
          </w:p>
        </w:tc>
      </w:tr>
      <w:tr w:rsidR="00933842" w:rsidRPr="00CE3979" w:rsidTr="00542F59">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42" w:rsidRPr="00CE3979" w:rsidRDefault="00933842" w:rsidP="00F02275">
            <w:pPr>
              <w:rPr>
                <w:sz w:val="22"/>
                <w:szCs w:val="22"/>
              </w:rPr>
            </w:pPr>
            <w:r w:rsidRPr="00CE3979">
              <w:rPr>
                <w:sz w:val="22"/>
                <w:szCs w:val="22"/>
              </w:rPr>
              <w:t>Здания сооружения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2 356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2 356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2 356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2 356</w:t>
            </w:r>
          </w:p>
        </w:tc>
      </w:tr>
      <w:tr w:rsidR="00933842" w:rsidRPr="00CE3979" w:rsidTr="00542F59">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42" w:rsidRPr="00CE3979" w:rsidRDefault="00933842" w:rsidP="00F02275">
            <w:pPr>
              <w:rPr>
                <w:sz w:val="22"/>
                <w:szCs w:val="22"/>
              </w:rPr>
            </w:pPr>
            <w:r w:rsidRPr="00CE3979">
              <w:rPr>
                <w:sz w:val="22"/>
                <w:szCs w:val="22"/>
              </w:rPr>
              <w:t>Вычислительная техника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81 121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81 121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50 653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50 653</w:t>
            </w:r>
          </w:p>
        </w:tc>
      </w:tr>
      <w:tr w:rsidR="00933842" w:rsidRPr="00CE3979" w:rsidTr="00F52A5C">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42" w:rsidRPr="00CE3979" w:rsidRDefault="00933842" w:rsidP="00F02275">
            <w:pPr>
              <w:rPr>
                <w:sz w:val="22"/>
                <w:szCs w:val="22"/>
              </w:rPr>
            </w:pPr>
            <w:r w:rsidRPr="00CE3979">
              <w:rPr>
                <w:sz w:val="22"/>
                <w:szCs w:val="22"/>
              </w:rPr>
              <w:t>Транспортные средства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5 714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5 714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3 323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3 323</w:t>
            </w:r>
          </w:p>
        </w:tc>
      </w:tr>
      <w:tr w:rsidR="00933842" w:rsidRPr="00CE3979" w:rsidTr="00F52A5C">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42" w:rsidRPr="00CE3979" w:rsidRDefault="00933842" w:rsidP="00F02275">
            <w:pPr>
              <w:rPr>
                <w:sz w:val="22"/>
                <w:szCs w:val="22"/>
              </w:rPr>
            </w:pPr>
            <w:r w:rsidRPr="00CE3979">
              <w:rPr>
                <w:sz w:val="22"/>
                <w:szCs w:val="22"/>
              </w:rPr>
              <w:t>Прочие основные средства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63 610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63 610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42 917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42 917</w:t>
            </w:r>
          </w:p>
        </w:tc>
      </w:tr>
      <w:tr w:rsidR="00933842" w:rsidRPr="00CE3979" w:rsidTr="00F52A5C">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42" w:rsidRPr="00CE3979" w:rsidRDefault="00933842" w:rsidP="00F02275">
            <w:pPr>
              <w:rPr>
                <w:sz w:val="22"/>
                <w:szCs w:val="22"/>
              </w:rPr>
            </w:pPr>
            <w:r w:rsidRPr="00CE3979">
              <w:rPr>
                <w:sz w:val="22"/>
                <w:szCs w:val="22"/>
              </w:rPr>
              <w:t>Основные средства, переданные в аренду, финансовую аренду (лизинг)</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269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269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242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242</w:t>
            </w:r>
          </w:p>
        </w:tc>
      </w:tr>
      <w:tr w:rsidR="00933842" w:rsidRPr="00CE3979" w:rsidTr="00542F5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33842" w:rsidRPr="00CE3979" w:rsidRDefault="00933842" w:rsidP="00F02275">
            <w:pPr>
              <w:rPr>
                <w:sz w:val="22"/>
                <w:szCs w:val="22"/>
              </w:rPr>
            </w:pPr>
            <w:proofErr w:type="gramStart"/>
            <w:r w:rsidRPr="00CE3979">
              <w:rPr>
                <w:sz w:val="22"/>
                <w:szCs w:val="22"/>
              </w:rPr>
              <w:t>Вложения в арендованные, полученные в финансовую аренду (лизинг)</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3 860</w:t>
            </w:r>
          </w:p>
        </w:tc>
        <w:tc>
          <w:tcPr>
            <w:tcW w:w="1417" w:type="dxa"/>
            <w:tcBorders>
              <w:top w:val="nil"/>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3 860</w:t>
            </w:r>
          </w:p>
        </w:tc>
        <w:tc>
          <w:tcPr>
            <w:tcW w:w="1559" w:type="dxa"/>
            <w:tcBorders>
              <w:top w:val="nil"/>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3 521</w:t>
            </w:r>
          </w:p>
        </w:tc>
        <w:tc>
          <w:tcPr>
            <w:tcW w:w="1418" w:type="dxa"/>
            <w:tcBorders>
              <w:top w:val="nil"/>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3 521</w:t>
            </w:r>
          </w:p>
        </w:tc>
      </w:tr>
      <w:tr w:rsidR="00933842" w:rsidRPr="00CE3979" w:rsidTr="00542F59">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42" w:rsidRPr="00CE3979" w:rsidRDefault="00933842" w:rsidP="00F02275">
            <w:pPr>
              <w:rPr>
                <w:sz w:val="22"/>
                <w:szCs w:val="22"/>
              </w:rPr>
            </w:pPr>
            <w:r w:rsidRPr="00CE3979">
              <w:rPr>
                <w:sz w:val="22"/>
                <w:szCs w:val="22"/>
              </w:rPr>
              <w:t>Нематериальные активы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57 357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sz w:val="22"/>
                <w:szCs w:val="22"/>
              </w:rPr>
            </w:pPr>
            <w:r>
              <w:rPr>
                <w:sz w:val="22"/>
                <w:szCs w:val="22"/>
              </w:rPr>
              <w:t>57 357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35 726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sz w:val="22"/>
                <w:szCs w:val="22"/>
              </w:rPr>
            </w:pPr>
            <w:r w:rsidRPr="00CE3979">
              <w:rPr>
                <w:sz w:val="22"/>
                <w:szCs w:val="22"/>
              </w:rPr>
              <w:t>35 726</w:t>
            </w:r>
          </w:p>
        </w:tc>
      </w:tr>
      <w:tr w:rsidR="00933842" w:rsidRPr="00CE3979" w:rsidTr="00542F59">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42" w:rsidRPr="00CE3979" w:rsidRDefault="00933842" w:rsidP="00A301D5">
            <w:pPr>
              <w:rPr>
                <w:b/>
                <w:sz w:val="22"/>
                <w:szCs w:val="22"/>
              </w:rPr>
            </w:pPr>
            <w:r w:rsidRPr="00CE3979">
              <w:rPr>
                <w:b/>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b/>
                <w:bCs/>
                <w:sz w:val="22"/>
                <w:szCs w:val="22"/>
              </w:rPr>
            </w:pPr>
            <w:r>
              <w:rPr>
                <w:b/>
                <w:bCs/>
                <w:sz w:val="22"/>
                <w:szCs w:val="22"/>
              </w:rPr>
              <w:t>214 287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42" w:rsidRDefault="00933842">
            <w:pPr>
              <w:jc w:val="right"/>
              <w:rPr>
                <w:b/>
                <w:bCs/>
                <w:sz w:val="22"/>
                <w:szCs w:val="22"/>
              </w:rPr>
            </w:pPr>
            <w:r>
              <w:rPr>
                <w:b/>
                <w:bCs/>
                <w:sz w:val="22"/>
                <w:szCs w:val="22"/>
              </w:rPr>
              <w:t>214 287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b/>
                <w:bCs/>
                <w:sz w:val="22"/>
                <w:szCs w:val="22"/>
              </w:rPr>
            </w:pPr>
            <w:r w:rsidRPr="00CE3979">
              <w:rPr>
                <w:b/>
                <w:bCs/>
                <w:sz w:val="22"/>
                <w:szCs w:val="22"/>
              </w:rPr>
              <w:t>138 738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3842" w:rsidRPr="00CE3979" w:rsidRDefault="00933842" w:rsidP="00B711A3">
            <w:pPr>
              <w:jc w:val="right"/>
              <w:rPr>
                <w:b/>
                <w:bCs/>
                <w:sz w:val="22"/>
                <w:szCs w:val="22"/>
              </w:rPr>
            </w:pPr>
            <w:r w:rsidRPr="00CE3979">
              <w:rPr>
                <w:b/>
                <w:bCs/>
                <w:sz w:val="22"/>
                <w:szCs w:val="22"/>
              </w:rPr>
              <w:t>138 738</w:t>
            </w:r>
          </w:p>
        </w:tc>
      </w:tr>
    </w:tbl>
    <w:p w:rsidR="00693B72" w:rsidRPr="00FD1704" w:rsidRDefault="00693B72" w:rsidP="00693B72">
      <w:pPr>
        <w:autoSpaceDE w:val="0"/>
        <w:autoSpaceDN w:val="0"/>
        <w:adjustRightInd w:val="0"/>
        <w:ind w:firstLine="540"/>
        <w:jc w:val="both"/>
        <w:rPr>
          <w:spacing w:val="-5"/>
        </w:rPr>
      </w:pPr>
      <w:r w:rsidRPr="00FD1704">
        <w:rPr>
          <w:spacing w:val="-5"/>
        </w:rPr>
        <w:t>Согласно Постановлени</w:t>
      </w:r>
      <w:r>
        <w:rPr>
          <w:spacing w:val="-5"/>
        </w:rPr>
        <w:t>ю</w:t>
      </w:r>
      <w:r w:rsidRPr="00FD1704">
        <w:rPr>
          <w:spacing w:val="-5"/>
        </w:rPr>
        <w:t xml:space="preserve"> Министерства архитектуры и строительства Республики Беларусь от 14.05.2007 г. № 10 «Об утверждении инструкции о порядке определения стоимости объекта строительства в бухгалтерском учете» в отчетном году со счета фонда переоценки незавершенного строительства и неустановленного оборудования списана  переоценка на сумму </w:t>
      </w:r>
      <w:r>
        <w:rPr>
          <w:spacing w:val="-5"/>
        </w:rPr>
        <w:t>234</w:t>
      </w:r>
      <w:r w:rsidRPr="00FD1704">
        <w:rPr>
          <w:spacing w:val="-5"/>
        </w:rPr>
        <w:t xml:space="preserve"> млн.</w:t>
      </w:r>
      <w:r>
        <w:rPr>
          <w:spacing w:val="-5"/>
        </w:rPr>
        <w:t xml:space="preserve"> </w:t>
      </w:r>
      <w:r w:rsidRPr="00FD1704">
        <w:rPr>
          <w:spacing w:val="-5"/>
        </w:rPr>
        <w:t>рублей (201</w:t>
      </w:r>
      <w:r>
        <w:rPr>
          <w:spacing w:val="-5"/>
        </w:rPr>
        <w:t>4</w:t>
      </w:r>
      <w:r w:rsidRPr="00FD1704">
        <w:rPr>
          <w:spacing w:val="-5"/>
        </w:rPr>
        <w:t>г.: 1</w:t>
      </w:r>
      <w:r>
        <w:rPr>
          <w:spacing w:val="-5"/>
        </w:rPr>
        <w:t>05</w:t>
      </w:r>
      <w:r w:rsidRPr="00FD1704">
        <w:rPr>
          <w:spacing w:val="-5"/>
        </w:rPr>
        <w:t xml:space="preserve"> млн.</w:t>
      </w:r>
      <w:r>
        <w:rPr>
          <w:spacing w:val="-5"/>
        </w:rPr>
        <w:t xml:space="preserve"> </w:t>
      </w:r>
      <w:r w:rsidRPr="00FD1704">
        <w:rPr>
          <w:spacing w:val="-5"/>
        </w:rPr>
        <w:t>рублей).</w:t>
      </w:r>
    </w:p>
    <w:p w:rsidR="007E04C1" w:rsidRPr="00CE3979" w:rsidRDefault="00693B72" w:rsidP="00693B72">
      <w:pPr>
        <w:autoSpaceDE w:val="0"/>
        <w:autoSpaceDN w:val="0"/>
        <w:adjustRightInd w:val="0"/>
        <w:ind w:firstLine="540"/>
        <w:jc w:val="both"/>
        <w:rPr>
          <w:spacing w:val="-5"/>
        </w:rPr>
      </w:pPr>
      <w:r w:rsidRPr="0012120A">
        <w:rPr>
          <w:spacing w:val="-5"/>
        </w:rPr>
        <w:t>Результаты переоценки отражены в сведениях о совокупном  доходе за 2015 год</w:t>
      </w:r>
    </w:p>
    <w:p w:rsidR="007D3336" w:rsidRPr="00CE3979"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В соответствии с Указом Президента Республики Беларусь от 20 октября 2006 года № 622 «О вопросах переоценки основных средств, не завершенных строительством объектов неустановленного оборудования»</w:t>
      </w:r>
      <w:r w:rsidR="006E434B" w:rsidRPr="00CE3979">
        <w:rPr>
          <w:rFonts w:ascii="Times New Roman" w:hAnsi="Times New Roman"/>
          <w:spacing w:val="-5"/>
          <w:sz w:val="24"/>
          <w:szCs w:val="24"/>
          <w:lang w:val="ru-RU" w:eastAsia="ru-RU"/>
        </w:rPr>
        <w:t>,</w:t>
      </w:r>
      <w:r w:rsidRPr="00CE3979">
        <w:rPr>
          <w:rFonts w:ascii="Times New Roman" w:hAnsi="Times New Roman"/>
          <w:spacing w:val="-5"/>
          <w:sz w:val="24"/>
          <w:szCs w:val="24"/>
          <w:lang w:val="ru-RU" w:eastAsia="ru-RU"/>
        </w:rPr>
        <w:t xml:space="preserve"> банком </w:t>
      </w:r>
      <w:r w:rsidR="00C03C82" w:rsidRPr="00CE3979">
        <w:rPr>
          <w:rFonts w:ascii="Times New Roman" w:hAnsi="Times New Roman"/>
          <w:spacing w:val="-5"/>
          <w:sz w:val="24"/>
          <w:szCs w:val="24"/>
          <w:lang w:val="ru-RU" w:eastAsia="ru-RU"/>
        </w:rPr>
        <w:t xml:space="preserve">по состоянию на 1 января </w:t>
      </w:r>
      <w:r w:rsidR="005C7825" w:rsidRPr="00CE3979">
        <w:rPr>
          <w:rFonts w:ascii="Times New Roman" w:hAnsi="Times New Roman"/>
          <w:spacing w:val="-5"/>
          <w:sz w:val="24"/>
          <w:szCs w:val="24"/>
          <w:lang w:val="ru-RU" w:eastAsia="ru-RU"/>
        </w:rPr>
        <w:t>201</w:t>
      </w:r>
      <w:r w:rsidR="008B634A">
        <w:rPr>
          <w:rFonts w:ascii="Times New Roman" w:hAnsi="Times New Roman"/>
          <w:spacing w:val="-5"/>
          <w:sz w:val="24"/>
          <w:szCs w:val="24"/>
          <w:lang w:val="ru-RU" w:eastAsia="ru-RU"/>
        </w:rPr>
        <w:t>6</w:t>
      </w:r>
      <w:r w:rsidR="005C7825" w:rsidRPr="00CE3979">
        <w:rPr>
          <w:rFonts w:ascii="Times New Roman" w:hAnsi="Times New Roman"/>
          <w:spacing w:val="-5"/>
          <w:sz w:val="24"/>
          <w:szCs w:val="24"/>
          <w:lang w:val="ru-RU" w:eastAsia="ru-RU"/>
        </w:rPr>
        <w:t xml:space="preserve"> </w:t>
      </w:r>
      <w:r w:rsidRPr="00CE3979">
        <w:rPr>
          <w:rFonts w:ascii="Times New Roman" w:hAnsi="Times New Roman"/>
          <w:spacing w:val="-5"/>
          <w:sz w:val="24"/>
          <w:szCs w:val="24"/>
          <w:lang w:val="ru-RU" w:eastAsia="ru-RU"/>
        </w:rPr>
        <w:t>про</w:t>
      </w:r>
      <w:r w:rsidR="00C03C82" w:rsidRPr="00CE3979">
        <w:rPr>
          <w:rFonts w:ascii="Times New Roman" w:hAnsi="Times New Roman"/>
          <w:spacing w:val="-5"/>
          <w:sz w:val="24"/>
          <w:szCs w:val="24"/>
          <w:lang w:val="ru-RU" w:eastAsia="ru-RU"/>
        </w:rPr>
        <w:t>из</w:t>
      </w:r>
      <w:r w:rsidRPr="00CE3979">
        <w:rPr>
          <w:rFonts w:ascii="Times New Roman" w:hAnsi="Times New Roman"/>
          <w:spacing w:val="-5"/>
          <w:sz w:val="24"/>
          <w:szCs w:val="24"/>
          <w:lang w:val="ru-RU" w:eastAsia="ru-RU"/>
        </w:rPr>
        <w:t>ведена переоценка основных средств, незавершенных строительством объектов и неустановленного оборудования.</w:t>
      </w:r>
    </w:p>
    <w:p w:rsidR="006D1D32" w:rsidRPr="00CE3979" w:rsidRDefault="006D1D32"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Default="007D3336" w:rsidP="00E169D7">
      <w:pPr>
        <w:pStyle w:val="000Normal"/>
        <w:spacing w:before="0" w:after="0" w:line="240" w:lineRule="auto"/>
        <w:ind w:right="-21" w:firstLine="540"/>
        <w:rPr>
          <w:rFonts w:ascii="Times New Roman" w:hAnsi="Times New Roman"/>
          <w:spacing w:val="-5"/>
          <w:sz w:val="24"/>
          <w:szCs w:val="24"/>
          <w:lang w:val="ru-RU" w:eastAsia="ru-RU"/>
        </w:rPr>
      </w:pPr>
      <w:r w:rsidRPr="00CE3979">
        <w:rPr>
          <w:rFonts w:ascii="Times New Roman" w:hAnsi="Times New Roman"/>
          <w:spacing w:val="-5"/>
          <w:sz w:val="24"/>
          <w:szCs w:val="24"/>
          <w:lang w:val="ru-RU" w:eastAsia="ru-RU"/>
        </w:rPr>
        <w:t>Данные по переоценке по состоянию на 01 января 201</w:t>
      </w:r>
      <w:r w:rsidR="00693B72">
        <w:rPr>
          <w:rFonts w:ascii="Times New Roman" w:hAnsi="Times New Roman"/>
          <w:spacing w:val="-5"/>
          <w:sz w:val="24"/>
          <w:szCs w:val="24"/>
          <w:lang w:val="ru-RU" w:eastAsia="ru-RU"/>
        </w:rPr>
        <w:t>6</w:t>
      </w:r>
      <w:r w:rsidRPr="00CE3979">
        <w:rPr>
          <w:rFonts w:ascii="Times New Roman" w:hAnsi="Times New Roman"/>
          <w:spacing w:val="-5"/>
          <w:sz w:val="24"/>
          <w:szCs w:val="24"/>
          <w:lang w:val="ru-RU" w:eastAsia="ru-RU"/>
        </w:rPr>
        <w:t xml:space="preserve"> года:</w:t>
      </w:r>
    </w:p>
    <w:p w:rsidR="0062070E" w:rsidRDefault="0062070E" w:rsidP="00E169D7">
      <w:pPr>
        <w:pStyle w:val="000Normal"/>
        <w:spacing w:before="0" w:after="0" w:line="240" w:lineRule="auto"/>
        <w:ind w:right="-21" w:firstLine="540"/>
        <w:rPr>
          <w:rFonts w:ascii="Times New Roman" w:hAnsi="Times New Roman"/>
          <w:spacing w:val="-5"/>
          <w:sz w:val="24"/>
          <w:szCs w:val="24"/>
          <w:lang w:val="ru-RU" w:eastAsia="ru-RU"/>
        </w:rPr>
      </w:pPr>
    </w:p>
    <w:tbl>
      <w:tblPr>
        <w:tblW w:w="9371" w:type="dxa"/>
        <w:tblInd w:w="93" w:type="dxa"/>
        <w:tblLayout w:type="fixed"/>
        <w:tblLook w:val="0000" w:firstRow="0" w:lastRow="0" w:firstColumn="0" w:lastColumn="0" w:noHBand="0" w:noVBand="0"/>
      </w:tblPr>
      <w:tblGrid>
        <w:gridCol w:w="716"/>
        <w:gridCol w:w="2843"/>
        <w:gridCol w:w="1418"/>
        <w:gridCol w:w="1417"/>
        <w:gridCol w:w="1418"/>
        <w:gridCol w:w="1559"/>
      </w:tblGrid>
      <w:tr w:rsidR="0062070E" w:rsidRPr="0062070E" w:rsidTr="0062070E">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 счета</w:t>
            </w:r>
          </w:p>
        </w:tc>
        <w:tc>
          <w:tcPr>
            <w:tcW w:w="2843" w:type="dxa"/>
            <w:tcBorders>
              <w:top w:val="single" w:sz="4" w:space="0" w:color="auto"/>
              <w:left w:val="nil"/>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Наименование счета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Остаток 01.01.16 до переоценки</w:t>
            </w:r>
          </w:p>
        </w:tc>
        <w:tc>
          <w:tcPr>
            <w:tcW w:w="1417" w:type="dxa"/>
            <w:tcBorders>
              <w:top w:val="single" w:sz="4" w:space="0" w:color="auto"/>
              <w:left w:val="nil"/>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Сумма переоценки стоимости</w:t>
            </w:r>
          </w:p>
        </w:tc>
        <w:tc>
          <w:tcPr>
            <w:tcW w:w="1418" w:type="dxa"/>
            <w:tcBorders>
              <w:top w:val="single" w:sz="4" w:space="0" w:color="auto"/>
              <w:left w:val="nil"/>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Сумма переоценки амортизации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Остаток 01.01.16 после переоценки</w:t>
            </w:r>
          </w:p>
        </w:tc>
      </w:tr>
      <w:tr w:rsidR="0062070E" w:rsidRPr="0062070E" w:rsidTr="0062070E">
        <w:trPr>
          <w:trHeight w:val="252"/>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1</w:t>
            </w:r>
          </w:p>
        </w:tc>
        <w:tc>
          <w:tcPr>
            <w:tcW w:w="2843" w:type="dxa"/>
            <w:tcBorders>
              <w:top w:val="single" w:sz="4" w:space="0" w:color="auto"/>
              <w:left w:val="nil"/>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62070E" w:rsidRPr="0062070E" w:rsidRDefault="0062070E"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6</w:t>
            </w:r>
          </w:p>
        </w:tc>
      </w:tr>
      <w:tr w:rsidR="00DB0C22" w:rsidRPr="0062070E" w:rsidTr="009250E4">
        <w:trPr>
          <w:trHeight w:val="35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5510</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Здания и сооружения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846 420</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26 238</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872 658</w:t>
            </w:r>
          </w:p>
        </w:tc>
      </w:tr>
      <w:tr w:rsidR="00DB0C22" w:rsidRPr="0062070E" w:rsidTr="009250E4">
        <w:trPr>
          <w:trHeight w:val="417"/>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5521</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Вычислительная техника</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279 530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23 019</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302 549</w:t>
            </w:r>
          </w:p>
        </w:tc>
      </w:tr>
      <w:tr w:rsidR="00DB0C22" w:rsidRPr="0062070E" w:rsidTr="009250E4">
        <w:trPr>
          <w:trHeight w:val="41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5522</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Транспортные средства</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133 432</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51</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133 483</w:t>
            </w:r>
          </w:p>
        </w:tc>
      </w:tr>
      <w:tr w:rsidR="00DB0C22" w:rsidRPr="0062070E" w:rsidTr="009250E4">
        <w:trPr>
          <w:trHeight w:val="273"/>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5529</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Прочие основные средства</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567 706</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95 287</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662 993</w:t>
            </w:r>
          </w:p>
        </w:tc>
      </w:tr>
      <w:tr w:rsidR="00DB0C22" w:rsidRPr="0062070E" w:rsidTr="009250E4">
        <w:trPr>
          <w:trHeight w:val="421"/>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lastRenderedPageBreak/>
              <w:t>5532</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Основные средства, переданные в аренду, лизинг</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25 027</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988</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26 015</w:t>
            </w:r>
          </w:p>
        </w:tc>
      </w:tr>
      <w:tr w:rsidR="00DB0C22" w:rsidRPr="0062070E" w:rsidTr="009250E4">
        <w:trPr>
          <w:trHeight w:val="287"/>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5580</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Неотделимые улучшения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6 026</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115</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6 141</w:t>
            </w:r>
          </w:p>
        </w:tc>
      </w:tr>
      <w:tr w:rsidR="00DB0C22" w:rsidRPr="0062070E" w:rsidTr="009250E4">
        <w:trPr>
          <w:trHeight w:val="348"/>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5561</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Капитальные вложения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5 585</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77</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5 662</w:t>
            </w:r>
          </w:p>
        </w:tc>
      </w:tr>
      <w:tr w:rsidR="00DB0C22" w:rsidRPr="0062070E" w:rsidTr="009250E4">
        <w:trPr>
          <w:trHeight w:val="693"/>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5562</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Капитальные вложения по незавершенному строительству</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140 117</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49</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140 166</w:t>
            </w:r>
          </w:p>
        </w:tc>
      </w:tr>
      <w:tr w:rsidR="00DB0C22" w:rsidRPr="0062070E" w:rsidTr="009250E4">
        <w:trPr>
          <w:trHeight w:val="491"/>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5570</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Оборудование, требующее монтажа</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683</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26</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709</w:t>
            </w:r>
          </w:p>
        </w:tc>
      </w:tr>
      <w:tr w:rsidR="00DB0C22" w:rsidRPr="0062070E" w:rsidTr="009250E4">
        <w:trPr>
          <w:trHeight w:val="50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5580</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Вложения в арендованные основные средства</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535</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535</w:t>
            </w:r>
          </w:p>
        </w:tc>
      </w:tr>
      <w:tr w:rsidR="00DB0C22" w:rsidRPr="0062070E" w:rsidTr="009250E4">
        <w:trPr>
          <w:trHeight w:val="521"/>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5601</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Основные средства, переданные в погашение задолженности</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14 059</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14 059</w:t>
            </w:r>
          </w:p>
        </w:tc>
      </w:tr>
      <w:tr w:rsidR="00DB0C22" w:rsidRPr="001A7E7B" w:rsidTr="009250E4">
        <w:trPr>
          <w:trHeight w:val="461"/>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1A7E7B" w:rsidRDefault="00DB0C22" w:rsidP="0062070E">
            <w:pPr>
              <w:pStyle w:val="000Normal"/>
              <w:ind w:right="-21"/>
              <w:jc w:val="center"/>
              <w:rPr>
                <w:rFonts w:ascii="Times New Roman" w:hAnsi="Times New Roman"/>
                <w:b/>
                <w:spacing w:val="-6"/>
                <w:sz w:val="22"/>
                <w:szCs w:val="22"/>
                <w:lang w:val="ru-RU"/>
              </w:rPr>
            </w:pPr>
            <w:r w:rsidRPr="001A7E7B">
              <w:rPr>
                <w:rFonts w:ascii="Times New Roman" w:hAnsi="Times New Roman"/>
                <w:b/>
                <w:spacing w:val="-6"/>
                <w:sz w:val="22"/>
                <w:szCs w:val="22"/>
                <w:lang w:val="ru-RU"/>
              </w:rPr>
              <w:t> </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1A7E7B" w:rsidRDefault="00DB0C22" w:rsidP="0062070E">
            <w:pPr>
              <w:pStyle w:val="000Normal"/>
              <w:ind w:right="-21"/>
              <w:jc w:val="left"/>
              <w:rPr>
                <w:rFonts w:ascii="Times New Roman" w:hAnsi="Times New Roman"/>
                <w:b/>
                <w:spacing w:val="-6"/>
                <w:sz w:val="22"/>
                <w:szCs w:val="22"/>
                <w:lang w:val="ru-RU"/>
              </w:rPr>
            </w:pPr>
            <w:r w:rsidRPr="001A7E7B">
              <w:rPr>
                <w:rFonts w:ascii="Times New Roman" w:hAnsi="Times New Roman"/>
                <w:b/>
                <w:spacing w:val="-6"/>
                <w:sz w:val="22"/>
                <w:szCs w:val="22"/>
                <w:lang w:val="ru-RU"/>
              </w:rPr>
              <w:t>Итого:</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b/>
                <w:bCs/>
                <w:color w:val="000000"/>
                <w:sz w:val="22"/>
                <w:szCs w:val="22"/>
              </w:rPr>
            </w:pPr>
            <w:r>
              <w:rPr>
                <w:b/>
                <w:bCs/>
                <w:color w:val="000000"/>
                <w:sz w:val="22"/>
                <w:szCs w:val="22"/>
              </w:rPr>
              <w:t>2 019 120</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b/>
                <w:bCs/>
                <w:color w:val="000000"/>
                <w:sz w:val="22"/>
                <w:szCs w:val="22"/>
              </w:rPr>
            </w:pPr>
            <w:r>
              <w:rPr>
                <w:b/>
                <w:bCs/>
                <w:color w:val="000000"/>
                <w:sz w:val="22"/>
                <w:szCs w:val="22"/>
              </w:rPr>
              <w:t>145 850</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Pr="00945FCA" w:rsidRDefault="00945FCA">
            <w:pPr>
              <w:jc w:val="right"/>
              <w:rPr>
                <w:b/>
                <w:bCs/>
                <w:color w:val="000000"/>
                <w:sz w:val="22"/>
                <w:szCs w:val="22"/>
              </w:rPr>
            </w:pPr>
            <w:r w:rsidRPr="00945FCA">
              <w:rPr>
                <w:b/>
                <w:bCs/>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b/>
                <w:bCs/>
                <w:color w:val="000000"/>
                <w:sz w:val="22"/>
                <w:szCs w:val="22"/>
              </w:rPr>
            </w:pPr>
            <w:r>
              <w:rPr>
                <w:b/>
                <w:bCs/>
                <w:color w:val="000000"/>
                <w:sz w:val="22"/>
                <w:szCs w:val="22"/>
              </w:rPr>
              <w:t>2 164 970</w:t>
            </w:r>
          </w:p>
        </w:tc>
      </w:tr>
      <w:tr w:rsidR="00DB0C22" w:rsidRPr="0062070E" w:rsidTr="009250E4">
        <w:trPr>
          <w:trHeight w:val="57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5592</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Амортизация зданий и сооружений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147 119</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4 599</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151 718</w:t>
            </w:r>
          </w:p>
        </w:tc>
      </w:tr>
      <w:tr w:rsidR="00DB0C22" w:rsidRPr="0062070E" w:rsidTr="009250E4">
        <w:trPr>
          <w:trHeight w:val="55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5592</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Амортизация вычислительной техники</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197 075</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14 307</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211 382</w:t>
            </w:r>
          </w:p>
        </w:tc>
      </w:tr>
      <w:tr w:rsidR="00DB0C22" w:rsidRPr="0062070E" w:rsidTr="009250E4">
        <w:trPr>
          <w:trHeight w:val="557"/>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5592</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Амортизация транспортных средств</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51 686</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47</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51 733</w:t>
            </w:r>
          </w:p>
        </w:tc>
      </w:tr>
      <w:tr w:rsidR="00DB0C22" w:rsidRPr="0062070E" w:rsidTr="009250E4">
        <w:trPr>
          <w:trHeight w:val="552"/>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5592</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Амортизация прочих основных средств</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272 711</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44 175</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316 886</w:t>
            </w:r>
          </w:p>
        </w:tc>
      </w:tr>
      <w:tr w:rsidR="00DB0C22" w:rsidRPr="0062070E" w:rsidTr="009250E4">
        <w:trPr>
          <w:trHeight w:val="559"/>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5593</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Амортизация неотделимых улучшений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4 978</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78</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5 056</w:t>
            </w:r>
          </w:p>
        </w:tc>
      </w:tr>
      <w:tr w:rsidR="00DB0C22" w:rsidRPr="0062070E" w:rsidTr="009250E4">
        <w:trPr>
          <w:trHeight w:val="552"/>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62070E" w:rsidRDefault="00DB0C22" w:rsidP="0062070E">
            <w:pPr>
              <w:pStyle w:val="000Normal"/>
              <w:ind w:right="-21"/>
              <w:jc w:val="center"/>
              <w:rPr>
                <w:rFonts w:ascii="Times New Roman" w:hAnsi="Times New Roman"/>
                <w:spacing w:val="-6"/>
                <w:sz w:val="22"/>
                <w:szCs w:val="22"/>
                <w:lang w:val="ru-RU"/>
              </w:rPr>
            </w:pPr>
            <w:r w:rsidRPr="0062070E">
              <w:rPr>
                <w:rFonts w:ascii="Times New Roman" w:hAnsi="Times New Roman"/>
                <w:spacing w:val="-6"/>
                <w:sz w:val="22"/>
                <w:szCs w:val="22"/>
                <w:lang w:val="ru-RU"/>
              </w:rPr>
              <w:t>5594</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62070E" w:rsidRDefault="00DB0C22" w:rsidP="0062070E">
            <w:pPr>
              <w:pStyle w:val="000Normal"/>
              <w:ind w:right="-21"/>
              <w:jc w:val="left"/>
              <w:rPr>
                <w:rFonts w:ascii="Times New Roman" w:hAnsi="Times New Roman"/>
                <w:spacing w:val="-6"/>
                <w:sz w:val="22"/>
                <w:szCs w:val="22"/>
                <w:lang w:val="ru-RU"/>
              </w:rPr>
            </w:pPr>
            <w:r w:rsidRPr="0062070E">
              <w:rPr>
                <w:rFonts w:ascii="Times New Roman" w:hAnsi="Times New Roman"/>
                <w:spacing w:val="-6"/>
                <w:sz w:val="22"/>
                <w:szCs w:val="22"/>
                <w:lang w:val="ru-RU"/>
              </w:rPr>
              <w:t>Амортизация основных средств, сданных в аренду</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8 120</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394</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color w:val="000000"/>
                <w:sz w:val="22"/>
                <w:szCs w:val="22"/>
              </w:rPr>
            </w:pPr>
            <w:r>
              <w:rPr>
                <w:color w:val="000000"/>
                <w:sz w:val="22"/>
                <w:szCs w:val="22"/>
              </w:rPr>
              <w:t>8 514</w:t>
            </w:r>
          </w:p>
        </w:tc>
      </w:tr>
      <w:tr w:rsidR="00DB0C22" w:rsidRPr="001A7E7B" w:rsidTr="009250E4">
        <w:trPr>
          <w:trHeight w:val="4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B0C22" w:rsidRPr="001A7E7B" w:rsidRDefault="00DB0C22" w:rsidP="0062070E">
            <w:pPr>
              <w:pStyle w:val="000Normal"/>
              <w:ind w:right="-21"/>
              <w:jc w:val="center"/>
              <w:rPr>
                <w:rFonts w:ascii="Times New Roman" w:hAnsi="Times New Roman"/>
                <w:b/>
                <w:spacing w:val="-6"/>
                <w:sz w:val="22"/>
                <w:szCs w:val="22"/>
                <w:lang w:val="ru-RU"/>
              </w:rPr>
            </w:pPr>
            <w:r w:rsidRPr="001A7E7B">
              <w:rPr>
                <w:rFonts w:ascii="Times New Roman" w:hAnsi="Times New Roman"/>
                <w:b/>
                <w:spacing w:val="-6"/>
                <w:sz w:val="22"/>
                <w:szCs w:val="22"/>
                <w:lang w:val="ru-RU"/>
              </w:rPr>
              <w:t> </w:t>
            </w:r>
          </w:p>
        </w:tc>
        <w:tc>
          <w:tcPr>
            <w:tcW w:w="2843" w:type="dxa"/>
            <w:tcBorders>
              <w:top w:val="single" w:sz="4" w:space="0" w:color="auto"/>
              <w:left w:val="nil"/>
              <w:bottom w:val="single" w:sz="4" w:space="0" w:color="auto"/>
              <w:right w:val="single" w:sz="4" w:space="0" w:color="auto"/>
            </w:tcBorders>
            <w:shd w:val="clear" w:color="auto" w:fill="auto"/>
            <w:vAlign w:val="center"/>
          </w:tcPr>
          <w:p w:rsidR="00DB0C22" w:rsidRPr="001A7E7B" w:rsidRDefault="00DB0C22" w:rsidP="0062070E">
            <w:pPr>
              <w:pStyle w:val="000Normal"/>
              <w:ind w:right="-21"/>
              <w:jc w:val="left"/>
              <w:rPr>
                <w:rFonts w:ascii="Times New Roman" w:hAnsi="Times New Roman"/>
                <w:b/>
                <w:spacing w:val="-6"/>
                <w:sz w:val="22"/>
                <w:szCs w:val="22"/>
                <w:lang w:val="ru-RU"/>
              </w:rPr>
            </w:pPr>
            <w:r w:rsidRPr="001A7E7B">
              <w:rPr>
                <w:rFonts w:ascii="Times New Roman" w:hAnsi="Times New Roman"/>
                <w:b/>
                <w:spacing w:val="-6"/>
                <w:sz w:val="22"/>
                <w:szCs w:val="22"/>
                <w:lang w:val="ru-RU"/>
              </w:rPr>
              <w:t>Итого:</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b/>
                <w:bCs/>
                <w:color w:val="000000"/>
                <w:sz w:val="22"/>
                <w:szCs w:val="22"/>
              </w:rPr>
            </w:pPr>
            <w:r>
              <w:rPr>
                <w:b/>
                <w:bCs/>
                <w:color w:val="000000"/>
                <w:sz w:val="22"/>
                <w:szCs w:val="22"/>
              </w:rPr>
              <w:t>681 689</w:t>
            </w:r>
          </w:p>
        </w:tc>
        <w:tc>
          <w:tcPr>
            <w:tcW w:w="1417"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b/>
                <w:bCs/>
                <w:color w:val="000000"/>
                <w:sz w:val="22"/>
                <w:szCs w:val="22"/>
              </w:rPr>
            </w:pPr>
            <w:r>
              <w:rPr>
                <w:b/>
                <w:bCs/>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b/>
                <w:bCs/>
                <w:color w:val="000000"/>
                <w:sz w:val="22"/>
                <w:szCs w:val="22"/>
              </w:rPr>
            </w:pPr>
            <w:r>
              <w:rPr>
                <w:b/>
                <w:bCs/>
                <w:color w:val="000000"/>
                <w:sz w:val="22"/>
                <w:szCs w:val="22"/>
              </w:rPr>
              <w:t>63 600</w:t>
            </w:r>
          </w:p>
        </w:tc>
        <w:tc>
          <w:tcPr>
            <w:tcW w:w="1559" w:type="dxa"/>
            <w:tcBorders>
              <w:top w:val="single" w:sz="4" w:space="0" w:color="auto"/>
              <w:left w:val="nil"/>
              <w:bottom w:val="single" w:sz="4" w:space="0" w:color="auto"/>
              <w:right w:val="single" w:sz="4" w:space="0" w:color="auto"/>
            </w:tcBorders>
            <w:shd w:val="clear" w:color="auto" w:fill="auto"/>
            <w:vAlign w:val="bottom"/>
          </w:tcPr>
          <w:p w:rsidR="00DB0C22" w:rsidRDefault="00DB0C22">
            <w:pPr>
              <w:jc w:val="right"/>
              <w:rPr>
                <w:b/>
                <w:bCs/>
                <w:color w:val="000000"/>
                <w:sz w:val="22"/>
                <w:szCs w:val="22"/>
              </w:rPr>
            </w:pPr>
            <w:r>
              <w:rPr>
                <w:b/>
                <w:bCs/>
                <w:color w:val="000000"/>
                <w:sz w:val="22"/>
                <w:szCs w:val="22"/>
              </w:rPr>
              <w:t>745 289</w:t>
            </w:r>
          </w:p>
        </w:tc>
      </w:tr>
    </w:tbl>
    <w:p w:rsidR="00693B72" w:rsidRPr="0062070E" w:rsidRDefault="00693B72" w:rsidP="00693B72">
      <w:pPr>
        <w:autoSpaceDE w:val="0"/>
        <w:autoSpaceDN w:val="0"/>
        <w:adjustRightInd w:val="0"/>
        <w:ind w:firstLine="540"/>
        <w:jc w:val="both"/>
        <w:rPr>
          <w:spacing w:val="-5"/>
        </w:rPr>
      </w:pPr>
      <w:r w:rsidRPr="0062070E">
        <w:rPr>
          <w:spacing w:val="-5"/>
        </w:rPr>
        <w:t>Результаты переоценки основных сре</w:t>
      </w:r>
      <w:proofErr w:type="gramStart"/>
      <w:r w:rsidRPr="0062070E">
        <w:rPr>
          <w:spacing w:val="-5"/>
        </w:rPr>
        <w:t>дств пр</w:t>
      </w:r>
      <w:proofErr w:type="gramEnd"/>
      <w:r w:rsidRPr="0062070E">
        <w:rPr>
          <w:spacing w:val="-5"/>
        </w:rPr>
        <w:t xml:space="preserve">изнаны в бухгалтерском учете на дату проведения переоценки в сумме 82 </w:t>
      </w:r>
      <w:r w:rsidR="003B76D7">
        <w:rPr>
          <w:spacing w:val="-5"/>
        </w:rPr>
        <w:t>098</w:t>
      </w:r>
      <w:r w:rsidRPr="0062070E">
        <w:rPr>
          <w:spacing w:val="-5"/>
        </w:rPr>
        <w:t xml:space="preserve"> млн. рублей (2014г.: 6</w:t>
      </w:r>
      <w:r w:rsidR="003B76D7">
        <w:rPr>
          <w:spacing w:val="-5"/>
        </w:rPr>
        <w:t>4</w:t>
      </w:r>
      <w:r w:rsidRPr="0062070E">
        <w:rPr>
          <w:spacing w:val="-5"/>
        </w:rPr>
        <w:t xml:space="preserve"> </w:t>
      </w:r>
      <w:r w:rsidR="003B76D7">
        <w:rPr>
          <w:spacing w:val="-5"/>
        </w:rPr>
        <w:t>74</w:t>
      </w:r>
      <w:r w:rsidRPr="0062070E">
        <w:rPr>
          <w:spacing w:val="-5"/>
        </w:rPr>
        <w:t>1 млн. рублей).</w:t>
      </w:r>
    </w:p>
    <w:p w:rsidR="00693B72" w:rsidRPr="0062070E" w:rsidRDefault="00693B72" w:rsidP="00693B72">
      <w:pPr>
        <w:autoSpaceDE w:val="0"/>
        <w:autoSpaceDN w:val="0"/>
        <w:adjustRightInd w:val="0"/>
        <w:ind w:firstLine="540"/>
        <w:jc w:val="both"/>
        <w:rPr>
          <w:spacing w:val="-5"/>
        </w:rPr>
      </w:pPr>
      <w:r w:rsidRPr="0062070E">
        <w:rPr>
          <w:spacing w:val="-5"/>
        </w:rPr>
        <w:t>Уменьшение в результате переоценки стоимости основных средств, по которым не имеется остатка в капитале, образовавшегося в результате ранее проведенных переоценок данных основных средств, признается в качестве расходов по сч.9399  в сумме 26 млн. рублей (2014г.: 621 млн. рублей).</w:t>
      </w:r>
    </w:p>
    <w:p w:rsidR="00693B72" w:rsidRPr="0062070E" w:rsidRDefault="00693B72" w:rsidP="00693B72">
      <w:pPr>
        <w:autoSpaceDE w:val="0"/>
        <w:autoSpaceDN w:val="0"/>
        <w:adjustRightInd w:val="0"/>
        <w:ind w:firstLine="540"/>
        <w:jc w:val="both"/>
        <w:rPr>
          <w:spacing w:val="-5"/>
          <w:szCs w:val="20"/>
        </w:rPr>
      </w:pPr>
      <w:r w:rsidRPr="0062070E">
        <w:rPr>
          <w:spacing w:val="-5"/>
        </w:rPr>
        <w:t xml:space="preserve"> Увеличение стоимости основных средств восстанавливает сумму уменьшения их стоимости, ранее признанную в качестве расходов, в результате переоценки или обесценения, и признается в качестве доходов сч.8399 до величины ранее признанной суммы уменьшения в сумме 210 млн. рублей (2014г.: 367 млн. рублей).</w:t>
      </w:r>
    </w:p>
    <w:p w:rsidR="00D31692" w:rsidRPr="00CE3979" w:rsidRDefault="00D31692" w:rsidP="00D31692">
      <w:pPr>
        <w:autoSpaceDE w:val="0"/>
        <w:autoSpaceDN w:val="0"/>
        <w:adjustRightInd w:val="0"/>
        <w:ind w:firstLine="540"/>
        <w:jc w:val="both"/>
        <w:rPr>
          <w:spacing w:val="-6"/>
        </w:rPr>
      </w:pPr>
    </w:p>
    <w:p w:rsidR="007F3B9C" w:rsidRDefault="00EB03DA" w:rsidP="007D3336">
      <w:pPr>
        <w:pStyle w:val="000Normal"/>
        <w:spacing w:before="0" w:after="0" w:line="240" w:lineRule="auto"/>
        <w:ind w:right="-21" w:firstLine="540"/>
        <w:rPr>
          <w:rFonts w:ascii="Times New Roman" w:hAnsi="Times New Roman"/>
          <w:spacing w:val="-6"/>
          <w:sz w:val="24"/>
          <w:szCs w:val="24"/>
          <w:lang w:val="ru-RU"/>
        </w:rPr>
      </w:pPr>
      <w:r w:rsidRPr="00CE3979">
        <w:rPr>
          <w:rFonts w:ascii="Times New Roman" w:hAnsi="Times New Roman"/>
          <w:spacing w:val="-6"/>
          <w:sz w:val="24"/>
          <w:szCs w:val="24"/>
          <w:lang w:val="ru-RU"/>
        </w:rPr>
        <w:t>5</w:t>
      </w:r>
      <w:r w:rsidR="000344BF" w:rsidRPr="00CE3979">
        <w:rPr>
          <w:rFonts w:ascii="Times New Roman" w:hAnsi="Times New Roman"/>
          <w:spacing w:val="-6"/>
          <w:sz w:val="24"/>
          <w:szCs w:val="24"/>
          <w:lang w:val="ru-RU"/>
        </w:rPr>
        <w:t xml:space="preserve">.9. </w:t>
      </w:r>
      <w:r w:rsidR="007D3336" w:rsidRPr="00CE3979">
        <w:rPr>
          <w:rFonts w:ascii="Times New Roman" w:hAnsi="Times New Roman"/>
          <w:spacing w:val="-6"/>
          <w:sz w:val="24"/>
          <w:szCs w:val="24"/>
          <w:lang w:val="ru-RU"/>
        </w:rPr>
        <w:t>Имущество, предназначенное для продажи</w:t>
      </w:r>
    </w:p>
    <w:p w:rsidR="0058144F" w:rsidRPr="00CE3979" w:rsidRDefault="0058144F" w:rsidP="007D3336">
      <w:pPr>
        <w:pStyle w:val="000Normal"/>
        <w:spacing w:before="0" w:after="0" w:line="240" w:lineRule="auto"/>
        <w:ind w:right="-21" w:firstLine="540"/>
        <w:rPr>
          <w:rFonts w:ascii="Times New Roman" w:hAnsi="Times New Roman"/>
          <w:spacing w:val="-6"/>
          <w:sz w:val="24"/>
          <w:szCs w:val="24"/>
          <w:lang w:val="ru-RU"/>
        </w:rPr>
      </w:pPr>
    </w:p>
    <w:p w:rsidR="0058144F" w:rsidRPr="00FD1704" w:rsidRDefault="0058144F" w:rsidP="0058144F">
      <w:pPr>
        <w:pStyle w:val="000Normal"/>
        <w:spacing w:before="0" w:after="0" w:line="240" w:lineRule="auto"/>
        <w:ind w:right="-21" w:firstLine="540"/>
        <w:rPr>
          <w:rFonts w:ascii="Times New Roman" w:hAnsi="Times New Roman"/>
          <w:spacing w:val="-6"/>
          <w:sz w:val="24"/>
          <w:szCs w:val="24"/>
          <w:lang w:val="ru-RU"/>
        </w:rPr>
      </w:pPr>
      <w:r w:rsidRPr="00FD1704">
        <w:rPr>
          <w:rFonts w:ascii="Times New Roman" w:hAnsi="Times New Roman"/>
          <w:spacing w:val="-6"/>
          <w:sz w:val="24"/>
          <w:szCs w:val="24"/>
          <w:lang w:val="ru-RU"/>
        </w:rPr>
        <w:t xml:space="preserve">По состоянию на 01.01.2016 </w:t>
      </w:r>
      <w:r>
        <w:rPr>
          <w:rFonts w:ascii="Times New Roman" w:hAnsi="Times New Roman"/>
          <w:spacing w:val="-6"/>
          <w:sz w:val="24"/>
          <w:szCs w:val="24"/>
          <w:lang w:val="ru-RU"/>
        </w:rPr>
        <w:t xml:space="preserve">на </w:t>
      </w:r>
      <w:r w:rsidRPr="00FD1704">
        <w:rPr>
          <w:rFonts w:ascii="Times New Roman" w:hAnsi="Times New Roman"/>
          <w:spacing w:val="-6"/>
          <w:sz w:val="24"/>
          <w:szCs w:val="24"/>
          <w:lang w:val="ru-RU"/>
        </w:rPr>
        <w:t>баланс</w:t>
      </w:r>
      <w:r>
        <w:rPr>
          <w:rFonts w:ascii="Times New Roman" w:hAnsi="Times New Roman"/>
          <w:spacing w:val="-6"/>
          <w:sz w:val="24"/>
          <w:szCs w:val="24"/>
          <w:lang w:val="ru-RU"/>
        </w:rPr>
        <w:t xml:space="preserve">е </w:t>
      </w:r>
      <w:r w:rsidR="008B634A">
        <w:rPr>
          <w:rFonts w:ascii="Times New Roman" w:hAnsi="Times New Roman"/>
          <w:spacing w:val="-6"/>
          <w:sz w:val="24"/>
          <w:szCs w:val="24"/>
          <w:lang w:val="ru-RU"/>
        </w:rPr>
        <w:t>Холдинга</w:t>
      </w:r>
      <w:r w:rsidR="008B634A" w:rsidRPr="00FD1704">
        <w:rPr>
          <w:rFonts w:ascii="Times New Roman" w:hAnsi="Times New Roman"/>
          <w:spacing w:val="-6"/>
          <w:sz w:val="24"/>
          <w:szCs w:val="24"/>
          <w:lang w:val="ru-RU"/>
        </w:rPr>
        <w:t xml:space="preserve"> </w:t>
      </w:r>
      <w:r w:rsidRPr="00FD1704">
        <w:rPr>
          <w:rFonts w:ascii="Times New Roman" w:hAnsi="Times New Roman"/>
          <w:spacing w:val="-6"/>
          <w:sz w:val="24"/>
          <w:szCs w:val="24"/>
          <w:lang w:val="ru-RU"/>
        </w:rPr>
        <w:t>числ</w:t>
      </w:r>
      <w:r>
        <w:rPr>
          <w:rFonts w:ascii="Times New Roman" w:hAnsi="Times New Roman"/>
          <w:spacing w:val="-6"/>
          <w:sz w:val="24"/>
          <w:szCs w:val="24"/>
          <w:lang w:val="ru-RU"/>
        </w:rPr>
        <w:t>и</w:t>
      </w:r>
      <w:r w:rsidRPr="00FD1704">
        <w:rPr>
          <w:rFonts w:ascii="Times New Roman" w:hAnsi="Times New Roman"/>
          <w:spacing w:val="-6"/>
          <w:sz w:val="24"/>
          <w:szCs w:val="24"/>
          <w:lang w:val="ru-RU"/>
        </w:rPr>
        <w:t xml:space="preserve">тся </w:t>
      </w:r>
      <w:r>
        <w:rPr>
          <w:rFonts w:ascii="Times New Roman" w:hAnsi="Times New Roman"/>
          <w:spacing w:val="-6"/>
          <w:sz w:val="24"/>
          <w:szCs w:val="24"/>
          <w:lang w:val="ru-RU"/>
        </w:rPr>
        <w:t>имущество, предназначенное для продажи</w:t>
      </w:r>
      <w:r w:rsidRPr="00FD1704">
        <w:rPr>
          <w:rFonts w:ascii="Times New Roman" w:hAnsi="Times New Roman"/>
          <w:spacing w:val="-6"/>
          <w:sz w:val="24"/>
          <w:szCs w:val="24"/>
          <w:lang w:val="ru-RU"/>
        </w:rPr>
        <w:t xml:space="preserve"> в сумме 29 953 млн.</w:t>
      </w:r>
      <w:r>
        <w:rPr>
          <w:rFonts w:ascii="Times New Roman" w:hAnsi="Times New Roman"/>
          <w:spacing w:val="-6"/>
          <w:sz w:val="24"/>
          <w:szCs w:val="24"/>
          <w:lang w:val="ru-RU"/>
        </w:rPr>
        <w:t xml:space="preserve"> </w:t>
      </w:r>
      <w:r w:rsidRPr="00FD1704">
        <w:rPr>
          <w:rFonts w:ascii="Times New Roman" w:hAnsi="Times New Roman"/>
          <w:spacing w:val="-6"/>
          <w:sz w:val="24"/>
          <w:szCs w:val="24"/>
          <w:lang w:val="ru-RU"/>
        </w:rPr>
        <w:t xml:space="preserve">рублей. Данная сумма включает в себя: </w:t>
      </w:r>
    </w:p>
    <w:p w:rsidR="000344BF" w:rsidRPr="00CE3979" w:rsidRDefault="000344BF" w:rsidP="007D3336">
      <w:pPr>
        <w:pStyle w:val="000Normal"/>
        <w:spacing w:before="0" w:after="0" w:line="240" w:lineRule="auto"/>
        <w:ind w:right="-21" w:firstLine="540"/>
        <w:rPr>
          <w:rFonts w:ascii="Times New Roman" w:hAnsi="Times New Roman"/>
          <w:spacing w:val="-6"/>
          <w:sz w:val="24"/>
          <w:lang w:val="ru-RU"/>
        </w:rPr>
      </w:pPr>
    </w:p>
    <w:tbl>
      <w:tblPr>
        <w:tblW w:w="9356" w:type="dxa"/>
        <w:tblInd w:w="108" w:type="dxa"/>
        <w:tblLook w:val="01E0" w:firstRow="1" w:lastRow="1" w:firstColumn="1" w:lastColumn="1" w:noHBand="0" w:noVBand="0"/>
      </w:tblPr>
      <w:tblGrid>
        <w:gridCol w:w="5670"/>
        <w:gridCol w:w="1701"/>
        <w:gridCol w:w="1985"/>
      </w:tblGrid>
      <w:tr w:rsidR="007D3336" w:rsidRPr="00CE3979" w:rsidTr="00D352CC">
        <w:tc>
          <w:tcPr>
            <w:tcW w:w="5670" w:type="dxa"/>
            <w:tcBorders>
              <w:top w:val="single" w:sz="4" w:space="0" w:color="auto"/>
              <w:left w:val="single" w:sz="4" w:space="0" w:color="auto"/>
              <w:bottom w:val="single" w:sz="4" w:space="0" w:color="auto"/>
              <w:right w:val="single" w:sz="4" w:space="0" w:color="auto"/>
            </w:tcBorders>
          </w:tcPr>
          <w:p w:rsidR="007D3336" w:rsidRPr="00CE3979" w:rsidRDefault="007D3336" w:rsidP="007D3336">
            <w:pPr>
              <w:pStyle w:val="000Normal"/>
              <w:spacing w:before="0" w:after="0" w:line="240" w:lineRule="auto"/>
              <w:ind w:right="-21"/>
              <w:jc w:val="center"/>
              <w:rPr>
                <w:rFonts w:ascii="Times New Roman" w:hAnsi="Times New Roman"/>
                <w:spacing w:val="-6"/>
                <w:sz w:val="22"/>
                <w:szCs w:val="22"/>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7D3336" w:rsidRPr="00CE3979" w:rsidRDefault="007D3336" w:rsidP="00235319">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5</w:t>
            </w:r>
            <w:r w:rsidR="00C00B4F" w:rsidRPr="00CE3979">
              <w:rPr>
                <w:rFonts w:ascii="Times New Roman" w:hAnsi="Times New Roman"/>
                <w:spacing w:val="-6"/>
                <w:sz w:val="22"/>
                <w:szCs w:val="22"/>
                <w:lang w:val="ru-RU"/>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tcPr>
          <w:p w:rsidR="007D3336" w:rsidRPr="00CE3979" w:rsidRDefault="00C00B4F" w:rsidP="00693B7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58144F" w:rsidRPr="00CE3979" w:rsidTr="00D352CC">
        <w:tc>
          <w:tcPr>
            <w:tcW w:w="5670" w:type="dxa"/>
            <w:tcBorders>
              <w:top w:val="single" w:sz="4" w:space="0" w:color="auto"/>
              <w:left w:val="single" w:sz="4" w:space="0" w:color="auto"/>
              <w:bottom w:val="single" w:sz="4" w:space="0" w:color="auto"/>
              <w:right w:val="single" w:sz="4" w:space="0" w:color="auto"/>
            </w:tcBorders>
            <w:vAlign w:val="bottom"/>
          </w:tcPr>
          <w:p w:rsidR="0058144F" w:rsidRPr="0058144F" w:rsidRDefault="0058144F" w:rsidP="007D3336">
            <w:pPr>
              <w:pStyle w:val="000Normal"/>
              <w:spacing w:before="0" w:after="0" w:line="240" w:lineRule="auto"/>
              <w:ind w:right="-21"/>
              <w:jc w:val="left"/>
              <w:rPr>
                <w:rFonts w:ascii="Times New Roman" w:hAnsi="Times New Roman"/>
                <w:spacing w:val="-6"/>
                <w:sz w:val="22"/>
                <w:szCs w:val="22"/>
                <w:lang w:val="ru-RU"/>
              </w:rPr>
            </w:pPr>
            <w:r>
              <w:rPr>
                <w:rFonts w:ascii="Times New Roman" w:hAnsi="Times New Roman"/>
                <w:spacing w:val="-6"/>
                <w:sz w:val="22"/>
                <w:szCs w:val="22"/>
                <w:lang w:val="ru-RU"/>
              </w:rPr>
              <w:t>Долгосрочные активы, предназначенные для продажи</w:t>
            </w:r>
          </w:p>
        </w:tc>
        <w:tc>
          <w:tcPr>
            <w:tcW w:w="1701" w:type="dxa"/>
            <w:tcBorders>
              <w:top w:val="single" w:sz="4" w:space="0" w:color="auto"/>
              <w:left w:val="single" w:sz="4" w:space="0" w:color="auto"/>
              <w:bottom w:val="single" w:sz="4" w:space="0" w:color="auto"/>
              <w:right w:val="single" w:sz="4" w:space="0" w:color="auto"/>
            </w:tcBorders>
            <w:vAlign w:val="bottom"/>
          </w:tcPr>
          <w:p w:rsidR="0058144F" w:rsidRPr="00CE3979" w:rsidRDefault="00955A84" w:rsidP="007D3336">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15 894</w:t>
            </w:r>
          </w:p>
        </w:tc>
        <w:tc>
          <w:tcPr>
            <w:tcW w:w="1985" w:type="dxa"/>
            <w:tcBorders>
              <w:top w:val="single" w:sz="4" w:space="0" w:color="auto"/>
              <w:left w:val="single" w:sz="4" w:space="0" w:color="auto"/>
              <w:bottom w:val="single" w:sz="4" w:space="0" w:color="auto"/>
              <w:right w:val="single" w:sz="4" w:space="0" w:color="auto"/>
            </w:tcBorders>
            <w:vAlign w:val="bottom"/>
          </w:tcPr>
          <w:p w:rsidR="0058144F" w:rsidRPr="00CE3979" w:rsidRDefault="00955A84" w:rsidP="00B711A3">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w:t>
            </w:r>
          </w:p>
        </w:tc>
      </w:tr>
      <w:tr w:rsidR="00693B72" w:rsidRPr="00CE3979" w:rsidTr="00D352CC">
        <w:tc>
          <w:tcPr>
            <w:tcW w:w="567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Запасы, переданные банку в погашение задолженности</w:t>
            </w:r>
          </w:p>
        </w:tc>
        <w:tc>
          <w:tcPr>
            <w:tcW w:w="1701" w:type="dxa"/>
            <w:tcBorders>
              <w:top w:val="single" w:sz="4" w:space="0" w:color="auto"/>
              <w:left w:val="single" w:sz="4" w:space="0" w:color="auto"/>
              <w:bottom w:val="single" w:sz="4" w:space="0" w:color="auto"/>
              <w:right w:val="single" w:sz="4" w:space="0" w:color="auto"/>
            </w:tcBorders>
            <w:vAlign w:val="bottom"/>
          </w:tcPr>
          <w:p w:rsidR="00693B72" w:rsidRPr="00CE3979" w:rsidRDefault="00955A84" w:rsidP="007D3336">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14 059</w:t>
            </w:r>
          </w:p>
        </w:tc>
        <w:tc>
          <w:tcPr>
            <w:tcW w:w="1985"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2 393</w:t>
            </w:r>
          </w:p>
        </w:tc>
      </w:tr>
      <w:tr w:rsidR="00693B72" w:rsidRPr="00CE3979" w:rsidTr="00D352CC">
        <w:tc>
          <w:tcPr>
            <w:tcW w:w="567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Итого</w:t>
            </w:r>
          </w:p>
        </w:tc>
        <w:tc>
          <w:tcPr>
            <w:tcW w:w="1701" w:type="dxa"/>
            <w:tcBorders>
              <w:top w:val="single" w:sz="4" w:space="0" w:color="auto"/>
              <w:left w:val="single" w:sz="4" w:space="0" w:color="auto"/>
              <w:bottom w:val="single" w:sz="4" w:space="0" w:color="auto"/>
              <w:right w:val="single" w:sz="4" w:space="0" w:color="auto"/>
            </w:tcBorders>
            <w:vAlign w:val="bottom"/>
          </w:tcPr>
          <w:p w:rsidR="00693B72" w:rsidRPr="00CE3979" w:rsidRDefault="00955A84" w:rsidP="007D3336">
            <w:pPr>
              <w:pStyle w:val="000Normal"/>
              <w:spacing w:before="0" w:after="0" w:line="240" w:lineRule="auto"/>
              <w:ind w:right="-21"/>
              <w:jc w:val="right"/>
              <w:rPr>
                <w:rFonts w:ascii="Times New Roman" w:hAnsi="Times New Roman"/>
                <w:b/>
                <w:spacing w:val="-6"/>
                <w:sz w:val="22"/>
                <w:szCs w:val="22"/>
                <w:lang w:val="ru-RU"/>
              </w:rPr>
            </w:pPr>
            <w:r>
              <w:rPr>
                <w:rFonts w:ascii="Times New Roman" w:hAnsi="Times New Roman"/>
                <w:b/>
                <w:spacing w:val="-6"/>
                <w:sz w:val="22"/>
                <w:szCs w:val="22"/>
                <w:lang w:val="ru-RU"/>
              </w:rPr>
              <w:t>29 953</w:t>
            </w:r>
          </w:p>
        </w:tc>
        <w:tc>
          <w:tcPr>
            <w:tcW w:w="1985"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B711A3">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2 393</w:t>
            </w:r>
          </w:p>
        </w:tc>
      </w:tr>
      <w:tr w:rsidR="00693B72" w:rsidRPr="00CE3979" w:rsidTr="00D352CC">
        <w:tc>
          <w:tcPr>
            <w:tcW w:w="567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Резерв под снижение стоимости запасов</w:t>
            </w:r>
          </w:p>
        </w:tc>
        <w:tc>
          <w:tcPr>
            <w:tcW w:w="1701" w:type="dxa"/>
            <w:tcBorders>
              <w:top w:val="single" w:sz="4" w:space="0" w:color="auto"/>
              <w:left w:val="single" w:sz="4" w:space="0" w:color="auto"/>
              <w:bottom w:val="single" w:sz="4" w:space="0" w:color="auto"/>
              <w:right w:val="single" w:sz="4" w:space="0" w:color="auto"/>
            </w:tcBorders>
            <w:vAlign w:val="bottom"/>
          </w:tcPr>
          <w:p w:rsidR="00693B72" w:rsidRPr="00CE3979" w:rsidRDefault="00955A84" w:rsidP="007D3336">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w:t>
            </w:r>
          </w:p>
        </w:tc>
        <w:tc>
          <w:tcPr>
            <w:tcW w:w="1985"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w:t>
            </w:r>
          </w:p>
        </w:tc>
      </w:tr>
      <w:tr w:rsidR="00693B72" w:rsidRPr="00CE3979" w:rsidTr="00D352CC">
        <w:tc>
          <w:tcPr>
            <w:tcW w:w="567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701" w:type="dxa"/>
            <w:tcBorders>
              <w:top w:val="single" w:sz="4" w:space="0" w:color="auto"/>
              <w:left w:val="single" w:sz="4" w:space="0" w:color="auto"/>
              <w:bottom w:val="single" w:sz="4" w:space="0" w:color="auto"/>
              <w:right w:val="single" w:sz="4" w:space="0" w:color="auto"/>
            </w:tcBorders>
            <w:vAlign w:val="bottom"/>
          </w:tcPr>
          <w:p w:rsidR="00693B72" w:rsidRPr="00CE3979" w:rsidRDefault="00955A84" w:rsidP="007D3336">
            <w:pPr>
              <w:pStyle w:val="000Normal"/>
              <w:spacing w:before="0" w:after="0" w:line="240" w:lineRule="auto"/>
              <w:ind w:right="-21"/>
              <w:jc w:val="right"/>
              <w:rPr>
                <w:rFonts w:ascii="Times New Roman" w:hAnsi="Times New Roman"/>
                <w:b/>
                <w:spacing w:val="-6"/>
                <w:sz w:val="22"/>
                <w:szCs w:val="22"/>
                <w:lang w:val="ru-RU"/>
              </w:rPr>
            </w:pPr>
            <w:r>
              <w:rPr>
                <w:rFonts w:ascii="Times New Roman" w:hAnsi="Times New Roman"/>
                <w:b/>
                <w:spacing w:val="-6"/>
                <w:sz w:val="22"/>
                <w:szCs w:val="22"/>
                <w:lang w:val="ru-RU"/>
              </w:rPr>
              <w:t>29 953</w:t>
            </w:r>
          </w:p>
        </w:tc>
        <w:tc>
          <w:tcPr>
            <w:tcW w:w="1985"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B711A3">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2 393</w:t>
            </w:r>
          </w:p>
        </w:tc>
      </w:tr>
    </w:tbl>
    <w:p w:rsidR="00693B72" w:rsidRDefault="00DC1578" w:rsidP="00693B72">
      <w:pPr>
        <w:pStyle w:val="000Normal"/>
        <w:spacing w:before="0" w:after="0" w:line="240" w:lineRule="auto"/>
        <w:ind w:right="-21" w:firstLine="567"/>
        <w:rPr>
          <w:rFonts w:ascii="Times New Roman" w:hAnsi="Times New Roman"/>
          <w:spacing w:val="-6"/>
          <w:sz w:val="24"/>
          <w:szCs w:val="24"/>
          <w:lang w:val="ru-RU" w:eastAsia="ru-RU"/>
        </w:rPr>
      </w:pPr>
      <w:r>
        <w:rPr>
          <w:rFonts w:ascii="Times New Roman" w:hAnsi="Times New Roman"/>
          <w:spacing w:val="-6"/>
          <w:sz w:val="24"/>
          <w:szCs w:val="24"/>
          <w:lang w:val="ru-RU"/>
        </w:rPr>
        <w:lastRenderedPageBreak/>
        <w:t>Холдинг</w:t>
      </w:r>
      <w:r w:rsidR="008B634A" w:rsidRPr="00FD1704">
        <w:rPr>
          <w:rFonts w:ascii="Times New Roman" w:hAnsi="Times New Roman"/>
          <w:spacing w:val="-6"/>
          <w:sz w:val="24"/>
          <w:szCs w:val="24"/>
          <w:lang w:val="ru-RU"/>
        </w:rPr>
        <w:t xml:space="preserve"> </w:t>
      </w:r>
      <w:r w:rsidR="00693B72" w:rsidRPr="00FD1704">
        <w:rPr>
          <w:rFonts w:ascii="Times New Roman" w:hAnsi="Times New Roman"/>
          <w:spacing w:val="-6"/>
          <w:sz w:val="24"/>
          <w:szCs w:val="24"/>
          <w:lang w:val="ru-RU"/>
        </w:rPr>
        <w:t xml:space="preserve">принимает участие в реализации инвестиционного проекта по строительству группы многоквартирных жилых домов, которые  в дальнейшем намеревается продать. Данные жилые дома представлены завершенными квартирами, принадлежащими </w:t>
      </w:r>
      <w:r>
        <w:rPr>
          <w:rFonts w:ascii="Times New Roman" w:hAnsi="Times New Roman"/>
          <w:spacing w:val="-6"/>
          <w:sz w:val="24"/>
          <w:szCs w:val="24"/>
          <w:lang w:val="ru-RU"/>
        </w:rPr>
        <w:t>Холдинг</w:t>
      </w:r>
      <w:r w:rsidR="00693B72" w:rsidRPr="00FD1704">
        <w:rPr>
          <w:rFonts w:ascii="Times New Roman" w:hAnsi="Times New Roman"/>
          <w:spacing w:val="-6"/>
          <w:sz w:val="24"/>
          <w:szCs w:val="24"/>
          <w:lang w:val="ru-RU"/>
        </w:rPr>
        <w:t>, и незавершенными объектами строительства.</w:t>
      </w:r>
      <w:r w:rsidR="00693B72" w:rsidRPr="00FD1704">
        <w:rPr>
          <w:rFonts w:ascii="Times New Roman" w:hAnsi="Times New Roman"/>
          <w:spacing w:val="-6"/>
          <w:sz w:val="24"/>
          <w:szCs w:val="24"/>
          <w:lang w:val="ru-RU" w:eastAsia="ru-RU"/>
        </w:rPr>
        <w:t xml:space="preserve"> Балансовая стоимость представляет собой стоимость строительства жилых домов. Продажной стоимостью является рыночная стоимость. Прибыль от данной деятельности учитывается в составе прочих доходов банка. </w:t>
      </w:r>
    </w:p>
    <w:p w:rsidR="00693B72" w:rsidRPr="00B84895" w:rsidRDefault="00693B72" w:rsidP="00693B72">
      <w:pPr>
        <w:pStyle w:val="000Normal"/>
        <w:spacing w:before="0" w:after="0" w:line="240" w:lineRule="auto"/>
        <w:ind w:right="-21" w:firstLine="567"/>
        <w:rPr>
          <w:rFonts w:ascii="Times New Roman" w:hAnsi="Times New Roman"/>
          <w:spacing w:val="-5"/>
          <w:sz w:val="24"/>
          <w:lang w:val="ru-RU" w:eastAsia="ru-RU"/>
        </w:rPr>
      </w:pPr>
      <w:r>
        <w:rPr>
          <w:rFonts w:ascii="Times New Roman" w:hAnsi="Times New Roman"/>
          <w:spacing w:val="-5"/>
          <w:sz w:val="24"/>
          <w:lang w:val="ru-RU" w:eastAsia="ru-RU"/>
        </w:rPr>
        <w:t>В составе долгосрочных активов</w:t>
      </w:r>
      <w:r w:rsidRPr="001758FE">
        <w:rPr>
          <w:rFonts w:ascii="Times New Roman" w:hAnsi="Times New Roman"/>
          <w:spacing w:val="-5"/>
          <w:sz w:val="24"/>
          <w:lang w:val="ru-RU" w:eastAsia="ru-RU"/>
        </w:rPr>
        <w:t>,</w:t>
      </w:r>
      <w:r>
        <w:rPr>
          <w:rFonts w:ascii="Times New Roman" w:hAnsi="Times New Roman"/>
          <w:spacing w:val="-5"/>
          <w:sz w:val="24"/>
          <w:lang w:val="ru-RU" w:eastAsia="ru-RU"/>
        </w:rPr>
        <w:t xml:space="preserve"> предназначенных для продажи  оприходованы квартиры по адресу г. Минск, ул. Восточная, 107 на сумму 32 492 </w:t>
      </w:r>
      <w:proofErr w:type="spellStart"/>
      <w:r>
        <w:rPr>
          <w:rFonts w:ascii="Times New Roman" w:hAnsi="Times New Roman"/>
          <w:spacing w:val="-5"/>
          <w:sz w:val="24"/>
          <w:lang w:val="ru-RU" w:eastAsia="ru-RU"/>
        </w:rPr>
        <w:t>млн</w:t>
      </w:r>
      <w:proofErr w:type="gramStart"/>
      <w:r>
        <w:rPr>
          <w:rFonts w:ascii="Times New Roman" w:hAnsi="Times New Roman"/>
          <w:spacing w:val="-5"/>
          <w:sz w:val="24"/>
          <w:lang w:val="ru-RU" w:eastAsia="ru-RU"/>
        </w:rPr>
        <w:t>.р</w:t>
      </w:r>
      <w:proofErr w:type="gramEnd"/>
      <w:r>
        <w:rPr>
          <w:rFonts w:ascii="Times New Roman" w:hAnsi="Times New Roman"/>
          <w:spacing w:val="-5"/>
          <w:sz w:val="24"/>
          <w:lang w:val="ru-RU" w:eastAsia="ru-RU"/>
        </w:rPr>
        <w:t>ублей</w:t>
      </w:r>
      <w:proofErr w:type="spellEnd"/>
      <w:r>
        <w:rPr>
          <w:rFonts w:ascii="Times New Roman" w:hAnsi="Times New Roman"/>
          <w:spacing w:val="-5"/>
          <w:sz w:val="24"/>
          <w:lang w:val="ru-RU" w:eastAsia="ru-RU"/>
        </w:rPr>
        <w:t xml:space="preserve">. Реализовано квартир в отчетном году на сумму 16 598 </w:t>
      </w:r>
      <w:proofErr w:type="spellStart"/>
      <w:r>
        <w:rPr>
          <w:rFonts w:ascii="Times New Roman" w:hAnsi="Times New Roman"/>
          <w:spacing w:val="-5"/>
          <w:sz w:val="24"/>
          <w:lang w:val="ru-RU" w:eastAsia="ru-RU"/>
        </w:rPr>
        <w:t>млн</w:t>
      </w:r>
      <w:proofErr w:type="gramStart"/>
      <w:r>
        <w:rPr>
          <w:rFonts w:ascii="Times New Roman" w:hAnsi="Times New Roman"/>
          <w:spacing w:val="-5"/>
          <w:sz w:val="24"/>
          <w:lang w:val="ru-RU" w:eastAsia="ru-RU"/>
        </w:rPr>
        <w:t>.р</w:t>
      </w:r>
      <w:proofErr w:type="gramEnd"/>
      <w:r>
        <w:rPr>
          <w:rFonts w:ascii="Times New Roman" w:hAnsi="Times New Roman"/>
          <w:spacing w:val="-5"/>
          <w:sz w:val="24"/>
          <w:lang w:val="ru-RU" w:eastAsia="ru-RU"/>
        </w:rPr>
        <w:t>ублей</w:t>
      </w:r>
      <w:proofErr w:type="spellEnd"/>
      <w:r>
        <w:rPr>
          <w:rFonts w:ascii="Times New Roman" w:hAnsi="Times New Roman"/>
          <w:spacing w:val="-5"/>
          <w:sz w:val="24"/>
          <w:lang w:val="ru-RU" w:eastAsia="ru-RU"/>
        </w:rPr>
        <w:t xml:space="preserve">. </w:t>
      </w:r>
    </w:p>
    <w:p w:rsidR="00693B72" w:rsidRDefault="00693B72" w:rsidP="00693B72">
      <w:pPr>
        <w:pStyle w:val="000Normal"/>
        <w:spacing w:before="0" w:after="0" w:line="240" w:lineRule="auto"/>
        <w:ind w:right="-21" w:firstLine="540"/>
        <w:rPr>
          <w:rFonts w:ascii="Times New Roman" w:hAnsi="Times New Roman"/>
          <w:spacing w:val="-6"/>
          <w:sz w:val="24"/>
          <w:szCs w:val="24"/>
          <w:lang w:val="ru-RU"/>
        </w:rPr>
      </w:pPr>
      <w:r w:rsidRPr="00FD1704">
        <w:rPr>
          <w:rFonts w:ascii="Times New Roman" w:hAnsi="Times New Roman"/>
          <w:spacing w:val="-6"/>
          <w:sz w:val="24"/>
          <w:szCs w:val="24"/>
          <w:lang w:val="ru-RU"/>
        </w:rPr>
        <w:t xml:space="preserve">Запасы, переданные </w:t>
      </w:r>
      <w:r w:rsidR="00DC1578">
        <w:rPr>
          <w:rFonts w:ascii="Times New Roman" w:hAnsi="Times New Roman"/>
          <w:spacing w:val="-6"/>
          <w:sz w:val="24"/>
          <w:szCs w:val="24"/>
          <w:lang w:val="ru-RU"/>
        </w:rPr>
        <w:t>Холдинг</w:t>
      </w:r>
      <w:r w:rsidR="008B634A">
        <w:rPr>
          <w:rFonts w:ascii="Times New Roman" w:hAnsi="Times New Roman"/>
          <w:spacing w:val="-6"/>
          <w:sz w:val="24"/>
          <w:szCs w:val="24"/>
          <w:lang w:val="ru-RU"/>
        </w:rPr>
        <w:t xml:space="preserve"> </w:t>
      </w:r>
      <w:r w:rsidRPr="00FD1704">
        <w:rPr>
          <w:rFonts w:ascii="Times New Roman" w:hAnsi="Times New Roman"/>
          <w:spacing w:val="-6"/>
          <w:sz w:val="24"/>
          <w:szCs w:val="24"/>
          <w:lang w:val="ru-RU"/>
        </w:rPr>
        <w:t>в погашение задолженности, представлены в виде залогового имущества, предназначенного для реализации.</w:t>
      </w:r>
    </w:p>
    <w:p w:rsidR="00693B72" w:rsidRDefault="00693B72" w:rsidP="007B57D8">
      <w:pPr>
        <w:autoSpaceDE w:val="0"/>
        <w:autoSpaceDN w:val="0"/>
        <w:adjustRightInd w:val="0"/>
        <w:ind w:firstLine="567"/>
        <w:jc w:val="both"/>
        <w:rPr>
          <w:spacing w:val="-6"/>
        </w:rPr>
      </w:pPr>
      <w:r>
        <w:rPr>
          <w:spacing w:val="-6"/>
        </w:rPr>
        <w:t xml:space="preserve">В отчетном году принято на баланс в счет погашения задолженности по кредитному договору недвижимое имущество </w:t>
      </w:r>
      <w:r w:rsidRPr="00B84895">
        <w:t>инв</w:t>
      </w:r>
      <w:r>
        <w:t xml:space="preserve">ентарный </w:t>
      </w:r>
      <w:r w:rsidRPr="00B84895">
        <w:t>№500/С-31960 общ</w:t>
      </w:r>
      <w:r>
        <w:t xml:space="preserve">ей </w:t>
      </w:r>
      <w:r w:rsidRPr="00B84895">
        <w:t>пл</w:t>
      </w:r>
      <w:r>
        <w:t>ощадью</w:t>
      </w:r>
      <w:r w:rsidRPr="00B84895">
        <w:t>1659м2</w:t>
      </w:r>
      <w:r>
        <w:rPr>
          <w:spacing w:val="-6"/>
        </w:rPr>
        <w:t xml:space="preserve"> </w:t>
      </w:r>
      <w:r w:rsidRPr="00FF1212">
        <w:rPr>
          <w:spacing w:val="-6"/>
        </w:rPr>
        <w:t>по адрес</w:t>
      </w:r>
      <w:r>
        <w:rPr>
          <w:spacing w:val="-6"/>
        </w:rPr>
        <w:t xml:space="preserve">у г. Минск ул. </w:t>
      </w:r>
      <w:proofErr w:type="spellStart"/>
      <w:r>
        <w:rPr>
          <w:spacing w:val="-6"/>
        </w:rPr>
        <w:t>Селицкого</w:t>
      </w:r>
      <w:proofErr w:type="spellEnd"/>
      <w:r w:rsidRPr="00FF1212">
        <w:rPr>
          <w:spacing w:val="-6"/>
        </w:rPr>
        <w:t>,</w:t>
      </w:r>
      <w:r>
        <w:rPr>
          <w:spacing w:val="-6"/>
        </w:rPr>
        <w:t xml:space="preserve"> общей стоимостью 11 349 млн.</w:t>
      </w:r>
      <w:r w:rsidRPr="00F63712">
        <w:rPr>
          <w:spacing w:val="-6"/>
        </w:rPr>
        <w:t xml:space="preserve"> </w:t>
      </w:r>
      <w:r>
        <w:rPr>
          <w:spacing w:val="-6"/>
        </w:rPr>
        <w:t>рублей без НДС с целью последующей перепродажи. В настоящее время ведется процесс переоформления собственности на земельный участок.</w:t>
      </w:r>
      <w:r w:rsidRPr="00FD1704">
        <w:rPr>
          <w:spacing w:val="-6"/>
        </w:rPr>
        <w:t xml:space="preserve"> </w:t>
      </w:r>
    </w:p>
    <w:p w:rsidR="00693B72" w:rsidRPr="00FD1704" w:rsidRDefault="00693B72" w:rsidP="00693B72">
      <w:pPr>
        <w:pStyle w:val="af2"/>
        <w:ind w:left="0" w:firstLine="567"/>
        <w:jc w:val="both"/>
        <w:rPr>
          <w:rFonts w:ascii="Times New Roman" w:eastAsia="Times New Roman" w:hAnsi="Times New Roman"/>
          <w:spacing w:val="-5"/>
          <w:sz w:val="24"/>
          <w:szCs w:val="20"/>
          <w:lang w:eastAsia="ru-RU"/>
        </w:rPr>
      </w:pPr>
      <w:r w:rsidRPr="00FD1704">
        <w:rPr>
          <w:rFonts w:ascii="Times New Roman" w:eastAsia="Times New Roman" w:hAnsi="Times New Roman"/>
          <w:spacing w:val="-5"/>
          <w:sz w:val="24"/>
          <w:szCs w:val="20"/>
          <w:lang w:eastAsia="ru-RU"/>
        </w:rPr>
        <w:t>Движение по статье имущество, предназначенное для продажи за 2015 год</w:t>
      </w:r>
    </w:p>
    <w:tbl>
      <w:tblPr>
        <w:tblW w:w="9371" w:type="dxa"/>
        <w:tblInd w:w="93" w:type="dxa"/>
        <w:tblLayout w:type="fixed"/>
        <w:tblLook w:val="04A0" w:firstRow="1" w:lastRow="0" w:firstColumn="1" w:lastColumn="0" w:noHBand="0" w:noVBand="1"/>
      </w:tblPr>
      <w:tblGrid>
        <w:gridCol w:w="4126"/>
        <w:gridCol w:w="1276"/>
        <w:gridCol w:w="1276"/>
        <w:gridCol w:w="1275"/>
        <w:gridCol w:w="1418"/>
      </w:tblGrid>
      <w:tr w:rsidR="00693B72" w:rsidRPr="00FD1704" w:rsidTr="00B711A3">
        <w:trPr>
          <w:trHeight w:val="559"/>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B72" w:rsidRPr="00FD1704" w:rsidRDefault="00693B72" w:rsidP="00B711A3">
            <w:pPr>
              <w:jc w:val="center"/>
              <w:rPr>
                <w:sz w:val="22"/>
                <w:szCs w:val="22"/>
              </w:rPr>
            </w:pPr>
            <w:r w:rsidRPr="00FD1704">
              <w:rPr>
                <w:sz w:val="22"/>
                <w:szCs w:val="22"/>
              </w:rPr>
              <w:t>Группы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93B72" w:rsidRPr="00013219" w:rsidRDefault="00693B72" w:rsidP="00B711A3">
            <w:pPr>
              <w:jc w:val="center"/>
              <w:rPr>
                <w:sz w:val="22"/>
                <w:szCs w:val="22"/>
                <w:lang w:val="en-US"/>
              </w:rPr>
            </w:pPr>
            <w:r w:rsidRPr="00FD1704">
              <w:rPr>
                <w:sz w:val="22"/>
                <w:szCs w:val="22"/>
              </w:rPr>
              <w:t>Остаток на 01.01.201</w:t>
            </w:r>
            <w:r>
              <w:rPr>
                <w:sz w:val="22"/>
                <w:szCs w:val="22"/>
                <w:lang w:val="en-US"/>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93B72" w:rsidRPr="00FD1704" w:rsidRDefault="00693B72" w:rsidP="00B711A3">
            <w:pPr>
              <w:jc w:val="center"/>
              <w:rPr>
                <w:sz w:val="22"/>
                <w:szCs w:val="22"/>
              </w:rPr>
            </w:pPr>
            <w:r w:rsidRPr="00FD1704">
              <w:rPr>
                <w:sz w:val="22"/>
                <w:szCs w:val="22"/>
              </w:rPr>
              <w:t>Поступило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93B72" w:rsidRPr="00FD1704" w:rsidRDefault="00693B72" w:rsidP="00B711A3">
            <w:pPr>
              <w:jc w:val="center"/>
              <w:rPr>
                <w:sz w:val="22"/>
                <w:szCs w:val="22"/>
              </w:rPr>
            </w:pPr>
            <w:r w:rsidRPr="00FD1704">
              <w:rPr>
                <w:sz w:val="22"/>
                <w:szCs w:val="22"/>
              </w:rPr>
              <w:t>Выбыло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3B72" w:rsidRPr="00013219" w:rsidRDefault="00693B72" w:rsidP="00B711A3">
            <w:pPr>
              <w:jc w:val="center"/>
              <w:rPr>
                <w:sz w:val="22"/>
                <w:szCs w:val="22"/>
                <w:lang w:val="en-US"/>
              </w:rPr>
            </w:pPr>
            <w:r w:rsidRPr="00FD1704">
              <w:rPr>
                <w:sz w:val="22"/>
                <w:szCs w:val="22"/>
              </w:rPr>
              <w:t>Остаток на 01.01.201</w:t>
            </w:r>
            <w:r>
              <w:rPr>
                <w:sz w:val="22"/>
                <w:szCs w:val="22"/>
                <w:lang w:val="en-US"/>
              </w:rPr>
              <w:t>6</w:t>
            </w:r>
          </w:p>
        </w:tc>
      </w:tr>
      <w:tr w:rsidR="00693B72" w:rsidRPr="00FD1704" w:rsidTr="00B711A3">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93B72" w:rsidRPr="00FD1704" w:rsidRDefault="00693B72" w:rsidP="00B711A3">
            <w:pPr>
              <w:rPr>
                <w:sz w:val="22"/>
                <w:szCs w:val="22"/>
              </w:rPr>
            </w:pPr>
            <w:r w:rsidRPr="00FD1704">
              <w:rPr>
                <w:spacing w:val="-6"/>
                <w:sz w:val="22"/>
                <w:szCs w:val="22"/>
              </w:rPr>
              <w:t>Долгосрочные активы, предназначенные для продажи</w:t>
            </w:r>
          </w:p>
        </w:tc>
        <w:tc>
          <w:tcPr>
            <w:tcW w:w="1276" w:type="dxa"/>
            <w:tcBorders>
              <w:top w:val="nil"/>
              <w:left w:val="nil"/>
              <w:bottom w:val="single" w:sz="4" w:space="0" w:color="auto"/>
              <w:right w:val="single" w:sz="4" w:space="0" w:color="auto"/>
            </w:tcBorders>
            <w:shd w:val="clear" w:color="auto" w:fill="auto"/>
            <w:vAlign w:val="bottom"/>
            <w:hideMark/>
          </w:tcPr>
          <w:p w:rsidR="00693B72" w:rsidRPr="00FD1704" w:rsidRDefault="00693B72" w:rsidP="00B711A3">
            <w:pPr>
              <w:jc w:val="right"/>
              <w:rPr>
                <w:sz w:val="22"/>
                <w:szCs w:val="22"/>
              </w:rPr>
            </w:pPr>
            <w:r>
              <w:rPr>
                <w:sz w:val="22"/>
                <w:szCs w:val="22"/>
              </w:rPr>
              <w:t>-</w:t>
            </w:r>
          </w:p>
        </w:tc>
        <w:tc>
          <w:tcPr>
            <w:tcW w:w="1276" w:type="dxa"/>
            <w:tcBorders>
              <w:top w:val="nil"/>
              <w:left w:val="nil"/>
              <w:bottom w:val="single" w:sz="4" w:space="0" w:color="auto"/>
              <w:right w:val="single" w:sz="4" w:space="0" w:color="auto"/>
            </w:tcBorders>
            <w:shd w:val="clear" w:color="auto" w:fill="auto"/>
            <w:vAlign w:val="bottom"/>
            <w:hideMark/>
          </w:tcPr>
          <w:p w:rsidR="00693B72" w:rsidRPr="00FD1704" w:rsidRDefault="00693B72" w:rsidP="00B711A3">
            <w:pPr>
              <w:jc w:val="right"/>
              <w:rPr>
                <w:sz w:val="22"/>
                <w:szCs w:val="22"/>
              </w:rPr>
            </w:pPr>
            <w:r>
              <w:rPr>
                <w:sz w:val="22"/>
                <w:szCs w:val="22"/>
              </w:rPr>
              <w:t>32 492</w:t>
            </w:r>
          </w:p>
        </w:tc>
        <w:tc>
          <w:tcPr>
            <w:tcW w:w="1275" w:type="dxa"/>
            <w:tcBorders>
              <w:top w:val="nil"/>
              <w:left w:val="nil"/>
              <w:bottom w:val="single" w:sz="4" w:space="0" w:color="auto"/>
              <w:right w:val="single" w:sz="4" w:space="0" w:color="auto"/>
            </w:tcBorders>
            <w:shd w:val="clear" w:color="auto" w:fill="auto"/>
            <w:vAlign w:val="bottom"/>
            <w:hideMark/>
          </w:tcPr>
          <w:p w:rsidR="00693B72" w:rsidRPr="00FD1704" w:rsidRDefault="00693B72" w:rsidP="00B711A3">
            <w:pPr>
              <w:jc w:val="right"/>
              <w:rPr>
                <w:sz w:val="22"/>
                <w:szCs w:val="22"/>
              </w:rPr>
            </w:pPr>
            <w:r>
              <w:rPr>
                <w:sz w:val="22"/>
                <w:szCs w:val="22"/>
              </w:rPr>
              <w:t>16 598</w:t>
            </w:r>
          </w:p>
        </w:tc>
        <w:tc>
          <w:tcPr>
            <w:tcW w:w="1418" w:type="dxa"/>
            <w:tcBorders>
              <w:top w:val="nil"/>
              <w:left w:val="nil"/>
              <w:bottom w:val="single" w:sz="4" w:space="0" w:color="auto"/>
              <w:right w:val="single" w:sz="4" w:space="0" w:color="auto"/>
            </w:tcBorders>
            <w:shd w:val="clear" w:color="auto" w:fill="auto"/>
            <w:vAlign w:val="bottom"/>
            <w:hideMark/>
          </w:tcPr>
          <w:p w:rsidR="00693B72" w:rsidRPr="00FD1704" w:rsidRDefault="00693B72" w:rsidP="00B711A3">
            <w:pPr>
              <w:jc w:val="right"/>
              <w:rPr>
                <w:sz w:val="22"/>
                <w:szCs w:val="22"/>
              </w:rPr>
            </w:pPr>
            <w:r>
              <w:rPr>
                <w:sz w:val="22"/>
                <w:szCs w:val="22"/>
              </w:rPr>
              <w:t>15 894</w:t>
            </w:r>
          </w:p>
        </w:tc>
      </w:tr>
      <w:tr w:rsidR="00693B72" w:rsidRPr="00FD1704" w:rsidTr="00B711A3">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93B72" w:rsidRPr="00FD1704" w:rsidRDefault="00693B72" w:rsidP="00B711A3">
            <w:pPr>
              <w:rPr>
                <w:sz w:val="22"/>
                <w:szCs w:val="22"/>
              </w:rPr>
            </w:pPr>
            <w:r w:rsidRPr="00FD1704">
              <w:rPr>
                <w:sz w:val="22"/>
                <w:szCs w:val="22"/>
              </w:rPr>
              <w:t>Запасы, переданные банку в погашение задолженности</w:t>
            </w:r>
          </w:p>
        </w:tc>
        <w:tc>
          <w:tcPr>
            <w:tcW w:w="1276" w:type="dxa"/>
            <w:tcBorders>
              <w:top w:val="nil"/>
              <w:left w:val="nil"/>
              <w:bottom w:val="single" w:sz="4" w:space="0" w:color="auto"/>
              <w:right w:val="single" w:sz="4" w:space="0" w:color="auto"/>
            </w:tcBorders>
            <w:shd w:val="clear" w:color="auto" w:fill="auto"/>
            <w:vAlign w:val="bottom"/>
            <w:hideMark/>
          </w:tcPr>
          <w:p w:rsidR="00693B72" w:rsidRPr="00FD1704" w:rsidRDefault="00693B72" w:rsidP="00B711A3">
            <w:pPr>
              <w:jc w:val="right"/>
              <w:rPr>
                <w:sz w:val="22"/>
                <w:szCs w:val="22"/>
              </w:rPr>
            </w:pPr>
            <w:r w:rsidRPr="00FD1704">
              <w:rPr>
                <w:sz w:val="22"/>
                <w:szCs w:val="22"/>
              </w:rPr>
              <w:t>2 393</w:t>
            </w:r>
          </w:p>
        </w:tc>
        <w:tc>
          <w:tcPr>
            <w:tcW w:w="1276" w:type="dxa"/>
            <w:tcBorders>
              <w:top w:val="nil"/>
              <w:left w:val="nil"/>
              <w:bottom w:val="single" w:sz="4" w:space="0" w:color="auto"/>
              <w:right w:val="single" w:sz="4" w:space="0" w:color="auto"/>
            </w:tcBorders>
            <w:shd w:val="clear" w:color="auto" w:fill="auto"/>
            <w:vAlign w:val="bottom"/>
            <w:hideMark/>
          </w:tcPr>
          <w:p w:rsidR="00693B72" w:rsidRPr="00FD1704" w:rsidRDefault="00693B72" w:rsidP="00B711A3">
            <w:pPr>
              <w:jc w:val="right"/>
              <w:rPr>
                <w:sz w:val="22"/>
                <w:szCs w:val="22"/>
              </w:rPr>
            </w:pPr>
            <w:r w:rsidRPr="00FD1704">
              <w:rPr>
                <w:sz w:val="22"/>
                <w:szCs w:val="22"/>
              </w:rPr>
              <w:t>19 176</w:t>
            </w:r>
          </w:p>
        </w:tc>
        <w:tc>
          <w:tcPr>
            <w:tcW w:w="1275" w:type="dxa"/>
            <w:tcBorders>
              <w:top w:val="nil"/>
              <w:left w:val="nil"/>
              <w:bottom w:val="single" w:sz="4" w:space="0" w:color="auto"/>
              <w:right w:val="single" w:sz="4" w:space="0" w:color="auto"/>
            </w:tcBorders>
            <w:shd w:val="clear" w:color="auto" w:fill="auto"/>
            <w:vAlign w:val="bottom"/>
            <w:hideMark/>
          </w:tcPr>
          <w:p w:rsidR="00693B72" w:rsidRPr="00FD1704" w:rsidRDefault="00693B72" w:rsidP="00B711A3">
            <w:pPr>
              <w:jc w:val="right"/>
              <w:rPr>
                <w:sz w:val="22"/>
                <w:szCs w:val="22"/>
              </w:rPr>
            </w:pPr>
            <w:r w:rsidRPr="00FD1704">
              <w:rPr>
                <w:sz w:val="22"/>
                <w:szCs w:val="22"/>
              </w:rPr>
              <w:t>7 510</w:t>
            </w:r>
          </w:p>
        </w:tc>
        <w:tc>
          <w:tcPr>
            <w:tcW w:w="1418" w:type="dxa"/>
            <w:tcBorders>
              <w:top w:val="nil"/>
              <w:left w:val="nil"/>
              <w:bottom w:val="single" w:sz="4" w:space="0" w:color="auto"/>
              <w:right w:val="single" w:sz="4" w:space="0" w:color="auto"/>
            </w:tcBorders>
            <w:shd w:val="clear" w:color="auto" w:fill="auto"/>
            <w:vAlign w:val="bottom"/>
            <w:hideMark/>
          </w:tcPr>
          <w:p w:rsidR="00693B72" w:rsidRPr="00FD1704" w:rsidRDefault="00693B72" w:rsidP="00B711A3">
            <w:pPr>
              <w:jc w:val="right"/>
              <w:rPr>
                <w:sz w:val="22"/>
                <w:szCs w:val="22"/>
              </w:rPr>
            </w:pPr>
            <w:r w:rsidRPr="00FD1704">
              <w:rPr>
                <w:sz w:val="22"/>
                <w:szCs w:val="22"/>
              </w:rPr>
              <w:t>14 059</w:t>
            </w:r>
          </w:p>
        </w:tc>
      </w:tr>
      <w:tr w:rsidR="00693B72" w:rsidRPr="00FD1704" w:rsidTr="00B711A3">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693B72" w:rsidRPr="00FD1704" w:rsidRDefault="00693B72" w:rsidP="00B711A3">
            <w:pPr>
              <w:jc w:val="right"/>
              <w:rPr>
                <w:b/>
                <w:sz w:val="22"/>
                <w:szCs w:val="22"/>
              </w:rPr>
            </w:pPr>
            <w:r w:rsidRPr="00FD1704">
              <w:rPr>
                <w:b/>
                <w:sz w:val="22"/>
                <w:szCs w:val="22"/>
              </w:rPr>
              <w:t> Итого стоимость</w:t>
            </w:r>
          </w:p>
        </w:tc>
        <w:tc>
          <w:tcPr>
            <w:tcW w:w="1276" w:type="dxa"/>
            <w:tcBorders>
              <w:top w:val="nil"/>
              <w:left w:val="nil"/>
              <w:bottom w:val="single" w:sz="4" w:space="0" w:color="auto"/>
              <w:right w:val="single" w:sz="4" w:space="0" w:color="auto"/>
            </w:tcBorders>
            <w:shd w:val="clear" w:color="auto" w:fill="auto"/>
            <w:noWrap/>
            <w:vAlign w:val="bottom"/>
            <w:hideMark/>
          </w:tcPr>
          <w:p w:rsidR="00693B72" w:rsidRPr="00FD1704" w:rsidRDefault="00693B72" w:rsidP="00B711A3">
            <w:pPr>
              <w:jc w:val="right"/>
              <w:rPr>
                <w:b/>
                <w:sz w:val="22"/>
                <w:szCs w:val="22"/>
              </w:rPr>
            </w:pPr>
            <w:r w:rsidRPr="00FD1704">
              <w:rPr>
                <w:b/>
                <w:sz w:val="22"/>
                <w:szCs w:val="22"/>
              </w:rPr>
              <w:t>2 393</w:t>
            </w:r>
          </w:p>
        </w:tc>
        <w:tc>
          <w:tcPr>
            <w:tcW w:w="1276" w:type="dxa"/>
            <w:tcBorders>
              <w:top w:val="nil"/>
              <w:left w:val="nil"/>
              <w:bottom w:val="single" w:sz="4" w:space="0" w:color="auto"/>
              <w:right w:val="single" w:sz="4" w:space="0" w:color="auto"/>
            </w:tcBorders>
            <w:shd w:val="clear" w:color="auto" w:fill="auto"/>
            <w:noWrap/>
            <w:vAlign w:val="bottom"/>
            <w:hideMark/>
          </w:tcPr>
          <w:p w:rsidR="00693B72" w:rsidRPr="00FD1704" w:rsidRDefault="00693B72" w:rsidP="00B711A3">
            <w:pPr>
              <w:jc w:val="right"/>
              <w:rPr>
                <w:b/>
                <w:sz w:val="22"/>
                <w:szCs w:val="22"/>
              </w:rPr>
            </w:pPr>
            <w:r>
              <w:rPr>
                <w:b/>
                <w:sz w:val="22"/>
                <w:szCs w:val="22"/>
              </w:rPr>
              <w:t>51 668</w:t>
            </w:r>
          </w:p>
        </w:tc>
        <w:tc>
          <w:tcPr>
            <w:tcW w:w="1275" w:type="dxa"/>
            <w:tcBorders>
              <w:top w:val="nil"/>
              <w:left w:val="nil"/>
              <w:bottom w:val="single" w:sz="4" w:space="0" w:color="auto"/>
              <w:right w:val="single" w:sz="4" w:space="0" w:color="auto"/>
            </w:tcBorders>
            <w:shd w:val="clear" w:color="auto" w:fill="auto"/>
            <w:noWrap/>
            <w:vAlign w:val="bottom"/>
            <w:hideMark/>
          </w:tcPr>
          <w:p w:rsidR="00693B72" w:rsidRPr="00FD1704" w:rsidRDefault="00693B72" w:rsidP="00B711A3">
            <w:pPr>
              <w:jc w:val="right"/>
              <w:rPr>
                <w:b/>
                <w:sz w:val="22"/>
                <w:szCs w:val="22"/>
              </w:rPr>
            </w:pPr>
            <w:r>
              <w:rPr>
                <w:b/>
                <w:sz w:val="22"/>
                <w:szCs w:val="22"/>
              </w:rPr>
              <w:t>24 108</w:t>
            </w:r>
          </w:p>
        </w:tc>
        <w:tc>
          <w:tcPr>
            <w:tcW w:w="1418" w:type="dxa"/>
            <w:tcBorders>
              <w:top w:val="nil"/>
              <w:left w:val="nil"/>
              <w:bottom w:val="single" w:sz="4" w:space="0" w:color="auto"/>
              <w:right w:val="single" w:sz="4" w:space="0" w:color="auto"/>
            </w:tcBorders>
            <w:shd w:val="clear" w:color="auto" w:fill="auto"/>
            <w:noWrap/>
            <w:vAlign w:val="bottom"/>
            <w:hideMark/>
          </w:tcPr>
          <w:p w:rsidR="00693B72" w:rsidRPr="00FD1704" w:rsidRDefault="00693B72" w:rsidP="00B711A3">
            <w:pPr>
              <w:jc w:val="right"/>
              <w:rPr>
                <w:b/>
                <w:sz w:val="22"/>
                <w:szCs w:val="22"/>
              </w:rPr>
            </w:pPr>
            <w:r>
              <w:rPr>
                <w:b/>
                <w:sz w:val="22"/>
                <w:szCs w:val="22"/>
              </w:rPr>
              <w:t>29 953</w:t>
            </w:r>
          </w:p>
        </w:tc>
      </w:tr>
    </w:tbl>
    <w:p w:rsidR="008965F7" w:rsidRPr="00CE3979" w:rsidRDefault="008965F7" w:rsidP="00A9549D">
      <w:pPr>
        <w:pStyle w:val="af2"/>
        <w:ind w:left="0" w:firstLine="567"/>
        <w:jc w:val="both"/>
        <w:rPr>
          <w:rFonts w:ascii="Times New Roman" w:eastAsia="Times New Roman" w:hAnsi="Times New Roman"/>
          <w:spacing w:val="-5"/>
          <w:sz w:val="24"/>
          <w:szCs w:val="20"/>
          <w:lang w:eastAsia="ru-RU"/>
        </w:rPr>
      </w:pPr>
    </w:p>
    <w:p w:rsidR="001A4967" w:rsidRPr="00CE3979" w:rsidRDefault="008B4A1D" w:rsidP="00A9549D">
      <w:pPr>
        <w:pStyle w:val="af2"/>
        <w:ind w:left="0" w:firstLine="567"/>
        <w:jc w:val="both"/>
        <w:rPr>
          <w:rFonts w:ascii="Times New Roman" w:eastAsia="Times New Roman" w:hAnsi="Times New Roman"/>
          <w:spacing w:val="-5"/>
          <w:sz w:val="24"/>
          <w:szCs w:val="20"/>
          <w:lang w:eastAsia="ru-RU"/>
        </w:rPr>
      </w:pPr>
      <w:r w:rsidRPr="00CE3979">
        <w:rPr>
          <w:rFonts w:ascii="Times New Roman" w:eastAsia="Times New Roman" w:hAnsi="Times New Roman"/>
          <w:spacing w:val="-5"/>
          <w:sz w:val="24"/>
          <w:szCs w:val="20"/>
          <w:lang w:eastAsia="ru-RU"/>
        </w:rPr>
        <w:t>Движение по статье имущество, предназначенное для продажи за 2014 год</w:t>
      </w:r>
    </w:p>
    <w:tbl>
      <w:tblPr>
        <w:tblW w:w="9371" w:type="dxa"/>
        <w:tblInd w:w="93" w:type="dxa"/>
        <w:tblLayout w:type="fixed"/>
        <w:tblLook w:val="04A0" w:firstRow="1" w:lastRow="0" w:firstColumn="1" w:lastColumn="0" w:noHBand="0" w:noVBand="1"/>
      </w:tblPr>
      <w:tblGrid>
        <w:gridCol w:w="4126"/>
        <w:gridCol w:w="1276"/>
        <w:gridCol w:w="1276"/>
        <w:gridCol w:w="1275"/>
        <w:gridCol w:w="1418"/>
      </w:tblGrid>
      <w:tr w:rsidR="008B4A1D" w:rsidRPr="00CE3979" w:rsidTr="008B4A1D">
        <w:trPr>
          <w:trHeight w:val="559"/>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1D" w:rsidRPr="00CE3979" w:rsidRDefault="00413EC7" w:rsidP="00413EC7">
            <w:pPr>
              <w:jc w:val="center"/>
              <w:rPr>
                <w:sz w:val="22"/>
                <w:szCs w:val="22"/>
              </w:rPr>
            </w:pPr>
            <w:r w:rsidRPr="00CE3979">
              <w:rPr>
                <w:sz w:val="22"/>
                <w:szCs w:val="22"/>
              </w:rPr>
              <w:t>Группы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A1D" w:rsidRPr="00CE3979" w:rsidRDefault="008B4A1D" w:rsidP="008B4A1D">
            <w:pPr>
              <w:jc w:val="center"/>
              <w:rPr>
                <w:sz w:val="22"/>
                <w:szCs w:val="22"/>
              </w:rPr>
            </w:pPr>
            <w:r w:rsidRPr="00CE3979">
              <w:rPr>
                <w:sz w:val="22"/>
                <w:szCs w:val="22"/>
              </w:rPr>
              <w:t>Остаток на 01.01.2014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A1D" w:rsidRPr="00CE3979" w:rsidRDefault="008B4A1D" w:rsidP="008B4A1D">
            <w:pPr>
              <w:jc w:val="center"/>
              <w:rPr>
                <w:sz w:val="22"/>
                <w:szCs w:val="22"/>
              </w:rPr>
            </w:pPr>
            <w:r w:rsidRPr="00CE3979">
              <w:rPr>
                <w:sz w:val="22"/>
                <w:szCs w:val="22"/>
              </w:rPr>
              <w:t>Поступило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4A1D" w:rsidRPr="00CE3979" w:rsidRDefault="008B4A1D" w:rsidP="008B4A1D">
            <w:pPr>
              <w:jc w:val="center"/>
              <w:rPr>
                <w:sz w:val="22"/>
                <w:szCs w:val="22"/>
              </w:rPr>
            </w:pPr>
            <w:r w:rsidRPr="00CE3979">
              <w:rPr>
                <w:sz w:val="22"/>
                <w:szCs w:val="22"/>
              </w:rPr>
              <w:t>Выбыло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A1D" w:rsidRPr="00CE3979" w:rsidRDefault="008B4A1D" w:rsidP="00697D35">
            <w:pPr>
              <w:jc w:val="center"/>
              <w:rPr>
                <w:sz w:val="22"/>
                <w:szCs w:val="22"/>
              </w:rPr>
            </w:pPr>
            <w:r w:rsidRPr="00CE3979">
              <w:rPr>
                <w:sz w:val="22"/>
                <w:szCs w:val="22"/>
              </w:rPr>
              <w:t>Остаток на 01.01.201</w:t>
            </w:r>
            <w:r w:rsidR="00697D35" w:rsidRPr="00CE3979">
              <w:rPr>
                <w:sz w:val="22"/>
                <w:szCs w:val="22"/>
              </w:rPr>
              <w:t>5</w:t>
            </w:r>
          </w:p>
        </w:tc>
      </w:tr>
      <w:tr w:rsidR="008B4A1D" w:rsidRPr="00CE3979" w:rsidTr="008B4A1D">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B4A1D" w:rsidRPr="00CE3979" w:rsidRDefault="008B4A1D" w:rsidP="008B4A1D">
            <w:pPr>
              <w:rPr>
                <w:sz w:val="22"/>
                <w:szCs w:val="22"/>
              </w:rPr>
            </w:pPr>
            <w:r w:rsidRPr="00CE3979">
              <w:rPr>
                <w:sz w:val="22"/>
                <w:szCs w:val="22"/>
              </w:rPr>
              <w:t>Запасы, переданные банку в погашение задолженности</w:t>
            </w:r>
          </w:p>
        </w:tc>
        <w:tc>
          <w:tcPr>
            <w:tcW w:w="1276" w:type="dxa"/>
            <w:tcBorders>
              <w:top w:val="nil"/>
              <w:left w:val="nil"/>
              <w:bottom w:val="single" w:sz="4" w:space="0" w:color="auto"/>
              <w:right w:val="single" w:sz="4" w:space="0" w:color="auto"/>
            </w:tcBorders>
            <w:shd w:val="clear" w:color="auto" w:fill="auto"/>
            <w:vAlign w:val="center"/>
            <w:hideMark/>
          </w:tcPr>
          <w:p w:rsidR="008B4A1D" w:rsidRPr="00CE3979" w:rsidRDefault="008B4A1D" w:rsidP="008B4A1D">
            <w:pPr>
              <w:jc w:val="right"/>
              <w:rPr>
                <w:sz w:val="22"/>
                <w:szCs w:val="22"/>
              </w:rPr>
            </w:pPr>
            <w:r w:rsidRPr="00CE3979">
              <w:rPr>
                <w:sz w:val="22"/>
                <w:szCs w:val="22"/>
              </w:rPr>
              <w:t>1 360</w:t>
            </w:r>
          </w:p>
        </w:tc>
        <w:tc>
          <w:tcPr>
            <w:tcW w:w="1276" w:type="dxa"/>
            <w:tcBorders>
              <w:top w:val="nil"/>
              <w:left w:val="nil"/>
              <w:bottom w:val="single" w:sz="4" w:space="0" w:color="auto"/>
              <w:right w:val="single" w:sz="4" w:space="0" w:color="auto"/>
            </w:tcBorders>
            <w:shd w:val="clear" w:color="auto" w:fill="auto"/>
            <w:vAlign w:val="center"/>
            <w:hideMark/>
          </w:tcPr>
          <w:p w:rsidR="008B4A1D" w:rsidRPr="00CE3979" w:rsidRDefault="008B4A1D" w:rsidP="008B4A1D">
            <w:pPr>
              <w:jc w:val="right"/>
              <w:rPr>
                <w:sz w:val="22"/>
                <w:szCs w:val="22"/>
              </w:rPr>
            </w:pPr>
            <w:r w:rsidRPr="00CE3979">
              <w:rPr>
                <w:sz w:val="22"/>
                <w:szCs w:val="22"/>
              </w:rPr>
              <w:t>1 919</w:t>
            </w:r>
          </w:p>
        </w:tc>
        <w:tc>
          <w:tcPr>
            <w:tcW w:w="1275" w:type="dxa"/>
            <w:tcBorders>
              <w:top w:val="nil"/>
              <w:left w:val="nil"/>
              <w:bottom w:val="single" w:sz="4" w:space="0" w:color="auto"/>
              <w:right w:val="single" w:sz="4" w:space="0" w:color="auto"/>
            </w:tcBorders>
            <w:shd w:val="clear" w:color="auto" w:fill="auto"/>
            <w:vAlign w:val="center"/>
            <w:hideMark/>
          </w:tcPr>
          <w:p w:rsidR="008B4A1D" w:rsidRPr="00CE3979" w:rsidRDefault="008B4A1D" w:rsidP="008B4A1D">
            <w:pPr>
              <w:jc w:val="right"/>
              <w:rPr>
                <w:sz w:val="22"/>
                <w:szCs w:val="22"/>
              </w:rPr>
            </w:pPr>
            <w:r w:rsidRPr="00CE3979">
              <w:rPr>
                <w:sz w:val="22"/>
                <w:szCs w:val="22"/>
              </w:rPr>
              <w:t>886</w:t>
            </w:r>
          </w:p>
        </w:tc>
        <w:tc>
          <w:tcPr>
            <w:tcW w:w="1418" w:type="dxa"/>
            <w:tcBorders>
              <w:top w:val="nil"/>
              <w:left w:val="nil"/>
              <w:bottom w:val="single" w:sz="4" w:space="0" w:color="auto"/>
              <w:right w:val="single" w:sz="4" w:space="0" w:color="auto"/>
            </w:tcBorders>
            <w:shd w:val="clear" w:color="auto" w:fill="auto"/>
            <w:vAlign w:val="center"/>
            <w:hideMark/>
          </w:tcPr>
          <w:p w:rsidR="008B4A1D" w:rsidRPr="00CE3979" w:rsidRDefault="008B4A1D" w:rsidP="008B4A1D">
            <w:pPr>
              <w:jc w:val="right"/>
              <w:rPr>
                <w:sz w:val="22"/>
                <w:szCs w:val="22"/>
              </w:rPr>
            </w:pPr>
            <w:r w:rsidRPr="00CE3979">
              <w:rPr>
                <w:sz w:val="22"/>
                <w:szCs w:val="22"/>
              </w:rPr>
              <w:t>2 393</w:t>
            </w:r>
          </w:p>
        </w:tc>
      </w:tr>
      <w:tr w:rsidR="008B4A1D" w:rsidRPr="00CE3979" w:rsidTr="008B4A1D">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B4A1D" w:rsidRPr="00CE3979" w:rsidRDefault="008B4A1D" w:rsidP="008B4A1D">
            <w:pPr>
              <w:rPr>
                <w:b/>
                <w:sz w:val="22"/>
                <w:szCs w:val="22"/>
              </w:rPr>
            </w:pPr>
            <w:r w:rsidRPr="00CE3979">
              <w:rPr>
                <w:b/>
                <w:sz w:val="22"/>
                <w:szCs w:val="22"/>
              </w:rPr>
              <w:t> </w:t>
            </w:r>
            <w:r w:rsidR="00413EC7" w:rsidRPr="00CE3979">
              <w:rPr>
                <w:b/>
                <w:sz w:val="22"/>
                <w:szCs w:val="22"/>
              </w:rPr>
              <w:t>Итого стоимость</w:t>
            </w:r>
          </w:p>
        </w:tc>
        <w:tc>
          <w:tcPr>
            <w:tcW w:w="1276" w:type="dxa"/>
            <w:tcBorders>
              <w:top w:val="nil"/>
              <w:left w:val="nil"/>
              <w:bottom w:val="single" w:sz="4" w:space="0" w:color="auto"/>
              <w:right w:val="single" w:sz="4" w:space="0" w:color="auto"/>
            </w:tcBorders>
            <w:shd w:val="clear" w:color="auto" w:fill="auto"/>
            <w:noWrap/>
            <w:vAlign w:val="bottom"/>
            <w:hideMark/>
          </w:tcPr>
          <w:p w:rsidR="008B4A1D" w:rsidRPr="00CE3979" w:rsidRDefault="008B4A1D" w:rsidP="008B4A1D">
            <w:pPr>
              <w:jc w:val="right"/>
              <w:rPr>
                <w:b/>
                <w:sz w:val="22"/>
                <w:szCs w:val="22"/>
              </w:rPr>
            </w:pPr>
            <w:r w:rsidRPr="00CE3979">
              <w:rPr>
                <w:b/>
                <w:sz w:val="22"/>
                <w:szCs w:val="22"/>
              </w:rPr>
              <w:t>1 360</w:t>
            </w:r>
          </w:p>
        </w:tc>
        <w:tc>
          <w:tcPr>
            <w:tcW w:w="1276" w:type="dxa"/>
            <w:tcBorders>
              <w:top w:val="nil"/>
              <w:left w:val="nil"/>
              <w:bottom w:val="single" w:sz="4" w:space="0" w:color="auto"/>
              <w:right w:val="single" w:sz="4" w:space="0" w:color="auto"/>
            </w:tcBorders>
            <w:shd w:val="clear" w:color="auto" w:fill="auto"/>
            <w:noWrap/>
            <w:vAlign w:val="bottom"/>
            <w:hideMark/>
          </w:tcPr>
          <w:p w:rsidR="008B4A1D" w:rsidRPr="00CE3979" w:rsidRDefault="008B4A1D" w:rsidP="008B4A1D">
            <w:pPr>
              <w:jc w:val="right"/>
              <w:rPr>
                <w:b/>
                <w:sz w:val="22"/>
                <w:szCs w:val="22"/>
              </w:rPr>
            </w:pPr>
            <w:r w:rsidRPr="00CE3979">
              <w:rPr>
                <w:b/>
                <w:sz w:val="22"/>
                <w:szCs w:val="22"/>
              </w:rPr>
              <w:t>1 919</w:t>
            </w:r>
          </w:p>
        </w:tc>
        <w:tc>
          <w:tcPr>
            <w:tcW w:w="1275" w:type="dxa"/>
            <w:tcBorders>
              <w:top w:val="nil"/>
              <w:left w:val="nil"/>
              <w:bottom w:val="single" w:sz="4" w:space="0" w:color="auto"/>
              <w:right w:val="single" w:sz="4" w:space="0" w:color="auto"/>
            </w:tcBorders>
            <w:shd w:val="clear" w:color="auto" w:fill="auto"/>
            <w:noWrap/>
            <w:vAlign w:val="bottom"/>
            <w:hideMark/>
          </w:tcPr>
          <w:p w:rsidR="008B4A1D" w:rsidRPr="00CE3979" w:rsidRDefault="008B4A1D" w:rsidP="008B4A1D">
            <w:pPr>
              <w:jc w:val="right"/>
              <w:rPr>
                <w:b/>
                <w:sz w:val="22"/>
                <w:szCs w:val="22"/>
              </w:rPr>
            </w:pPr>
            <w:r w:rsidRPr="00CE3979">
              <w:rPr>
                <w:b/>
                <w:sz w:val="22"/>
                <w:szCs w:val="22"/>
              </w:rPr>
              <w:t>886</w:t>
            </w:r>
          </w:p>
        </w:tc>
        <w:tc>
          <w:tcPr>
            <w:tcW w:w="1418" w:type="dxa"/>
            <w:tcBorders>
              <w:top w:val="nil"/>
              <w:left w:val="nil"/>
              <w:bottom w:val="single" w:sz="4" w:space="0" w:color="auto"/>
              <w:right w:val="single" w:sz="4" w:space="0" w:color="auto"/>
            </w:tcBorders>
            <w:shd w:val="clear" w:color="auto" w:fill="auto"/>
            <w:noWrap/>
            <w:vAlign w:val="bottom"/>
            <w:hideMark/>
          </w:tcPr>
          <w:p w:rsidR="008B4A1D" w:rsidRPr="00CE3979" w:rsidRDefault="008B4A1D" w:rsidP="008B4A1D">
            <w:pPr>
              <w:jc w:val="right"/>
              <w:rPr>
                <w:b/>
                <w:sz w:val="22"/>
                <w:szCs w:val="22"/>
              </w:rPr>
            </w:pPr>
            <w:r w:rsidRPr="00CE3979">
              <w:rPr>
                <w:b/>
                <w:sz w:val="22"/>
                <w:szCs w:val="22"/>
              </w:rPr>
              <w:t>2 393</w:t>
            </w:r>
          </w:p>
        </w:tc>
      </w:tr>
    </w:tbl>
    <w:p w:rsidR="004C3F3D" w:rsidRPr="00CE3979" w:rsidRDefault="004C3F3D" w:rsidP="007D3336">
      <w:pPr>
        <w:pStyle w:val="000Normal"/>
        <w:spacing w:before="0" w:after="0" w:line="240" w:lineRule="auto"/>
        <w:ind w:right="-21" w:firstLine="540"/>
        <w:rPr>
          <w:rFonts w:ascii="Times New Roman" w:hAnsi="Times New Roman"/>
          <w:spacing w:val="-6"/>
          <w:sz w:val="24"/>
          <w:lang w:val="ru-RU"/>
        </w:rPr>
      </w:pPr>
    </w:p>
    <w:p w:rsidR="008213B6" w:rsidRDefault="008213B6" w:rsidP="00235319">
      <w:pPr>
        <w:pStyle w:val="000Normal"/>
        <w:spacing w:before="0" w:after="0" w:line="240" w:lineRule="auto"/>
        <w:ind w:right="-21" w:firstLine="540"/>
        <w:rPr>
          <w:rFonts w:ascii="Times New Roman" w:hAnsi="Times New Roman"/>
          <w:spacing w:val="-5"/>
          <w:sz w:val="24"/>
          <w:lang w:val="en-US" w:eastAsia="ru-RU"/>
        </w:rPr>
      </w:pPr>
    </w:p>
    <w:p w:rsidR="00414BEB" w:rsidRPr="00955A84" w:rsidRDefault="00EB03DA" w:rsidP="00235319">
      <w:pPr>
        <w:pStyle w:val="000Normal"/>
        <w:spacing w:before="0" w:after="0" w:line="240" w:lineRule="auto"/>
        <w:ind w:right="-21" w:firstLine="540"/>
        <w:rPr>
          <w:rFonts w:ascii="Times New Roman" w:hAnsi="Times New Roman"/>
          <w:spacing w:val="-5"/>
          <w:sz w:val="24"/>
          <w:lang w:val="ru-RU" w:eastAsia="ru-RU"/>
        </w:rPr>
      </w:pPr>
      <w:r w:rsidRPr="00955A84">
        <w:rPr>
          <w:rFonts w:ascii="Times New Roman" w:hAnsi="Times New Roman"/>
          <w:spacing w:val="-5"/>
          <w:sz w:val="24"/>
          <w:lang w:val="ru-RU" w:eastAsia="ru-RU"/>
        </w:rPr>
        <w:t>5</w:t>
      </w:r>
      <w:r w:rsidR="00414BEB" w:rsidRPr="00955A84">
        <w:rPr>
          <w:rFonts w:ascii="Times New Roman" w:hAnsi="Times New Roman"/>
          <w:spacing w:val="-5"/>
          <w:sz w:val="24"/>
          <w:lang w:val="ru-RU" w:eastAsia="ru-RU"/>
        </w:rPr>
        <w:t>.10. Отложенные налоговые активы</w:t>
      </w:r>
      <w:r w:rsidR="00500F36" w:rsidRPr="00955A84">
        <w:rPr>
          <w:rFonts w:ascii="Times New Roman" w:hAnsi="Times New Roman"/>
          <w:spacing w:val="-5"/>
          <w:sz w:val="24"/>
          <w:lang w:val="ru-RU" w:eastAsia="ru-RU"/>
        </w:rPr>
        <w:t xml:space="preserve"> </w:t>
      </w:r>
    </w:p>
    <w:p w:rsidR="00414BEB" w:rsidRPr="00955A84" w:rsidRDefault="00414BEB" w:rsidP="00414BEB">
      <w:pPr>
        <w:pStyle w:val="000Normal"/>
        <w:spacing w:before="0" w:after="0" w:line="240" w:lineRule="auto"/>
        <w:ind w:right="-21"/>
        <w:rPr>
          <w:rFonts w:ascii="Times New Roman" w:hAnsi="Times New Roman"/>
          <w:spacing w:val="-5"/>
          <w:sz w:val="24"/>
          <w:lang w:val="ru-RU" w:eastAsia="ru-RU"/>
        </w:rPr>
      </w:pPr>
    </w:p>
    <w:p w:rsidR="00414BEB" w:rsidRDefault="00955A84" w:rsidP="00414BEB">
      <w:pPr>
        <w:ind w:firstLine="567"/>
        <w:jc w:val="both"/>
      </w:pPr>
      <w:r>
        <w:t xml:space="preserve">В отчете за 2014 </w:t>
      </w:r>
      <w:proofErr w:type="gramStart"/>
      <w:r>
        <w:t>год</w:t>
      </w:r>
      <w:proofErr w:type="gramEnd"/>
      <w:r>
        <w:t xml:space="preserve"> о</w:t>
      </w:r>
      <w:r w:rsidR="00414BEB" w:rsidRPr="00955A84">
        <w:t>тложенный налоговый актив в сумме 41 миллион рублей образовался у УСП «</w:t>
      </w:r>
      <w:proofErr w:type="spellStart"/>
      <w:r w:rsidR="004C197F">
        <w:t>Приорлайф</w:t>
      </w:r>
      <w:proofErr w:type="spellEnd"/>
      <w:r w:rsidR="00414BEB" w:rsidRPr="00955A84">
        <w:t xml:space="preserve">» в связи с разным периодом </w:t>
      </w:r>
      <w:bookmarkStart w:id="1" w:name="OLE_LINK1"/>
      <w:r w:rsidR="00414BEB" w:rsidRPr="00955A84">
        <w:t>отнесения расходов в бухгалтерском и налоговом учете комиссионного вознаграждения агентам</w:t>
      </w:r>
      <w:bookmarkEnd w:id="1"/>
      <w:r w:rsidR="00414BEB" w:rsidRPr="00955A84">
        <w:t>.</w:t>
      </w:r>
    </w:p>
    <w:p w:rsidR="00955A84" w:rsidRPr="00CE3979" w:rsidRDefault="00955A84" w:rsidP="00414BEB">
      <w:pPr>
        <w:ind w:firstLine="567"/>
        <w:jc w:val="both"/>
      </w:pPr>
      <w:r>
        <w:t xml:space="preserve">В январе 2015 года отложенный налоговый актив погашен </w:t>
      </w:r>
      <w:r w:rsidRPr="00F118CC">
        <w:t xml:space="preserve">в связи </w:t>
      </w:r>
      <w:r>
        <w:t xml:space="preserve"> с изменениями в Налоговом Кодексе, вступившими в силу с 1 января 2015 года, т.к. период отнесения расходов в бухгалтерском и налоговом учете комиссионного вознаграждения агентам будет совпадать.</w:t>
      </w:r>
    </w:p>
    <w:p w:rsidR="00500F36" w:rsidRPr="00CE3979" w:rsidRDefault="00500F36" w:rsidP="007D3336">
      <w:pPr>
        <w:pStyle w:val="000Normal"/>
        <w:spacing w:before="0" w:after="0" w:line="240" w:lineRule="auto"/>
        <w:ind w:right="-21" w:firstLine="540"/>
        <w:rPr>
          <w:rFonts w:ascii="Times New Roman" w:hAnsi="Times New Roman"/>
          <w:spacing w:val="-6"/>
          <w:sz w:val="24"/>
          <w:lang w:val="ru-RU"/>
        </w:rPr>
      </w:pPr>
    </w:p>
    <w:p w:rsidR="007D3336" w:rsidRPr="00CE3979" w:rsidRDefault="00EB03DA" w:rsidP="007D3336">
      <w:pPr>
        <w:pStyle w:val="000Normal"/>
        <w:spacing w:before="0" w:after="0" w:line="240" w:lineRule="auto"/>
        <w:ind w:right="-21" w:firstLine="540"/>
        <w:rPr>
          <w:rFonts w:ascii="Times New Roman" w:hAnsi="Times New Roman"/>
          <w:spacing w:val="-6"/>
          <w:sz w:val="24"/>
          <w:lang w:val="ru-RU"/>
        </w:rPr>
      </w:pPr>
      <w:r w:rsidRPr="00CE3979">
        <w:rPr>
          <w:rFonts w:ascii="Times New Roman" w:hAnsi="Times New Roman"/>
          <w:spacing w:val="-6"/>
          <w:sz w:val="24"/>
          <w:lang w:val="ru-RU"/>
        </w:rPr>
        <w:t>5</w:t>
      </w:r>
      <w:r w:rsidR="007D3336" w:rsidRPr="00CE3979">
        <w:rPr>
          <w:rFonts w:ascii="Times New Roman" w:hAnsi="Times New Roman"/>
          <w:spacing w:val="-6"/>
          <w:sz w:val="24"/>
          <w:lang w:val="ru-RU"/>
        </w:rPr>
        <w:t>.</w:t>
      </w:r>
      <w:r w:rsidR="009320A0" w:rsidRPr="00CE3979">
        <w:rPr>
          <w:rFonts w:ascii="Times New Roman" w:hAnsi="Times New Roman"/>
          <w:spacing w:val="-6"/>
          <w:sz w:val="24"/>
          <w:lang w:val="ru-RU"/>
        </w:rPr>
        <w:t>1</w:t>
      </w:r>
      <w:r w:rsidR="002307DD" w:rsidRPr="00CE3979">
        <w:rPr>
          <w:rFonts w:ascii="Times New Roman" w:hAnsi="Times New Roman"/>
          <w:spacing w:val="-6"/>
          <w:sz w:val="24"/>
          <w:lang w:val="ru-RU"/>
        </w:rPr>
        <w:t>1</w:t>
      </w:r>
      <w:r w:rsidR="007D3336" w:rsidRPr="00CE3979">
        <w:rPr>
          <w:rFonts w:ascii="Times New Roman" w:hAnsi="Times New Roman"/>
          <w:spacing w:val="-6"/>
          <w:sz w:val="24"/>
          <w:lang w:val="ru-RU"/>
        </w:rPr>
        <w:t>. Прочие активы и прочие обязательства</w:t>
      </w:r>
    </w:p>
    <w:p w:rsidR="00191047" w:rsidRPr="00CE3979" w:rsidRDefault="00191047" w:rsidP="007D3336">
      <w:pPr>
        <w:pStyle w:val="000Normal"/>
        <w:spacing w:before="0" w:after="0" w:line="240" w:lineRule="auto"/>
        <w:ind w:right="-21" w:firstLine="720"/>
        <w:rPr>
          <w:rFonts w:ascii="Times New Roman" w:hAnsi="Times New Roman"/>
          <w:spacing w:val="-6"/>
          <w:sz w:val="24"/>
          <w:lang w:val="ru-RU"/>
        </w:rPr>
      </w:pPr>
    </w:p>
    <w:p w:rsidR="007D3336" w:rsidRPr="00CE3979" w:rsidRDefault="007D3336" w:rsidP="00E169D7">
      <w:pPr>
        <w:pStyle w:val="000Normal"/>
        <w:spacing w:before="0" w:after="0" w:line="240" w:lineRule="auto"/>
        <w:ind w:right="-21" w:firstLine="567"/>
        <w:rPr>
          <w:rFonts w:ascii="Times New Roman" w:hAnsi="Times New Roman"/>
          <w:spacing w:val="-6"/>
          <w:sz w:val="24"/>
          <w:lang w:val="ru-RU"/>
        </w:rPr>
      </w:pPr>
      <w:r w:rsidRPr="00CE3979">
        <w:rPr>
          <w:rFonts w:ascii="Times New Roman" w:hAnsi="Times New Roman"/>
          <w:spacing w:val="-6"/>
          <w:sz w:val="24"/>
          <w:lang w:val="ru-RU"/>
        </w:rPr>
        <w:t>В состав прочих активов входят следующие позиции:</w:t>
      </w:r>
    </w:p>
    <w:tbl>
      <w:tblPr>
        <w:tblW w:w="9360" w:type="dxa"/>
        <w:tblInd w:w="108" w:type="dxa"/>
        <w:tblLook w:val="01E0" w:firstRow="1" w:lastRow="1" w:firstColumn="1" w:lastColumn="1" w:noHBand="0" w:noVBand="0"/>
      </w:tblPr>
      <w:tblGrid>
        <w:gridCol w:w="5670"/>
        <w:gridCol w:w="1710"/>
        <w:gridCol w:w="1980"/>
      </w:tblGrid>
      <w:tr w:rsidR="007D3336" w:rsidRPr="00CE3979" w:rsidTr="00952233">
        <w:tc>
          <w:tcPr>
            <w:tcW w:w="5670" w:type="dxa"/>
            <w:tcBorders>
              <w:top w:val="single" w:sz="4" w:space="0" w:color="auto"/>
              <w:left w:val="single" w:sz="4" w:space="0" w:color="auto"/>
              <w:bottom w:val="single" w:sz="4" w:space="0" w:color="auto"/>
              <w:right w:val="single" w:sz="4" w:space="0" w:color="auto"/>
            </w:tcBorders>
          </w:tcPr>
          <w:p w:rsidR="007D3336" w:rsidRPr="00CE3979" w:rsidRDefault="007D3336" w:rsidP="007D3336">
            <w:pPr>
              <w:pStyle w:val="000Normal"/>
              <w:spacing w:before="0" w:after="0" w:line="240" w:lineRule="auto"/>
              <w:ind w:right="-21"/>
              <w:jc w:val="center"/>
              <w:rPr>
                <w:rFonts w:ascii="Times New Roman" w:hAnsi="Times New Roman"/>
                <w:spacing w:val="-6"/>
                <w:sz w:val="22"/>
                <w:szCs w:val="22"/>
                <w:lang w:val="ru-RU"/>
              </w:rPr>
            </w:pPr>
          </w:p>
        </w:tc>
        <w:tc>
          <w:tcPr>
            <w:tcW w:w="1710" w:type="dxa"/>
            <w:tcBorders>
              <w:top w:val="single" w:sz="4" w:space="0" w:color="auto"/>
              <w:left w:val="single" w:sz="4" w:space="0" w:color="auto"/>
              <w:bottom w:val="single" w:sz="4" w:space="0" w:color="auto"/>
              <w:right w:val="single" w:sz="4" w:space="0" w:color="auto"/>
            </w:tcBorders>
            <w:vAlign w:val="center"/>
          </w:tcPr>
          <w:p w:rsidR="007D3336" w:rsidRPr="00CE3979" w:rsidRDefault="007D3336" w:rsidP="00235319">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5</w:t>
            </w:r>
            <w:r w:rsidR="000A14E2"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CE3979" w:rsidRDefault="007D3336" w:rsidP="00693B7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4</w:t>
            </w:r>
            <w:r w:rsidR="000A14E2" w:rsidRPr="00CE3979">
              <w:rPr>
                <w:rFonts w:ascii="Times New Roman" w:hAnsi="Times New Roman"/>
                <w:spacing w:val="-6"/>
                <w:sz w:val="22"/>
                <w:szCs w:val="22"/>
                <w:lang w:val="ru-RU"/>
              </w:rPr>
              <w:t>г.</w:t>
            </w:r>
          </w:p>
        </w:tc>
      </w:tr>
      <w:tr w:rsidR="003056EF"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3056EF" w:rsidRPr="00CE3979" w:rsidRDefault="003056EF"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Дебиторская задолженность по хозяйственной деятельности</w:t>
            </w:r>
          </w:p>
        </w:tc>
        <w:tc>
          <w:tcPr>
            <w:tcW w:w="1710" w:type="dxa"/>
            <w:tcBorders>
              <w:top w:val="single" w:sz="4" w:space="0" w:color="auto"/>
              <w:left w:val="single" w:sz="4" w:space="0" w:color="auto"/>
              <w:bottom w:val="single" w:sz="4" w:space="0" w:color="auto"/>
              <w:right w:val="single" w:sz="4" w:space="0" w:color="auto"/>
            </w:tcBorders>
            <w:vAlign w:val="bottom"/>
          </w:tcPr>
          <w:p w:rsidR="003056EF" w:rsidRPr="0081199A" w:rsidRDefault="0081199A">
            <w:pPr>
              <w:jc w:val="right"/>
              <w:rPr>
                <w:color w:val="000000"/>
                <w:sz w:val="22"/>
                <w:szCs w:val="22"/>
                <w:lang w:val="en-US"/>
              </w:rPr>
            </w:pPr>
            <w:r>
              <w:rPr>
                <w:color w:val="000000"/>
                <w:spacing w:val="-6"/>
                <w:sz w:val="22"/>
                <w:szCs w:val="22"/>
                <w:lang w:val="en-US"/>
              </w:rPr>
              <w:t>247 897</w:t>
            </w:r>
          </w:p>
        </w:tc>
        <w:tc>
          <w:tcPr>
            <w:tcW w:w="198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sz w:val="22"/>
                <w:szCs w:val="22"/>
              </w:rPr>
            </w:pPr>
            <w:r>
              <w:rPr>
                <w:sz w:val="22"/>
                <w:szCs w:val="22"/>
              </w:rPr>
              <w:t>179 745</w:t>
            </w:r>
          </w:p>
        </w:tc>
      </w:tr>
      <w:tr w:rsidR="003056EF"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3056EF" w:rsidRPr="00CE3979" w:rsidRDefault="003056EF" w:rsidP="007D3336">
            <w:pPr>
              <w:pStyle w:val="000Normal"/>
              <w:spacing w:before="0" w:after="0" w:line="240" w:lineRule="auto"/>
              <w:ind w:right="-21"/>
              <w:jc w:val="left"/>
              <w:rPr>
                <w:rFonts w:ascii="Times New Roman" w:hAnsi="Times New Roman"/>
                <w:spacing w:val="-6"/>
                <w:sz w:val="22"/>
                <w:szCs w:val="22"/>
                <w:lang w:val="ru-RU"/>
              </w:rPr>
            </w:pPr>
            <w:r>
              <w:rPr>
                <w:rFonts w:ascii="Times New Roman" w:hAnsi="Times New Roman"/>
                <w:spacing w:val="-6"/>
                <w:sz w:val="22"/>
                <w:szCs w:val="22"/>
                <w:lang w:val="ru-RU"/>
              </w:rPr>
              <w:t>Лизинг</w:t>
            </w:r>
          </w:p>
        </w:tc>
        <w:tc>
          <w:tcPr>
            <w:tcW w:w="1710" w:type="dxa"/>
            <w:tcBorders>
              <w:top w:val="single" w:sz="4" w:space="0" w:color="auto"/>
              <w:left w:val="single" w:sz="4" w:space="0" w:color="auto"/>
              <w:bottom w:val="single" w:sz="4" w:space="0" w:color="auto"/>
              <w:right w:val="single" w:sz="4" w:space="0" w:color="auto"/>
            </w:tcBorders>
            <w:vAlign w:val="bottom"/>
          </w:tcPr>
          <w:p w:rsidR="003056EF" w:rsidRPr="0081199A" w:rsidRDefault="003056EF">
            <w:pPr>
              <w:jc w:val="right"/>
              <w:rPr>
                <w:color w:val="000000"/>
                <w:sz w:val="22"/>
                <w:szCs w:val="22"/>
                <w:lang w:val="en-US"/>
              </w:rPr>
            </w:pPr>
            <w:r>
              <w:rPr>
                <w:color w:val="000000"/>
                <w:spacing w:val="-6"/>
                <w:sz w:val="22"/>
                <w:szCs w:val="22"/>
              </w:rPr>
              <w:t>84</w:t>
            </w:r>
            <w:r w:rsidR="0081199A">
              <w:rPr>
                <w:color w:val="000000"/>
                <w:spacing w:val="-6"/>
                <w:sz w:val="22"/>
                <w:szCs w:val="22"/>
                <w:lang w:val="en-US"/>
              </w:rPr>
              <w:t>2 027</w:t>
            </w:r>
          </w:p>
        </w:tc>
        <w:tc>
          <w:tcPr>
            <w:tcW w:w="198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sz w:val="22"/>
                <w:szCs w:val="22"/>
              </w:rPr>
            </w:pPr>
            <w:r>
              <w:rPr>
                <w:sz w:val="22"/>
                <w:szCs w:val="22"/>
              </w:rPr>
              <w:t>509 957</w:t>
            </w:r>
          </w:p>
        </w:tc>
      </w:tr>
      <w:tr w:rsidR="003056EF"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3056EF" w:rsidRPr="00CE3979" w:rsidRDefault="003056EF"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Запасы</w:t>
            </w:r>
          </w:p>
        </w:tc>
        <w:tc>
          <w:tcPr>
            <w:tcW w:w="171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color w:val="000000"/>
                <w:sz w:val="22"/>
                <w:szCs w:val="22"/>
              </w:rPr>
            </w:pPr>
            <w:r>
              <w:rPr>
                <w:color w:val="000000"/>
                <w:spacing w:val="-6"/>
                <w:sz w:val="22"/>
                <w:szCs w:val="22"/>
              </w:rPr>
              <w:t>31 050</w:t>
            </w:r>
          </w:p>
        </w:tc>
        <w:tc>
          <w:tcPr>
            <w:tcW w:w="198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sz w:val="22"/>
                <w:szCs w:val="22"/>
              </w:rPr>
            </w:pPr>
            <w:r>
              <w:rPr>
                <w:sz w:val="22"/>
                <w:szCs w:val="22"/>
              </w:rPr>
              <w:t>47 456</w:t>
            </w:r>
          </w:p>
        </w:tc>
      </w:tr>
      <w:tr w:rsidR="003056EF"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3056EF" w:rsidRPr="00CE3979" w:rsidRDefault="003056EF"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Расходы будущих периодов</w:t>
            </w:r>
          </w:p>
        </w:tc>
        <w:tc>
          <w:tcPr>
            <w:tcW w:w="171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color w:val="000000"/>
                <w:sz w:val="22"/>
                <w:szCs w:val="22"/>
              </w:rPr>
            </w:pPr>
            <w:r>
              <w:rPr>
                <w:color w:val="000000"/>
                <w:spacing w:val="-6"/>
                <w:sz w:val="22"/>
                <w:szCs w:val="22"/>
              </w:rPr>
              <w:t>15 689</w:t>
            </w:r>
          </w:p>
        </w:tc>
        <w:tc>
          <w:tcPr>
            <w:tcW w:w="198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sz w:val="22"/>
                <w:szCs w:val="22"/>
              </w:rPr>
            </w:pPr>
            <w:r>
              <w:rPr>
                <w:sz w:val="22"/>
                <w:szCs w:val="22"/>
              </w:rPr>
              <w:t>17 532</w:t>
            </w:r>
          </w:p>
        </w:tc>
      </w:tr>
      <w:tr w:rsidR="003056EF"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3056EF" w:rsidRPr="00CE3979" w:rsidRDefault="003056EF"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lastRenderedPageBreak/>
              <w:t>Начисленные комиссионные, прочие банковские, операционные доходы</w:t>
            </w:r>
          </w:p>
        </w:tc>
        <w:tc>
          <w:tcPr>
            <w:tcW w:w="171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color w:val="000000"/>
                <w:sz w:val="22"/>
                <w:szCs w:val="22"/>
              </w:rPr>
            </w:pPr>
            <w:r>
              <w:rPr>
                <w:color w:val="000000"/>
                <w:spacing w:val="-6"/>
                <w:sz w:val="22"/>
                <w:szCs w:val="22"/>
              </w:rPr>
              <w:t>74 413</w:t>
            </w:r>
          </w:p>
        </w:tc>
        <w:tc>
          <w:tcPr>
            <w:tcW w:w="198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sz w:val="22"/>
                <w:szCs w:val="22"/>
              </w:rPr>
            </w:pPr>
            <w:r>
              <w:rPr>
                <w:sz w:val="22"/>
                <w:szCs w:val="22"/>
              </w:rPr>
              <w:t>30 854</w:t>
            </w:r>
          </w:p>
        </w:tc>
      </w:tr>
      <w:tr w:rsidR="003056EF"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3056EF" w:rsidRPr="00CE3979" w:rsidRDefault="003056EF"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Просроченные комиссионные, прочие банковские, операционные доходы</w:t>
            </w:r>
          </w:p>
        </w:tc>
        <w:tc>
          <w:tcPr>
            <w:tcW w:w="171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color w:val="000000"/>
                <w:sz w:val="22"/>
                <w:szCs w:val="22"/>
              </w:rPr>
            </w:pPr>
            <w:r>
              <w:rPr>
                <w:color w:val="000000"/>
                <w:spacing w:val="-6"/>
                <w:sz w:val="22"/>
                <w:szCs w:val="22"/>
              </w:rPr>
              <w:t>25 543</w:t>
            </w:r>
          </w:p>
        </w:tc>
        <w:tc>
          <w:tcPr>
            <w:tcW w:w="198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sz w:val="22"/>
                <w:szCs w:val="22"/>
              </w:rPr>
            </w:pPr>
            <w:r>
              <w:rPr>
                <w:sz w:val="22"/>
                <w:szCs w:val="22"/>
              </w:rPr>
              <w:t>19 002</w:t>
            </w:r>
          </w:p>
        </w:tc>
      </w:tr>
      <w:tr w:rsidR="003056EF"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3056EF" w:rsidRPr="00CE3979" w:rsidRDefault="003056EF"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Прочие активы</w:t>
            </w:r>
          </w:p>
        </w:tc>
        <w:tc>
          <w:tcPr>
            <w:tcW w:w="171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color w:val="000000"/>
                <w:sz w:val="22"/>
                <w:szCs w:val="22"/>
              </w:rPr>
            </w:pPr>
            <w:r>
              <w:rPr>
                <w:color w:val="000000"/>
                <w:spacing w:val="-6"/>
                <w:sz w:val="22"/>
                <w:szCs w:val="22"/>
              </w:rPr>
              <w:t>43</w:t>
            </w:r>
          </w:p>
        </w:tc>
        <w:tc>
          <w:tcPr>
            <w:tcW w:w="198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sz w:val="22"/>
                <w:szCs w:val="22"/>
              </w:rPr>
            </w:pPr>
            <w:r>
              <w:rPr>
                <w:sz w:val="22"/>
                <w:szCs w:val="22"/>
              </w:rPr>
              <w:t>4 753</w:t>
            </w:r>
          </w:p>
        </w:tc>
      </w:tr>
      <w:tr w:rsidR="003056EF"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3056EF" w:rsidRPr="00CE3979" w:rsidRDefault="003056EF"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Итого</w:t>
            </w:r>
          </w:p>
        </w:tc>
        <w:tc>
          <w:tcPr>
            <w:tcW w:w="1710" w:type="dxa"/>
            <w:tcBorders>
              <w:top w:val="single" w:sz="4" w:space="0" w:color="auto"/>
              <w:left w:val="single" w:sz="4" w:space="0" w:color="auto"/>
              <w:bottom w:val="single" w:sz="4" w:space="0" w:color="auto"/>
              <w:right w:val="single" w:sz="4" w:space="0" w:color="auto"/>
            </w:tcBorders>
            <w:vAlign w:val="bottom"/>
          </w:tcPr>
          <w:p w:rsidR="003056EF" w:rsidRPr="0081199A" w:rsidRDefault="003056EF" w:rsidP="0081199A">
            <w:pPr>
              <w:jc w:val="right"/>
              <w:rPr>
                <w:b/>
                <w:bCs/>
                <w:color w:val="000000"/>
                <w:sz w:val="22"/>
                <w:szCs w:val="22"/>
                <w:lang w:val="en-US"/>
              </w:rPr>
            </w:pPr>
            <w:r>
              <w:rPr>
                <w:b/>
                <w:bCs/>
                <w:color w:val="000000"/>
                <w:spacing w:val="-6"/>
                <w:sz w:val="22"/>
                <w:szCs w:val="22"/>
              </w:rPr>
              <w:t>1</w:t>
            </w:r>
            <w:r w:rsidR="0081199A">
              <w:rPr>
                <w:b/>
                <w:bCs/>
                <w:color w:val="000000"/>
                <w:spacing w:val="-6"/>
                <w:sz w:val="22"/>
                <w:szCs w:val="22"/>
              </w:rPr>
              <w:t> </w:t>
            </w:r>
            <w:r w:rsidR="0081199A">
              <w:rPr>
                <w:b/>
                <w:bCs/>
                <w:color w:val="000000"/>
                <w:spacing w:val="-6"/>
                <w:sz w:val="22"/>
                <w:szCs w:val="22"/>
                <w:lang w:val="en-US"/>
              </w:rPr>
              <w:t>236 662</w:t>
            </w:r>
          </w:p>
        </w:tc>
        <w:tc>
          <w:tcPr>
            <w:tcW w:w="198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b/>
                <w:bCs/>
                <w:sz w:val="22"/>
                <w:szCs w:val="22"/>
              </w:rPr>
            </w:pPr>
            <w:r>
              <w:rPr>
                <w:b/>
                <w:bCs/>
                <w:sz w:val="22"/>
                <w:szCs w:val="22"/>
              </w:rPr>
              <w:t>809 299</w:t>
            </w:r>
          </w:p>
        </w:tc>
      </w:tr>
      <w:tr w:rsidR="003056EF"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3056EF" w:rsidRPr="00CE3979" w:rsidRDefault="003056EF"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Резервы на покрытие возможных убытков</w:t>
            </w:r>
          </w:p>
        </w:tc>
        <w:tc>
          <w:tcPr>
            <w:tcW w:w="171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color w:val="000000"/>
                <w:sz w:val="22"/>
                <w:szCs w:val="22"/>
              </w:rPr>
            </w:pPr>
            <w:r>
              <w:rPr>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sz w:val="22"/>
                <w:szCs w:val="22"/>
              </w:rPr>
            </w:pPr>
            <w:r>
              <w:rPr>
                <w:sz w:val="22"/>
                <w:szCs w:val="22"/>
              </w:rPr>
              <w:t>-</w:t>
            </w:r>
          </w:p>
        </w:tc>
      </w:tr>
      <w:tr w:rsidR="003056EF" w:rsidRPr="00CE3979" w:rsidTr="00952233">
        <w:trPr>
          <w:trHeight w:val="91"/>
        </w:trPr>
        <w:tc>
          <w:tcPr>
            <w:tcW w:w="5670" w:type="dxa"/>
            <w:tcBorders>
              <w:top w:val="single" w:sz="4" w:space="0" w:color="auto"/>
              <w:left w:val="single" w:sz="4" w:space="0" w:color="auto"/>
              <w:bottom w:val="single" w:sz="4" w:space="0" w:color="auto"/>
              <w:right w:val="single" w:sz="4" w:space="0" w:color="auto"/>
            </w:tcBorders>
            <w:vAlign w:val="bottom"/>
          </w:tcPr>
          <w:p w:rsidR="003056EF" w:rsidRPr="00CE3979" w:rsidRDefault="003056EF"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710" w:type="dxa"/>
            <w:tcBorders>
              <w:top w:val="single" w:sz="4" w:space="0" w:color="auto"/>
              <w:left w:val="single" w:sz="4" w:space="0" w:color="auto"/>
              <w:bottom w:val="single" w:sz="4" w:space="0" w:color="auto"/>
              <w:right w:val="single" w:sz="4" w:space="0" w:color="auto"/>
            </w:tcBorders>
            <w:vAlign w:val="bottom"/>
          </w:tcPr>
          <w:p w:rsidR="003056EF" w:rsidRPr="0081199A" w:rsidRDefault="003056EF" w:rsidP="0081199A">
            <w:pPr>
              <w:jc w:val="right"/>
              <w:rPr>
                <w:b/>
                <w:bCs/>
                <w:color w:val="000000"/>
                <w:sz w:val="22"/>
                <w:szCs w:val="22"/>
                <w:lang w:val="en-US"/>
              </w:rPr>
            </w:pPr>
            <w:r>
              <w:rPr>
                <w:b/>
                <w:bCs/>
                <w:color w:val="000000"/>
                <w:spacing w:val="-6"/>
                <w:sz w:val="22"/>
                <w:szCs w:val="22"/>
              </w:rPr>
              <w:t>1 2</w:t>
            </w:r>
            <w:r w:rsidR="0081199A">
              <w:rPr>
                <w:b/>
                <w:bCs/>
                <w:color w:val="000000"/>
                <w:spacing w:val="-6"/>
                <w:sz w:val="22"/>
                <w:szCs w:val="22"/>
                <w:lang w:val="en-US"/>
              </w:rPr>
              <w:t>36</w:t>
            </w:r>
            <w:r>
              <w:rPr>
                <w:b/>
                <w:bCs/>
                <w:color w:val="000000"/>
                <w:spacing w:val="-6"/>
                <w:sz w:val="22"/>
                <w:szCs w:val="22"/>
              </w:rPr>
              <w:t xml:space="preserve"> </w:t>
            </w:r>
            <w:r w:rsidR="0081199A">
              <w:rPr>
                <w:b/>
                <w:bCs/>
                <w:color w:val="000000"/>
                <w:spacing w:val="-6"/>
                <w:sz w:val="22"/>
                <w:szCs w:val="22"/>
                <w:lang w:val="en-US"/>
              </w:rPr>
              <w:t>662</w:t>
            </w:r>
          </w:p>
        </w:tc>
        <w:tc>
          <w:tcPr>
            <w:tcW w:w="1980" w:type="dxa"/>
            <w:tcBorders>
              <w:top w:val="single" w:sz="4" w:space="0" w:color="auto"/>
              <w:left w:val="single" w:sz="4" w:space="0" w:color="auto"/>
              <w:bottom w:val="single" w:sz="4" w:space="0" w:color="auto"/>
              <w:right w:val="single" w:sz="4" w:space="0" w:color="auto"/>
            </w:tcBorders>
            <w:vAlign w:val="bottom"/>
          </w:tcPr>
          <w:p w:rsidR="003056EF" w:rsidRDefault="003056EF">
            <w:pPr>
              <w:jc w:val="right"/>
              <w:rPr>
                <w:b/>
                <w:bCs/>
                <w:sz w:val="22"/>
                <w:szCs w:val="22"/>
              </w:rPr>
            </w:pPr>
            <w:r>
              <w:rPr>
                <w:b/>
                <w:bCs/>
                <w:sz w:val="22"/>
                <w:szCs w:val="22"/>
              </w:rPr>
              <w:t>809 299</w:t>
            </w:r>
          </w:p>
        </w:tc>
      </w:tr>
    </w:tbl>
    <w:p w:rsidR="007D3336" w:rsidRPr="00CE3979" w:rsidRDefault="007D3336" w:rsidP="00A9549D">
      <w:pPr>
        <w:pStyle w:val="000Normal"/>
        <w:spacing w:before="0" w:after="0" w:line="240" w:lineRule="auto"/>
        <w:ind w:right="-21" w:firstLine="567"/>
        <w:rPr>
          <w:rFonts w:ascii="Times New Roman" w:hAnsi="Times New Roman"/>
          <w:spacing w:val="-6"/>
          <w:sz w:val="24"/>
          <w:lang w:val="ru-RU"/>
        </w:rPr>
      </w:pPr>
      <w:r w:rsidRPr="00CE3979">
        <w:rPr>
          <w:rFonts w:ascii="Times New Roman" w:hAnsi="Times New Roman"/>
          <w:spacing w:val="-6"/>
          <w:sz w:val="24"/>
          <w:lang w:val="ru-RU"/>
        </w:rPr>
        <w:t>Прочие обязательства включают в себя следующие позиции:</w:t>
      </w:r>
    </w:p>
    <w:tbl>
      <w:tblPr>
        <w:tblW w:w="9360" w:type="dxa"/>
        <w:tblInd w:w="108" w:type="dxa"/>
        <w:tblLook w:val="01E0" w:firstRow="1" w:lastRow="1" w:firstColumn="1" w:lastColumn="1" w:noHBand="0" w:noVBand="0"/>
      </w:tblPr>
      <w:tblGrid>
        <w:gridCol w:w="5670"/>
        <w:gridCol w:w="1710"/>
        <w:gridCol w:w="1980"/>
      </w:tblGrid>
      <w:tr w:rsidR="003E721E" w:rsidRPr="00CE3979" w:rsidTr="00952233">
        <w:tc>
          <w:tcPr>
            <w:tcW w:w="5670" w:type="dxa"/>
            <w:tcBorders>
              <w:top w:val="single" w:sz="4" w:space="0" w:color="auto"/>
              <w:left w:val="single" w:sz="4" w:space="0" w:color="auto"/>
              <w:bottom w:val="single" w:sz="4" w:space="0" w:color="auto"/>
              <w:right w:val="single" w:sz="4" w:space="0" w:color="auto"/>
            </w:tcBorders>
          </w:tcPr>
          <w:p w:rsidR="003E721E" w:rsidRPr="00CE3979" w:rsidRDefault="003E721E" w:rsidP="007D3336">
            <w:pPr>
              <w:pStyle w:val="000Normal"/>
              <w:spacing w:before="0" w:after="0" w:line="240" w:lineRule="auto"/>
              <w:ind w:right="-21"/>
              <w:jc w:val="center"/>
              <w:rPr>
                <w:rFonts w:ascii="Times New Roman" w:hAnsi="Times New Roman"/>
                <w:spacing w:val="-6"/>
                <w:sz w:val="22"/>
                <w:szCs w:val="22"/>
                <w:lang w:val="ru-RU"/>
              </w:rPr>
            </w:pPr>
          </w:p>
        </w:tc>
        <w:tc>
          <w:tcPr>
            <w:tcW w:w="1710" w:type="dxa"/>
            <w:tcBorders>
              <w:top w:val="single" w:sz="4" w:space="0" w:color="auto"/>
              <w:left w:val="single" w:sz="4" w:space="0" w:color="auto"/>
              <w:bottom w:val="single" w:sz="4" w:space="0" w:color="auto"/>
              <w:right w:val="single" w:sz="4" w:space="0" w:color="auto"/>
            </w:tcBorders>
            <w:vAlign w:val="center"/>
          </w:tcPr>
          <w:p w:rsidR="003E721E" w:rsidRPr="00CE3979" w:rsidRDefault="003E721E" w:rsidP="00693B7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3E721E" w:rsidRPr="00CE3979" w:rsidRDefault="003E721E" w:rsidP="00693B7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4</w:t>
            </w:r>
            <w:r w:rsidRPr="00CE3979">
              <w:rPr>
                <w:rFonts w:ascii="Times New Roman" w:hAnsi="Times New Roman"/>
                <w:spacing w:val="-6"/>
                <w:sz w:val="22"/>
                <w:szCs w:val="22"/>
                <w:lang w:val="ru-RU"/>
              </w:rPr>
              <w:t>г.</w:t>
            </w:r>
          </w:p>
        </w:tc>
      </w:tr>
      <w:tr w:rsidR="004F3CEA"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Кредиторская задолженность по хозяйственной деятельности</w:t>
            </w:r>
          </w:p>
        </w:tc>
        <w:tc>
          <w:tcPr>
            <w:tcW w:w="1710" w:type="dxa"/>
            <w:tcBorders>
              <w:top w:val="single" w:sz="4" w:space="0" w:color="auto"/>
              <w:left w:val="single" w:sz="4" w:space="0" w:color="auto"/>
              <w:bottom w:val="single" w:sz="4" w:space="0" w:color="auto"/>
              <w:right w:val="single" w:sz="4" w:space="0" w:color="auto"/>
            </w:tcBorders>
            <w:vAlign w:val="bottom"/>
          </w:tcPr>
          <w:p w:rsidR="004F3CEA" w:rsidRDefault="004F3CEA">
            <w:pPr>
              <w:jc w:val="right"/>
              <w:rPr>
                <w:color w:val="000000"/>
                <w:sz w:val="22"/>
                <w:szCs w:val="22"/>
              </w:rPr>
            </w:pPr>
            <w:r>
              <w:rPr>
                <w:color w:val="000000"/>
                <w:spacing w:val="-6"/>
                <w:sz w:val="22"/>
                <w:szCs w:val="22"/>
              </w:rPr>
              <w:t>324 177</w:t>
            </w:r>
          </w:p>
        </w:tc>
        <w:tc>
          <w:tcPr>
            <w:tcW w:w="198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B711A3">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253 790</w:t>
            </w:r>
          </w:p>
        </w:tc>
      </w:tr>
      <w:tr w:rsidR="004F3CEA"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3E2D18">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 xml:space="preserve">Резерв на оплату отпусков </w:t>
            </w:r>
          </w:p>
        </w:tc>
        <w:tc>
          <w:tcPr>
            <w:tcW w:w="1710" w:type="dxa"/>
            <w:tcBorders>
              <w:top w:val="single" w:sz="4" w:space="0" w:color="auto"/>
              <w:left w:val="single" w:sz="4" w:space="0" w:color="auto"/>
              <w:bottom w:val="single" w:sz="4" w:space="0" w:color="auto"/>
              <w:right w:val="single" w:sz="4" w:space="0" w:color="auto"/>
            </w:tcBorders>
            <w:vAlign w:val="bottom"/>
          </w:tcPr>
          <w:p w:rsidR="004F3CEA" w:rsidRDefault="004F3CEA">
            <w:pPr>
              <w:jc w:val="right"/>
              <w:rPr>
                <w:color w:val="000000"/>
                <w:sz w:val="22"/>
                <w:szCs w:val="22"/>
              </w:rPr>
            </w:pPr>
            <w:r w:rsidRPr="0081199A">
              <w:rPr>
                <w:color w:val="000000"/>
                <w:spacing w:val="-6"/>
                <w:sz w:val="22"/>
                <w:szCs w:val="22"/>
              </w:rPr>
              <w:t>12 221</w:t>
            </w:r>
          </w:p>
        </w:tc>
        <w:tc>
          <w:tcPr>
            <w:tcW w:w="198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15 161</w:t>
            </w:r>
          </w:p>
        </w:tc>
      </w:tr>
      <w:tr w:rsidR="004F3CEA"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Резерв на прочие социальные выплаты</w:t>
            </w:r>
          </w:p>
        </w:tc>
        <w:tc>
          <w:tcPr>
            <w:tcW w:w="1710" w:type="dxa"/>
            <w:tcBorders>
              <w:top w:val="single" w:sz="4" w:space="0" w:color="auto"/>
              <w:left w:val="single" w:sz="4" w:space="0" w:color="auto"/>
              <w:bottom w:val="single" w:sz="4" w:space="0" w:color="auto"/>
              <w:right w:val="single" w:sz="4" w:space="0" w:color="auto"/>
            </w:tcBorders>
            <w:vAlign w:val="bottom"/>
          </w:tcPr>
          <w:p w:rsidR="004F3CEA" w:rsidRDefault="004F3CEA">
            <w:pPr>
              <w:jc w:val="right"/>
              <w:rPr>
                <w:color w:val="000000"/>
                <w:sz w:val="22"/>
                <w:szCs w:val="22"/>
              </w:rPr>
            </w:pPr>
            <w:r>
              <w:rPr>
                <w:color w:val="000000"/>
                <w:spacing w:val="-6"/>
                <w:sz w:val="22"/>
                <w:szCs w:val="22"/>
              </w:rPr>
              <w:t>12 383</w:t>
            </w:r>
          </w:p>
        </w:tc>
        <w:tc>
          <w:tcPr>
            <w:tcW w:w="198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26 946</w:t>
            </w:r>
          </w:p>
        </w:tc>
      </w:tr>
      <w:tr w:rsidR="004F3CEA"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Резерв на покрытие возможных убытков по операциям, не отраженным на балансе</w:t>
            </w:r>
          </w:p>
        </w:tc>
        <w:tc>
          <w:tcPr>
            <w:tcW w:w="1710" w:type="dxa"/>
            <w:tcBorders>
              <w:top w:val="single" w:sz="4" w:space="0" w:color="auto"/>
              <w:left w:val="single" w:sz="4" w:space="0" w:color="auto"/>
              <w:bottom w:val="single" w:sz="4" w:space="0" w:color="auto"/>
              <w:right w:val="single" w:sz="4" w:space="0" w:color="auto"/>
            </w:tcBorders>
            <w:vAlign w:val="bottom"/>
          </w:tcPr>
          <w:p w:rsidR="004F3CEA" w:rsidRDefault="004F3CEA">
            <w:pPr>
              <w:jc w:val="right"/>
              <w:rPr>
                <w:color w:val="000000"/>
                <w:sz w:val="22"/>
                <w:szCs w:val="22"/>
              </w:rPr>
            </w:pPr>
            <w:r>
              <w:rPr>
                <w:color w:val="000000"/>
                <w:spacing w:val="-6"/>
                <w:sz w:val="22"/>
                <w:szCs w:val="22"/>
              </w:rPr>
              <w:t>176 387</w:t>
            </w:r>
          </w:p>
        </w:tc>
        <w:tc>
          <w:tcPr>
            <w:tcW w:w="198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115 398</w:t>
            </w:r>
          </w:p>
        </w:tc>
      </w:tr>
      <w:tr w:rsidR="004F3CEA"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4F3CEA" w:rsidRPr="00CE3979" w:rsidRDefault="00373C36" w:rsidP="007D3336">
            <w:pPr>
              <w:pStyle w:val="000Normal"/>
              <w:spacing w:before="0" w:after="0" w:line="240" w:lineRule="auto"/>
              <w:ind w:right="-21"/>
              <w:jc w:val="left"/>
              <w:rPr>
                <w:rFonts w:ascii="Times New Roman" w:hAnsi="Times New Roman"/>
                <w:spacing w:val="-6"/>
                <w:sz w:val="22"/>
                <w:szCs w:val="22"/>
                <w:lang w:val="ru-RU"/>
              </w:rPr>
            </w:pPr>
            <w:r>
              <w:rPr>
                <w:rFonts w:ascii="Times New Roman" w:hAnsi="Times New Roman"/>
                <w:spacing w:val="-6"/>
                <w:sz w:val="22"/>
                <w:szCs w:val="22"/>
                <w:lang w:val="ru-RU"/>
              </w:rPr>
              <w:t>Страховые</w:t>
            </w:r>
            <w:r w:rsidRPr="00CE3979">
              <w:rPr>
                <w:rFonts w:ascii="Times New Roman" w:hAnsi="Times New Roman"/>
                <w:spacing w:val="-6"/>
                <w:sz w:val="22"/>
                <w:szCs w:val="22"/>
                <w:lang w:val="en-US"/>
              </w:rPr>
              <w:t xml:space="preserve"> </w:t>
            </w:r>
            <w:proofErr w:type="spellStart"/>
            <w:r w:rsidR="004F3CEA" w:rsidRPr="00CE3979">
              <w:rPr>
                <w:rFonts w:ascii="Times New Roman" w:hAnsi="Times New Roman"/>
                <w:spacing w:val="-6"/>
                <w:sz w:val="22"/>
                <w:szCs w:val="22"/>
                <w:lang w:val="en-US"/>
              </w:rPr>
              <w:t>резервы</w:t>
            </w:r>
            <w:proofErr w:type="spellEnd"/>
          </w:p>
        </w:tc>
        <w:tc>
          <w:tcPr>
            <w:tcW w:w="1710" w:type="dxa"/>
            <w:tcBorders>
              <w:top w:val="single" w:sz="4" w:space="0" w:color="auto"/>
              <w:left w:val="single" w:sz="4" w:space="0" w:color="auto"/>
              <w:bottom w:val="single" w:sz="4" w:space="0" w:color="auto"/>
              <w:right w:val="single" w:sz="4" w:space="0" w:color="auto"/>
            </w:tcBorders>
            <w:vAlign w:val="bottom"/>
          </w:tcPr>
          <w:p w:rsidR="004F3CEA" w:rsidRDefault="004F3CEA" w:rsidP="00FE61F4">
            <w:pPr>
              <w:jc w:val="right"/>
              <w:rPr>
                <w:color w:val="000000"/>
                <w:sz w:val="22"/>
                <w:szCs w:val="22"/>
              </w:rPr>
            </w:pPr>
            <w:r>
              <w:rPr>
                <w:color w:val="000000"/>
                <w:spacing w:val="-6"/>
                <w:sz w:val="22"/>
                <w:szCs w:val="22"/>
              </w:rPr>
              <w:t xml:space="preserve">145 </w:t>
            </w:r>
            <w:r w:rsidR="00FE61F4">
              <w:rPr>
                <w:color w:val="000000"/>
                <w:spacing w:val="-6"/>
                <w:sz w:val="22"/>
                <w:szCs w:val="22"/>
              </w:rPr>
              <w:t>603</w:t>
            </w:r>
          </w:p>
        </w:tc>
        <w:tc>
          <w:tcPr>
            <w:tcW w:w="198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813904">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87 2</w:t>
            </w:r>
            <w:r w:rsidR="00813904">
              <w:rPr>
                <w:rFonts w:ascii="Times New Roman" w:hAnsi="Times New Roman"/>
                <w:spacing w:val="-6"/>
                <w:sz w:val="22"/>
                <w:szCs w:val="22"/>
                <w:lang w:val="ru-RU"/>
              </w:rPr>
              <w:t>76</w:t>
            </w:r>
          </w:p>
        </w:tc>
      </w:tr>
      <w:tr w:rsidR="006E45C3"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6E45C3" w:rsidRPr="00CE3979" w:rsidRDefault="006E45C3" w:rsidP="007D3336">
            <w:pPr>
              <w:pStyle w:val="000Normal"/>
              <w:spacing w:before="0" w:after="0" w:line="240" w:lineRule="auto"/>
              <w:ind w:right="-21"/>
              <w:jc w:val="left"/>
              <w:rPr>
                <w:rFonts w:ascii="Times New Roman" w:hAnsi="Times New Roman"/>
                <w:spacing w:val="-6"/>
                <w:sz w:val="22"/>
                <w:szCs w:val="22"/>
                <w:lang w:val="ru-RU"/>
              </w:rPr>
            </w:pPr>
            <w:r>
              <w:rPr>
                <w:rFonts w:ascii="Times New Roman" w:hAnsi="Times New Roman"/>
                <w:spacing w:val="-6"/>
                <w:sz w:val="22"/>
                <w:szCs w:val="22"/>
                <w:lang w:val="ru-RU"/>
              </w:rPr>
              <w:t>Прочие резервы</w:t>
            </w:r>
          </w:p>
        </w:tc>
        <w:tc>
          <w:tcPr>
            <w:tcW w:w="1710" w:type="dxa"/>
            <w:tcBorders>
              <w:top w:val="single" w:sz="4" w:space="0" w:color="auto"/>
              <w:left w:val="single" w:sz="4" w:space="0" w:color="auto"/>
              <w:bottom w:val="single" w:sz="4" w:space="0" w:color="auto"/>
              <w:right w:val="single" w:sz="4" w:space="0" w:color="auto"/>
            </w:tcBorders>
            <w:vAlign w:val="bottom"/>
          </w:tcPr>
          <w:p w:rsidR="006E45C3" w:rsidRDefault="006E45C3">
            <w:pPr>
              <w:jc w:val="right"/>
              <w:rPr>
                <w:color w:val="000000"/>
                <w:spacing w:val="-6"/>
                <w:sz w:val="22"/>
                <w:szCs w:val="22"/>
              </w:rPr>
            </w:pPr>
            <w:r>
              <w:rPr>
                <w:color w:val="000000"/>
                <w:spacing w:val="-6"/>
                <w:sz w:val="22"/>
                <w:szCs w:val="22"/>
              </w:rPr>
              <w:t>182</w:t>
            </w:r>
          </w:p>
        </w:tc>
        <w:tc>
          <w:tcPr>
            <w:tcW w:w="1980" w:type="dxa"/>
            <w:tcBorders>
              <w:top w:val="single" w:sz="4" w:space="0" w:color="auto"/>
              <w:left w:val="single" w:sz="4" w:space="0" w:color="auto"/>
              <w:bottom w:val="single" w:sz="4" w:space="0" w:color="auto"/>
              <w:right w:val="single" w:sz="4" w:space="0" w:color="auto"/>
            </w:tcBorders>
            <w:vAlign w:val="bottom"/>
          </w:tcPr>
          <w:p w:rsidR="006E45C3" w:rsidRPr="00CE3979" w:rsidRDefault="00813904" w:rsidP="00B711A3">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26</w:t>
            </w:r>
          </w:p>
        </w:tc>
      </w:tr>
      <w:tr w:rsidR="004F3CEA"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Начисленные комиссионные, прочие банковские, операционные расходы</w:t>
            </w:r>
          </w:p>
        </w:tc>
        <w:tc>
          <w:tcPr>
            <w:tcW w:w="1710" w:type="dxa"/>
            <w:tcBorders>
              <w:top w:val="single" w:sz="4" w:space="0" w:color="auto"/>
              <w:left w:val="single" w:sz="4" w:space="0" w:color="auto"/>
              <w:bottom w:val="single" w:sz="4" w:space="0" w:color="auto"/>
              <w:right w:val="single" w:sz="4" w:space="0" w:color="auto"/>
            </w:tcBorders>
            <w:vAlign w:val="bottom"/>
          </w:tcPr>
          <w:p w:rsidR="004F3CEA" w:rsidRDefault="004F3CEA">
            <w:pPr>
              <w:jc w:val="right"/>
              <w:rPr>
                <w:color w:val="000000"/>
                <w:sz w:val="22"/>
                <w:szCs w:val="22"/>
              </w:rPr>
            </w:pPr>
            <w:r>
              <w:rPr>
                <w:color w:val="000000"/>
                <w:spacing w:val="-6"/>
                <w:sz w:val="22"/>
                <w:szCs w:val="22"/>
              </w:rPr>
              <w:t>49 454</w:t>
            </w:r>
          </w:p>
        </w:tc>
        <w:tc>
          <w:tcPr>
            <w:tcW w:w="198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32 792</w:t>
            </w:r>
          </w:p>
        </w:tc>
      </w:tr>
      <w:tr w:rsidR="004F3CEA"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4F3CEA" w:rsidRPr="00E675B0" w:rsidRDefault="004F3CEA" w:rsidP="00B968B0">
            <w:pPr>
              <w:pStyle w:val="000Normal"/>
              <w:spacing w:before="0" w:after="0" w:line="240" w:lineRule="auto"/>
              <w:ind w:right="-21"/>
              <w:jc w:val="left"/>
              <w:rPr>
                <w:rFonts w:ascii="Times New Roman" w:hAnsi="Times New Roman"/>
                <w:spacing w:val="-6"/>
                <w:sz w:val="22"/>
                <w:szCs w:val="22"/>
                <w:lang w:val="ru-RU"/>
              </w:rPr>
            </w:pPr>
            <w:r w:rsidRPr="00E675B0">
              <w:rPr>
                <w:rFonts w:ascii="Times New Roman" w:hAnsi="Times New Roman"/>
                <w:spacing w:val="-6"/>
                <w:sz w:val="22"/>
                <w:szCs w:val="22"/>
                <w:lang w:val="ru-RU"/>
              </w:rPr>
              <w:t>Доходы к получению по договорам лизинга</w:t>
            </w:r>
          </w:p>
        </w:tc>
        <w:tc>
          <w:tcPr>
            <w:tcW w:w="1710" w:type="dxa"/>
            <w:tcBorders>
              <w:top w:val="single" w:sz="4" w:space="0" w:color="auto"/>
              <w:left w:val="single" w:sz="4" w:space="0" w:color="auto"/>
              <w:bottom w:val="single" w:sz="4" w:space="0" w:color="auto"/>
              <w:right w:val="single" w:sz="4" w:space="0" w:color="auto"/>
            </w:tcBorders>
            <w:vAlign w:val="bottom"/>
          </w:tcPr>
          <w:p w:rsidR="004F3CEA" w:rsidRPr="004C197F" w:rsidRDefault="004C197F">
            <w:pPr>
              <w:jc w:val="right"/>
              <w:rPr>
                <w:color w:val="000000"/>
                <w:sz w:val="22"/>
                <w:szCs w:val="22"/>
              </w:rPr>
            </w:pPr>
            <w:r>
              <w:rPr>
                <w:color w:val="000000"/>
                <w:sz w:val="22"/>
                <w:szCs w:val="22"/>
              </w:rPr>
              <w:t>868 539</w:t>
            </w:r>
          </w:p>
        </w:tc>
        <w:tc>
          <w:tcPr>
            <w:tcW w:w="1980" w:type="dxa"/>
            <w:tcBorders>
              <w:top w:val="single" w:sz="4" w:space="0" w:color="auto"/>
              <w:left w:val="single" w:sz="4" w:space="0" w:color="auto"/>
              <w:bottom w:val="single" w:sz="4" w:space="0" w:color="auto"/>
              <w:right w:val="single" w:sz="4" w:space="0" w:color="auto"/>
            </w:tcBorders>
            <w:vAlign w:val="bottom"/>
          </w:tcPr>
          <w:p w:rsidR="004F3CEA" w:rsidRPr="00E675B0" w:rsidRDefault="004F3CEA" w:rsidP="00B711A3">
            <w:pPr>
              <w:pStyle w:val="000Normal"/>
              <w:spacing w:before="0" w:after="0" w:line="240" w:lineRule="auto"/>
              <w:ind w:right="-21"/>
              <w:jc w:val="right"/>
              <w:rPr>
                <w:rFonts w:ascii="Times New Roman" w:hAnsi="Times New Roman"/>
                <w:spacing w:val="-6"/>
                <w:sz w:val="22"/>
                <w:szCs w:val="22"/>
                <w:lang w:val="en-US"/>
              </w:rPr>
            </w:pPr>
            <w:r w:rsidRPr="00E675B0">
              <w:rPr>
                <w:rFonts w:ascii="Times New Roman" w:hAnsi="Times New Roman"/>
                <w:spacing w:val="-6"/>
                <w:sz w:val="22"/>
                <w:szCs w:val="22"/>
                <w:lang w:val="en-US"/>
              </w:rPr>
              <w:t>514 876</w:t>
            </w:r>
          </w:p>
        </w:tc>
      </w:tr>
      <w:tr w:rsidR="004F3CEA"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B968B0">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Отложенный НДС по лизингу</w:t>
            </w:r>
          </w:p>
        </w:tc>
        <w:tc>
          <w:tcPr>
            <w:tcW w:w="1710" w:type="dxa"/>
            <w:tcBorders>
              <w:top w:val="single" w:sz="4" w:space="0" w:color="auto"/>
              <w:left w:val="single" w:sz="4" w:space="0" w:color="auto"/>
              <w:bottom w:val="single" w:sz="4" w:space="0" w:color="auto"/>
              <w:right w:val="single" w:sz="4" w:space="0" w:color="auto"/>
            </w:tcBorders>
            <w:vAlign w:val="bottom"/>
          </w:tcPr>
          <w:p w:rsidR="004F3CEA" w:rsidRDefault="004F3CEA">
            <w:pPr>
              <w:jc w:val="right"/>
              <w:rPr>
                <w:color w:val="000000"/>
                <w:sz w:val="22"/>
                <w:szCs w:val="22"/>
              </w:rPr>
            </w:pPr>
            <w:r>
              <w:rPr>
                <w:color w:val="000000"/>
                <w:spacing w:val="-6"/>
                <w:sz w:val="22"/>
                <w:szCs w:val="22"/>
              </w:rPr>
              <w:t>237 493</w:t>
            </w:r>
          </w:p>
        </w:tc>
        <w:tc>
          <w:tcPr>
            <w:tcW w:w="198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B711A3">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ru-RU"/>
              </w:rPr>
              <w:t>18</w:t>
            </w:r>
            <w:r w:rsidRPr="00CE3979">
              <w:rPr>
                <w:rFonts w:ascii="Times New Roman" w:hAnsi="Times New Roman"/>
                <w:spacing w:val="-6"/>
                <w:sz w:val="22"/>
                <w:szCs w:val="22"/>
                <w:lang w:val="en-US"/>
              </w:rPr>
              <w:t>6</w:t>
            </w:r>
            <w:r w:rsidRPr="00CE3979">
              <w:rPr>
                <w:rFonts w:ascii="Times New Roman" w:hAnsi="Times New Roman"/>
                <w:spacing w:val="-6"/>
                <w:sz w:val="22"/>
                <w:szCs w:val="22"/>
                <w:lang w:val="ru-RU"/>
              </w:rPr>
              <w:t xml:space="preserve"> 6</w:t>
            </w:r>
            <w:r w:rsidRPr="00CE3979">
              <w:rPr>
                <w:rFonts w:ascii="Times New Roman" w:hAnsi="Times New Roman"/>
                <w:spacing w:val="-6"/>
                <w:sz w:val="22"/>
                <w:szCs w:val="22"/>
                <w:lang w:val="en-US"/>
              </w:rPr>
              <w:t>17</w:t>
            </w:r>
          </w:p>
        </w:tc>
      </w:tr>
      <w:tr w:rsidR="004F3CEA"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B968B0">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 xml:space="preserve">Доходы </w:t>
            </w:r>
            <w:proofErr w:type="spellStart"/>
            <w:r w:rsidRPr="00CE3979">
              <w:rPr>
                <w:rFonts w:ascii="Times New Roman" w:hAnsi="Times New Roman"/>
                <w:spacing w:val="-6"/>
                <w:sz w:val="22"/>
                <w:szCs w:val="22"/>
                <w:lang w:val="en-US"/>
              </w:rPr>
              <w:t>будущих</w:t>
            </w:r>
            <w:proofErr w:type="spellEnd"/>
            <w:r w:rsidRPr="00CE3979">
              <w:rPr>
                <w:rFonts w:ascii="Times New Roman" w:hAnsi="Times New Roman"/>
                <w:spacing w:val="-6"/>
                <w:sz w:val="22"/>
                <w:szCs w:val="22"/>
                <w:lang w:val="en-US"/>
              </w:rPr>
              <w:t xml:space="preserve"> </w:t>
            </w:r>
            <w:proofErr w:type="spellStart"/>
            <w:r w:rsidRPr="00CE3979">
              <w:rPr>
                <w:rFonts w:ascii="Times New Roman" w:hAnsi="Times New Roman"/>
                <w:spacing w:val="-6"/>
                <w:sz w:val="22"/>
                <w:szCs w:val="22"/>
                <w:lang w:val="en-US"/>
              </w:rPr>
              <w:t>периодов</w:t>
            </w:r>
            <w:proofErr w:type="spellEnd"/>
          </w:p>
        </w:tc>
        <w:tc>
          <w:tcPr>
            <w:tcW w:w="1710" w:type="dxa"/>
            <w:tcBorders>
              <w:top w:val="single" w:sz="4" w:space="0" w:color="auto"/>
              <w:left w:val="single" w:sz="4" w:space="0" w:color="auto"/>
              <w:bottom w:val="single" w:sz="4" w:space="0" w:color="auto"/>
              <w:right w:val="single" w:sz="4" w:space="0" w:color="auto"/>
            </w:tcBorders>
            <w:vAlign w:val="bottom"/>
          </w:tcPr>
          <w:p w:rsidR="004F3CEA" w:rsidRPr="004C197F" w:rsidRDefault="004C197F">
            <w:pPr>
              <w:jc w:val="right"/>
              <w:rPr>
                <w:color w:val="000000"/>
                <w:sz w:val="22"/>
                <w:szCs w:val="22"/>
              </w:rPr>
            </w:pPr>
            <w:r>
              <w:rPr>
                <w:color w:val="000000"/>
                <w:sz w:val="22"/>
                <w:szCs w:val="22"/>
              </w:rPr>
              <w:t>764</w:t>
            </w:r>
          </w:p>
        </w:tc>
        <w:tc>
          <w:tcPr>
            <w:tcW w:w="198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773</w:t>
            </w:r>
          </w:p>
        </w:tc>
      </w:tr>
      <w:tr w:rsidR="004F3CEA"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Прочие обязательства</w:t>
            </w:r>
          </w:p>
        </w:tc>
        <w:tc>
          <w:tcPr>
            <w:tcW w:w="1710" w:type="dxa"/>
            <w:tcBorders>
              <w:top w:val="single" w:sz="4" w:space="0" w:color="auto"/>
              <w:left w:val="single" w:sz="4" w:space="0" w:color="auto"/>
              <w:bottom w:val="single" w:sz="4" w:space="0" w:color="auto"/>
              <w:right w:val="single" w:sz="4" w:space="0" w:color="auto"/>
            </w:tcBorders>
            <w:vAlign w:val="bottom"/>
          </w:tcPr>
          <w:p w:rsidR="004F3CEA" w:rsidRDefault="004F3CEA">
            <w:pPr>
              <w:jc w:val="right"/>
              <w:rPr>
                <w:color w:val="000000"/>
                <w:sz w:val="22"/>
                <w:szCs w:val="22"/>
              </w:rPr>
            </w:pPr>
            <w:r>
              <w:rPr>
                <w:color w:val="000000"/>
                <w:spacing w:val="-6"/>
                <w:sz w:val="22"/>
                <w:szCs w:val="22"/>
              </w:rPr>
              <w:t>40 219</w:t>
            </w:r>
          </w:p>
        </w:tc>
        <w:tc>
          <w:tcPr>
            <w:tcW w:w="198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46 007</w:t>
            </w:r>
          </w:p>
        </w:tc>
      </w:tr>
      <w:tr w:rsidR="004F3CEA" w:rsidRPr="00CE3979" w:rsidTr="00952233">
        <w:tc>
          <w:tcPr>
            <w:tcW w:w="567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710" w:type="dxa"/>
            <w:tcBorders>
              <w:top w:val="single" w:sz="4" w:space="0" w:color="auto"/>
              <w:left w:val="single" w:sz="4" w:space="0" w:color="auto"/>
              <w:bottom w:val="single" w:sz="4" w:space="0" w:color="auto"/>
              <w:right w:val="single" w:sz="4" w:space="0" w:color="auto"/>
            </w:tcBorders>
            <w:vAlign w:val="bottom"/>
          </w:tcPr>
          <w:p w:rsidR="004F3CEA" w:rsidRDefault="004F3CEA">
            <w:pPr>
              <w:jc w:val="right"/>
              <w:rPr>
                <w:b/>
                <w:bCs/>
                <w:color w:val="000000"/>
                <w:sz w:val="22"/>
                <w:szCs w:val="22"/>
              </w:rPr>
            </w:pPr>
            <w:r>
              <w:rPr>
                <w:b/>
                <w:bCs/>
                <w:color w:val="000000"/>
                <w:spacing w:val="-6"/>
                <w:sz w:val="22"/>
                <w:szCs w:val="22"/>
              </w:rPr>
              <w:t>1 867 422</w:t>
            </w:r>
          </w:p>
        </w:tc>
        <w:tc>
          <w:tcPr>
            <w:tcW w:w="1980" w:type="dxa"/>
            <w:tcBorders>
              <w:top w:val="single" w:sz="4" w:space="0" w:color="auto"/>
              <w:left w:val="single" w:sz="4" w:space="0" w:color="auto"/>
              <w:bottom w:val="single" w:sz="4" w:space="0" w:color="auto"/>
              <w:right w:val="single" w:sz="4" w:space="0" w:color="auto"/>
            </w:tcBorders>
            <w:vAlign w:val="bottom"/>
          </w:tcPr>
          <w:p w:rsidR="004F3CEA" w:rsidRPr="00CE3979" w:rsidRDefault="004F3CEA" w:rsidP="00B711A3">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1 2</w:t>
            </w:r>
            <w:r w:rsidRPr="00CE3979">
              <w:rPr>
                <w:rFonts w:ascii="Times New Roman" w:hAnsi="Times New Roman"/>
                <w:b/>
                <w:spacing w:val="-6"/>
                <w:sz w:val="22"/>
                <w:szCs w:val="22"/>
                <w:lang w:val="en-US"/>
              </w:rPr>
              <w:t>7</w:t>
            </w:r>
            <w:r w:rsidRPr="00CE3979">
              <w:rPr>
                <w:rFonts w:ascii="Times New Roman" w:hAnsi="Times New Roman"/>
                <w:b/>
                <w:spacing w:val="-6"/>
                <w:sz w:val="22"/>
                <w:szCs w:val="22"/>
                <w:lang w:val="ru-RU"/>
              </w:rPr>
              <w:t>9</w:t>
            </w:r>
            <w:r w:rsidRPr="00CE3979">
              <w:rPr>
                <w:rFonts w:ascii="Times New Roman" w:hAnsi="Times New Roman"/>
                <w:b/>
                <w:spacing w:val="-6"/>
                <w:sz w:val="22"/>
                <w:szCs w:val="22"/>
                <w:lang w:val="en-US"/>
              </w:rPr>
              <w:t xml:space="preserve"> </w:t>
            </w:r>
            <w:r w:rsidRPr="00CE3979">
              <w:rPr>
                <w:rFonts w:ascii="Times New Roman" w:hAnsi="Times New Roman"/>
                <w:b/>
                <w:spacing w:val="-6"/>
                <w:sz w:val="22"/>
                <w:szCs w:val="22"/>
                <w:lang w:val="ru-RU"/>
              </w:rPr>
              <w:t>662</w:t>
            </w:r>
          </w:p>
        </w:tc>
      </w:tr>
    </w:tbl>
    <w:p w:rsidR="001E6313" w:rsidRDefault="00745EC6" w:rsidP="00693B72">
      <w:pPr>
        <w:pStyle w:val="000Normal"/>
        <w:spacing w:before="0" w:after="0" w:line="240" w:lineRule="auto"/>
        <w:ind w:right="-21" w:firstLine="567"/>
        <w:rPr>
          <w:rFonts w:ascii="Times New Roman" w:hAnsi="Times New Roman"/>
          <w:spacing w:val="-6"/>
          <w:sz w:val="24"/>
          <w:szCs w:val="24"/>
          <w:lang w:val="ru-RU" w:eastAsia="ru-RU"/>
        </w:rPr>
      </w:pPr>
      <w:r>
        <w:rPr>
          <w:rFonts w:ascii="Times New Roman" w:hAnsi="Times New Roman"/>
          <w:spacing w:val="-6"/>
          <w:sz w:val="24"/>
          <w:szCs w:val="24"/>
          <w:lang w:val="ru-RU" w:eastAsia="ru-RU"/>
        </w:rPr>
        <w:t xml:space="preserve">Для наилучшего </w:t>
      </w:r>
      <w:r w:rsidR="008D1C58">
        <w:rPr>
          <w:rFonts w:ascii="Times New Roman" w:hAnsi="Times New Roman"/>
          <w:spacing w:val="-6"/>
          <w:sz w:val="24"/>
          <w:szCs w:val="24"/>
          <w:lang w:val="ru-RU" w:eastAsia="ru-RU"/>
        </w:rPr>
        <w:t xml:space="preserve">представления </w:t>
      </w:r>
      <w:r>
        <w:rPr>
          <w:rFonts w:ascii="Times New Roman" w:hAnsi="Times New Roman"/>
          <w:spacing w:val="-6"/>
          <w:sz w:val="24"/>
          <w:szCs w:val="24"/>
          <w:lang w:val="ru-RU" w:eastAsia="ru-RU"/>
        </w:rPr>
        <w:t>в</w:t>
      </w:r>
      <w:r w:rsidR="00431986">
        <w:rPr>
          <w:rFonts w:ascii="Times New Roman" w:hAnsi="Times New Roman"/>
          <w:spacing w:val="-6"/>
          <w:sz w:val="24"/>
          <w:szCs w:val="24"/>
          <w:lang w:val="ru-RU" w:eastAsia="ru-RU"/>
        </w:rPr>
        <w:t xml:space="preserve"> </w:t>
      </w:r>
      <w:r>
        <w:rPr>
          <w:rFonts w:ascii="Times New Roman" w:hAnsi="Times New Roman"/>
          <w:spacing w:val="-6"/>
          <w:sz w:val="24"/>
          <w:szCs w:val="24"/>
          <w:lang w:val="ru-RU" w:eastAsia="ru-RU"/>
        </w:rPr>
        <w:t>сравнительной информации</w:t>
      </w:r>
      <w:r w:rsidR="00431986">
        <w:rPr>
          <w:rFonts w:ascii="Times New Roman" w:hAnsi="Times New Roman"/>
          <w:spacing w:val="-6"/>
          <w:sz w:val="24"/>
          <w:szCs w:val="24"/>
          <w:lang w:val="ru-RU" w:eastAsia="ru-RU"/>
        </w:rPr>
        <w:t xml:space="preserve"> за 2014 год</w:t>
      </w:r>
      <w:r w:rsidR="00585ADD">
        <w:rPr>
          <w:rFonts w:ascii="Times New Roman" w:hAnsi="Times New Roman"/>
          <w:spacing w:val="-6"/>
          <w:sz w:val="24"/>
          <w:szCs w:val="24"/>
          <w:lang w:val="ru-RU" w:eastAsia="ru-RU"/>
        </w:rPr>
        <w:t>, с</w:t>
      </w:r>
      <w:r w:rsidR="001E6313">
        <w:rPr>
          <w:rFonts w:ascii="Times New Roman" w:hAnsi="Times New Roman"/>
          <w:spacing w:val="-6"/>
          <w:sz w:val="24"/>
          <w:szCs w:val="24"/>
          <w:lang w:val="ru-RU" w:eastAsia="ru-RU"/>
        </w:rPr>
        <w:t xml:space="preserve">умма лизинга </w:t>
      </w:r>
      <w:r>
        <w:rPr>
          <w:rFonts w:ascii="Times New Roman" w:hAnsi="Times New Roman"/>
          <w:spacing w:val="-6"/>
          <w:sz w:val="24"/>
          <w:szCs w:val="24"/>
          <w:lang w:val="ru-RU" w:eastAsia="ru-RU"/>
        </w:rPr>
        <w:t>7 920</w:t>
      </w:r>
      <w:r w:rsidR="001E6313">
        <w:rPr>
          <w:rFonts w:ascii="Times New Roman" w:hAnsi="Times New Roman"/>
          <w:spacing w:val="-6"/>
          <w:sz w:val="24"/>
          <w:szCs w:val="24"/>
          <w:lang w:val="ru-RU" w:eastAsia="ru-RU"/>
        </w:rPr>
        <w:t xml:space="preserve"> млн.</w:t>
      </w:r>
      <w:r w:rsidR="008D1C58">
        <w:rPr>
          <w:rFonts w:ascii="Times New Roman" w:hAnsi="Times New Roman"/>
          <w:spacing w:val="-6"/>
          <w:sz w:val="24"/>
          <w:szCs w:val="24"/>
          <w:lang w:val="ru-RU" w:eastAsia="ru-RU"/>
        </w:rPr>
        <w:t xml:space="preserve"> </w:t>
      </w:r>
      <w:r w:rsidR="001E6313">
        <w:rPr>
          <w:rFonts w:ascii="Times New Roman" w:hAnsi="Times New Roman"/>
          <w:spacing w:val="-6"/>
          <w:sz w:val="24"/>
          <w:szCs w:val="24"/>
          <w:lang w:val="ru-RU" w:eastAsia="ru-RU"/>
        </w:rPr>
        <w:t xml:space="preserve">рублей </w:t>
      </w:r>
      <w:r>
        <w:rPr>
          <w:rFonts w:ascii="Times New Roman" w:hAnsi="Times New Roman"/>
          <w:spacing w:val="-6"/>
          <w:sz w:val="24"/>
          <w:szCs w:val="24"/>
          <w:lang w:val="ru-RU" w:eastAsia="ru-RU"/>
        </w:rPr>
        <w:t>и сумма резерва 3 877 млн.</w:t>
      </w:r>
      <w:r w:rsidR="008D1C58">
        <w:rPr>
          <w:rFonts w:ascii="Times New Roman" w:hAnsi="Times New Roman"/>
          <w:spacing w:val="-6"/>
          <w:sz w:val="24"/>
          <w:szCs w:val="24"/>
          <w:lang w:val="ru-RU" w:eastAsia="ru-RU"/>
        </w:rPr>
        <w:t xml:space="preserve"> </w:t>
      </w:r>
      <w:r>
        <w:rPr>
          <w:rFonts w:ascii="Times New Roman" w:hAnsi="Times New Roman"/>
          <w:spacing w:val="-6"/>
          <w:sz w:val="24"/>
          <w:szCs w:val="24"/>
          <w:lang w:val="ru-RU" w:eastAsia="ru-RU"/>
        </w:rPr>
        <w:t xml:space="preserve">рублей </w:t>
      </w:r>
      <w:r w:rsidR="008D1C58">
        <w:rPr>
          <w:rFonts w:ascii="Times New Roman" w:hAnsi="Times New Roman"/>
          <w:spacing w:val="-6"/>
          <w:sz w:val="24"/>
          <w:szCs w:val="24"/>
          <w:lang w:val="ru-RU" w:eastAsia="ru-RU"/>
        </w:rPr>
        <w:t xml:space="preserve">расклассифицирована </w:t>
      </w:r>
      <w:r w:rsidR="001E6313">
        <w:rPr>
          <w:rFonts w:ascii="Times New Roman" w:hAnsi="Times New Roman"/>
          <w:spacing w:val="-6"/>
          <w:sz w:val="24"/>
          <w:szCs w:val="24"/>
          <w:lang w:val="ru-RU" w:eastAsia="ru-RU"/>
        </w:rPr>
        <w:t xml:space="preserve">из </w:t>
      </w:r>
      <w:r w:rsidR="00585ADD">
        <w:rPr>
          <w:rFonts w:ascii="Times New Roman" w:hAnsi="Times New Roman"/>
          <w:spacing w:val="-6"/>
          <w:sz w:val="24"/>
          <w:szCs w:val="24"/>
          <w:lang w:val="ru-RU" w:eastAsia="ru-RU"/>
        </w:rPr>
        <w:t>статьи «Прочие активы»</w:t>
      </w:r>
      <w:r w:rsidR="001E6313">
        <w:rPr>
          <w:rFonts w:ascii="Times New Roman" w:hAnsi="Times New Roman"/>
          <w:spacing w:val="-6"/>
          <w:sz w:val="24"/>
          <w:szCs w:val="24"/>
          <w:lang w:val="ru-RU" w:eastAsia="ru-RU"/>
        </w:rPr>
        <w:t xml:space="preserve"> в </w:t>
      </w:r>
      <w:r w:rsidR="00585ADD">
        <w:rPr>
          <w:rFonts w:ascii="Times New Roman" w:hAnsi="Times New Roman"/>
          <w:spacing w:val="-6"/>
          <w:sz w:val="24"/>
          <w:szCs w:val="24"/>
          <w:lang w:val="ru-RU" w:eastAsia="ru-RU"/>
        </w:rPr>
        <w:t>статью «Кредиты клиентам».</w:t>
      </w:r>
    </w:p>
    <w:p w:rsidR="00B519F8" w:rsidRPr="005A7680" w:rsidRDefault="00B519F8" w:rsidP="00B519F8">
      <w:pPr>
        <w:pStyle w:val="000Normal"/>
        <w:spacing w:before="0" w:after="0" w:line="240" w:lineRule="auto"/>
        <w:ind w:right="-21" w:firstLine="567"/>
        <w:rPr>
          <w:rFonts w:ascii="Times New Roman" w:hAnsi="Times New Roman"/>
          <w:spacing w:val="-6"/>
          <w:sz w:val="24"/>
          <w:szCs w:val="24"/>
          <w:lang w:val="ru-RU" w:eastAsia="ru-RU"/>
        </w:rPr>
      </w:pPr>
      <w:r w:rsidRPr="00F43802">
        <w:rPr>
          <w:rFonts w:ascii="Times New Roman" w:hAnsi="Times New Roman"/>
          <w:spacing w:val="-6"/>
          <w:sz w:val="24"/>
          <w:szCs w:val="24"/>
          <w:highlight w:val="yellow"/>
          <w:lang w:val="ru-RU" w:eastAsia="ru-RU"/>
        </w:rPr>
        <w:t xml:space="preserve">Страховые резервы </w:t>
      </w:r>
      <w:r w:rsidR="000D113B">
        <w:rPr>
          <w:rFonts w:ascii="Times New Roman" w:hAnsi="Times New Roman"/>
          <w:spacing w:val="-6"/>
          <w:sz w:val="24"/>
          <w:szCs w:val="24"/>
          <w:highlight w:val="yellow"/>
          <w:lang w:val="ru-RU" w:eastAsia="ru-RU"/>
        </w:rPr>
        <w:t>созданы</w:t>
      </w:r>
      <w:r w:rsidRPr="00F43802">
        <w:rPr>
          <w:rFonts w:ascii="Times New Roman" w:hAnsi="Times New Roman"/>
          <w:spacing w:val="-6"/>
          <w:sz w:val="24"/>
          <w:szCs w:val="24"/>
          <w:highlight w:val="yellow"/>
          <w:lang w:val="ru-RU" w:eastAsia="ru-RU"/>
        </w:rPr>
        <w:t xml:space="preserve"> дочерней компании УСП «</w:t>
      </w:r>
      <w:proofErr w:type="spellStart"/>
      <w:r w:rsidRPr="00F43802">
        <w:rPr>
          <w:rFonts w:ascii="Times New Roman" w:hAnsi="Times New Roman"/>
          <w:spacing w:val="-6"/>
          <w:sz w:val="24"/>
          <w:szCs w:val="24"/>
          <w:highlight w:val="yellow"/>
          <w:lang w:val="ru-RU" w:eastAsia="ru-RU"/>
        </w:rPr>
        <w:t>Приорлайф</w:t>
      </w:r>
      <w:proofErr w:type="spellEnd"/>
      <w:r w:rsidRPr="00F43802">
        <w:rPr>
          <w:rFonts w:ascii="Times New Roman" w:hAnsi="Times New Roman"/>
          <w:spacing w:val="-6"/>
          <w:sz w:val="24"/>
          <w:szCs w:val="24"/>
          <w:highlight w:val="yellow"/>
          <w:lang w:val="ru-RU" w:eastAsia="ru-RU"/>
        </w:rPr>
        <w:t>», к</w:t>
      </w:r>
      <w:r w:rsidR="00C05908">
        <w:rPr>
          <w:rFonts w:ascii="Times New Roman" w:hAnsi="Times New Roman"/>
          <w:spacing w:val="-6"/>
          <w:sz w:val="24"/>
          <w:szCs w:val="24"/>
          <w:highlight w:val="yellow"/>
          <w:lang w:val="ru-RU" w:eastAsia="ru-RU"/>
        </w:rPr>
        <w:t xml:space="preserve">оторая оказывает страховые </w:t>
      </w:r>
      <w:r w:rsidRPr="00F43802">
        <w:rPr>
          <w:rFonts w:ascii="Times New Roman" w:hAnsi="Times New Roman"/>
          <w:spacing w:val="-6"/>
          <w:sz w:val="24"/>
          <w:szCs w:val="24"/>
          <w:highlight w:val="yellow"/>
          <w:lang w:val="ru-RU" w:eastAsia="ru-RU"/>
        </w:rPr>
        <w:t>услуги по страхованию жизни, дополнительной пенсии, в том числе сотрудникам Приорбанка.</w:t>
      </w:r>
      <w:r>
        <w:rPr>
          <w:rFonts w:ascii="Times New Roman" w:hAnsi="Times New Roman"/>
          <w:spacing w:val="-6"/>
          <w:sz w:val="24"/>
          <w:szCs w:val="24"/>
          <w:lang w:val="ru-RU" w:eastAsia="ru-RU"/>
        </w:rPr>
        <w:t xml:space="preserve"> </w:t>
      </w:r>
    </w:p>
    <w:p w:rsidR="00E80B2A" w:rsidRPr="00F665F4" w:rsidRDefault="00E80B2A" w:rsidP="00E80B2A">
      <w:pPr>
        <w:ind w:firstLine="540"/>
        <w:jc w:val="both"/>
        <w:rPr>
          <w:spacing w:val="-6"/>
          <w:szCs w:val="20"/>
          <w:lang w:eastAsia="en-US"/>
        </w:rPr>
      </w:pPr>
      <w:r w:rsidRPr="00F665F4">
        <w:rPr>
          <w:spacing w:val="-6"/>
          <w:szCs w:val="20"/>
          <w:lang w:eastAsia="en-US"/>
        </w:rPr>
        <w:t xml:space="preserve">Бухгалтерский учет консолидируемых дочерних компании ведется в соответствии с нормативными документами, утвержденными Министерством финансов Республики Беларусь, и порядок отражения в учете отдельных видов доходов и расходов  несколько отличается от порядка, установленного Национальным банком Республики Беларусь. </w:t>
      </w:r>
    </w:p>
    <w:p w:rsidR="00E80B2A" w:rsidRPr="00F665F4" w:rsidRDefault="00E80B2A" w:rsidP="00E80B2A">
      <w:pPr>
        <w:ind w:firstLine="540"/>
        <w:jc w:val="both"/>
        <w:rPr>
          <w:spacing w:val="-6"/>
          <w:szCs w:val="20"/>
          <w:lang w:eastAsia="en-US"/>
        </w:rPr>
      </w:pPr>
      <w:proofErr w:type="gramStart"/>
      <w:r w:rsidRPr="00F665F4">
        <w:rPr>
          <w:spacing w:val="-6"/>
          <w:szCs w:val="20"/>
          <w:lang w:eastAsia="en-US"/>
        </w:rPr>
        <w:t xml:space="preserve">Так, согласно Указу Президента РБ от 27.02.2015г №103, субъекты хозяйствования имеют право,  курсовые разницы по дебиторской и кредиторской задолженности в иностранной валюте за январь и август 2015 года относить на счет 98 «Доходы будущих периодов» и 97 «Расходы будущих периодов» и далее списывать на внереализационные доходы и </w:t>
      </w:r>
      <w:proofErr w:type="spellStart"/>
      <w:r w:rsidRPr="00F665F4">
        <w:rPr>
          <w:spacing w:val="-6"/>
          <w:szCs w:val="20"/>
          <w:lang w:eastAsia="en-US"/>
        </w:rPr>
        <w:t>расходоы</w:t>
      </w:r>
      <w:proofErr w:type="spellEnd"/>
      <w:r w:rsidRPr="00F665F4">
        <w:rPr>
          <w:spacing w:val="-6"/>
          <w:szCs w:val="20"/>
          <w:lang w:eastAsia="en-US"/>
        </w:rPr>
        <w:t xml:space="preserve"> в порядке и сроки, определенные руководителем. </w:t>
      </w:r>
      <w:proofErr w:type="gramEnd"/>
    </w:p>
    <w:p w:rsidR="00E80B2A" w:rsidRPr="00F665F4" w:rsidRDefault="00E80B2A" w:rsidP="00E80B2A">
      <w:pPr>
        <w:ind w:firstLine="540"/>
        <w:jc w:val="both"/>
      </w:pPr>
      <w:r w:rsidRPr="00F665F4">
        <w:rPr>
          <w:spacing w:val="-6"/>
          <w:szCs w:val="20"/>
          <w:lang w:eastAsia="en-US"/>
        </w:rPr>
        <w:t xml:space="preserve">В учете банка предполагается отражение курсовых разниц на счетах доходов и расходов в момент их образования, таким образом, в </w:t>
      </w:r>
      <w:r w:rsidR="00D27B4B" w:rsidRPr="00F665F4">
        <w:rPr>
          <w:spacing w:val="-6"/>
          <w:szCs w:val="20"/>
          <w:lang w:eastAsia="en-US"/>
        </w:rPr>
        <w:t>консолидированно</w:t>
      </w:r>
      <w:r w:rsidR="00D27B4B">
        <w:rPr>
          <w:spacing w:val="-6"/>
          <w:szCs w:val="20"/>
          <w:lang w:eastAsia="en-US"/>
        </w:rPr>
        <w:t>м</w:t>
      </w:r>
      <w:r w:rsidR="00D27B4B" w:rsidRPr="00F665F4">
        <w:rPr>
          <w:spacing w:val="-6"/>
          <w:szCs w:val="20"/>
          <w:lang w:eastAsia="en-US"/>
        </w:rPr>
        <w:t xml:space="preserve"> </w:t>
      </w:r>
      <w:r w:rsidRPr="00F665F4">
        <w:rPr>
          <w:spacing w:val="-6"/>
          <w:szCs w:val="20"/>
          <w:lang w:eastAsia="en-US"/>
        </w:rPr>
        <w:t>балансе произведены корректировки</w:t>
      </w:r>
      <w:r w:rsidRPr="00F665F4">
        <w:t>:</w:t>
      </w:r>
    </w:p>
    <w:p w:rsidR="00E80B2A" w:rsidRPr="00F665F4" w:rsidRDefault="00E80B2A" w:rsidP="00E80B2A">
      <w:pPr>
        <w:ind w:firstLine="540"/>
        <w:jc w:val="both"/>
      </w:pPr>
      <w:r w:rsidRPr="00F665F4">
        <w:t xml:space="preserve">- прочие активы уменьшены на сумму курсовой разницы 102 977 </w:t>
      </w:r>
      <w:proofErr w:type="spellStart"/>
      <w:r w:rsidRPr="00F665F4">
        <w:t>млн</w:t>
      </w:r>
      <w:proofErr w:type="gramStart"/>
      <w:r w:rsidRPr="00F665F4">
        <w:t>.р</w:t>
      </w:r>
      <w:proofErr w:type="gramEnd"/>
      <w:r w:rsidRPr="00F665F4">
        <w:t>ублей</w:t>
      </w:r>
      <w:proofErr w:type="spellEnd"/>
      <w:r w:rsidRPr="00F665F4">
        <w:t xml:space="preserve">; </w:t>
      </w:r>
    </w:p>
    <w:p w:rsidR="00E80B2A" w:rsidRPr="00F665F4" w:rsidRDefault="00E80B2A" w:rsidP="00E80B2A">
      <w:pPr>
        <w:ind w:firstLine="540"/>
        <w:jc w:val="both"/>
      </w:pPr>
      <w:r w:rsidRPr="00F665F4">
        <w:t>-</w:t>
      </w:r>
      <w:r w:rsidR="00F665F4">
        <w:t xml:space="preserve"> </w:t>
      </w:r>
      <w:r w:rsidRPr="00F665F4">
        <w:t xml:space="preserve">прочие обязательства уменьшены на сумму курсовой разницы 39 342 </w:t>
      </w:r>
      <w:proofErr w:type="spellStart"/>
      <w:r w:rsidRPr="00F665F4">
        <w:t>млн</w:t>
      </w:r>
      <w:proofErr w:type="gramStart"/>
      <w:r w:rsidRPr="00F665F4">
        <w:t>.р</w:t>
      </w:r>
      <w:proofErr w:type="gramEnd"/>
      <w:r w:rsidRPr="00F665F4">
        <w:t>ублей</w:t>
      </w:r>
      <w:proofErr w:type="spellEnd"/>
      <w:r w:rsidRPr="00F665F4">
        <w:t>.</w:t>
      </w:r>
    </w:p>
    <w:p w:rsidR="00E80B2A" w:rsidRPr="00F665F4" w:rsidRDefault="00E80B2A" w:rsidP="00E80B2A">
      <w:pPr>
        <w:ind w:firstLine="540"/>
        <w:jc w:val="both"/>
        <w:rPr>
          <w:spacing w:val="-6"/>
          <w:szCs w:val="20"/>
          <w:lang w:eastAsia="en-US"/>
        </w:rPr>
      </w:pPr>
      <w:r w:rsidRPr="00F665F4">
        <w:t xml:space="preserve">В консолидированном отчете о прибыли и убытках статья «Чистый доход по операциям с иностранной валютой» уменьшена на сумму 63 </w:t>
      </w:r>
      <w:r w:rsidR="00F665F4">
        <w:t>635</w:t>
      </w:r>
      <w:r w:rsidRPr="00F665F4">
        <w:t xml:space="preserve"> млн.</w:t>
      </w:r>
    </w:p>
    <w:p w:rsidR="00693B72" w:rsidRPr="005235DE" w:rsidRDefault="00693B72" w:rsidP="00693B72">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Банк также выступает в роли </w:t>
      </w:r>
      <w:r w:rsidRPr="007B2B7C">
        <w:rPr>
          <w:rFonts w:ascii="Times New Roman" w:hAnsi="Times New Roman"/>
          <w:spacing w:val="-6"/>
          <w:sz w:val="24"/>
          <w:szCs w:val="24"/>
          <w:lang w:val="ru-RU" w:eastAsia="ru-RU"/>
        </w:rPr>
        <w:t>застройщика</w:t>
      </w:r>
      <w:r w:rsidRPr="00FD1704">
        <w:rPr>
          <w:rFonts w:ascii="Times New Roman" w:hAnsi="Times New Roman"/>
          <w:spacing w:val="-6"/>
          <w:sz w:val="24"/>
          <w:szCs w:val="24"/>
          <w:lang w:val="ru-RU" w:eastAsia="ru-RU"/>
        </w:rPr>
        <w:t xml:space="preserve"> при строительстве и продаже квартир в Республике Беларусь. По статье баланса «Прочие активы» в составе дебиторской задолженности включены предоплаты строительным компаниям.</w:t>
      </w:r>
      <w:r>
        <w:rPr>
          <w:rFonts w:ascii="Times New Roman" w:hAnsi="Times New Roman"/>
          <w:spacing w:val="-6"/>
          <w:sz w:val="24"/>
          <w:szCs w:val="24"/>
          <w:lang w:val="ru-RU" w:eastAsia="ru-RU"/>
        </w:rPr>
        <w:t xml:space="preserve"> </w:t>
      </w:r>
      <w:r w:rsidRPr="00716EBC">
        <w:rPr>
          <w:rFonts w:ascii="Times New Roman" w:hAnsi="Times New Roman"/>
          <w:spacing w:val="-6"/>
          <w:sz w:val="24"/>
          <w:szCs w:val="24"/>
          <w:lang w:val="ru-RU" w:eastAsia="ru-RU"/>
        </w:rPr>
        <w:t>В</w:t>
      </w:r>
      <w:r>
        <w:rPr>
          <w:rFonts w:ascii="Times New Roman" w:hAnsi="Times New Roman"/>
          <w:spacing w:val="-6"/>
          <w:sz w:val="24"/>
          <w:szCs w:val="24"/>
          <w:lang w:val="ru-RU" w:eastAsia="ru-RU"/>
        </w:rPr>
        <w:t xml:space="preserve"> состав кредиторской задолженности входит сумма средств, внесенных дольщиками</w:t>
      </w:r>
      <w:r w:rsidRPr="00716EBC">
        <w:rPr>
          <w:rFonts w:ascii="Times New Roman" w:hAnsi="Times New Roman"/>
          <w:spacing w:val="-6"/>
          <w:sz w:val="24"/>
          <w:szCs w:val="24"/>
          <w:lang w:val="ru-RU" w:eastAsia="ru-RU"/>
        </w:rPr>
        <w:t>,</w:t>
      </w:r>
      <w:r>
        <w:rPr>
          <w:rFonts w:ascii="Times New Roman" w:hAnsi="Times New Roman"/>
          <w:spacing w:val="-6"/>
          <w:sz w:val="24"/>
          <w:szCs w:val="24"/>
          <w:lang w:val="ru-RU" w:eastAsia="ru-RU"/>
        </w:rPr>
        <w:t xml:space="preserve"> по долевым договорам строительства в размере 173 554 млн. рублей. </w:t>
      </w:r>
    </w:p>
    <w:p w:rsidR="00693B72" w:rsidRPr="00FD1704" w:rsidRDefault="00693B72" w:rsidP="00693B72">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При создании резерва на оплату  отпусков по счету 6213, банк учитывает ожидаемые суммы оплаты дней краткосрочного оплачиваемого отпуска с учетом отчислений в фонды.</w:t>
      </w:r>
    </w:p>
    <w:p w:rsidR="00693B72" w:rsidRPr="00FD1704" w:rsidRDefault="00693B72" w:rsidP="00693B72">
      <w:pPr>
        <w:ind w:firstLine="540"/>
        <w:jc w:val="both"/>
        <w:rPr>
          <w:spacing w:val="-6"/>
        </w:rPr>
      </w:pPr>
      <w:r w:rsidRPr="00FD1704">
        <w:rPr>
          <w:spacing w:val="-6"/>
        </w:rPr>
        <w:lastRenderedPageBreak/>
        <w:t xml:space="preserve">Согласно требованиям НСФО 19 Банк рассчитывает и признает в бухгалтерском учете резерв на оплату отпусков. </w:t>
      </w:r>
    </w:p>
    <w:p w:rsidR="00693B72" w:rsidRPr="00FD1704" w:rsidRDefault="00693B72" w:rsidP="00693B72">
      <w:pPr>
        <w:ind w:firstLine="540"/>
        <w:jc w:val="both"/>
        <w:rPr>
          <w:spacing w:val="-6"/>
        </w:rPr>
      </w:pPr>
      <w:r w:rsidRPr="00FD1704">
        <w:rPr>
          <w:spacing w:val="-6"/>
        </w:rPr>
        <w:t>Резерв на оплату отпусков включает отчисления в Фонд социальной защиты населения Министерства труда и социальной защиты Республики Беларусь и страховые взносы по обязательному страхованию от несчастных случаев на производстве и профессиональных заболеваний, уплачиваемых Белорусскому республиканскому унитарному страховому предприятию «</w:t>
      </w:r>
      <w:proofErr w:type="spellStart"/>
      <w:r w:rsidRPr="00FD1704">
        <w:rPr>
          <w:spacing w:val="-6"/>
        </w:rPr>
        <w:t>Белгосстрах</w:t>
      </w:r>
      <w:proofErr w:type="spellEnd"/>
      <w:r w:rsidRPr="00FD1704">
        <w:rPr>
          <w:spacing w:val="-6"/>
        </w:rPr>
        <w:t>».</w:t>
      </w:r>
    </w:p>
    <w:p w:rsidR="00693B72" w:rsidRPr="00FD1704" w:rsidRDefault="00693B72" w:rsidP="00693B72">
      <w:pPr>
        <w:ind w:firstLine="540"/>
        <w:jc w:val="both"/>
        <w:rPr>
          <w:spacing w:val="-6"/>
        </w:rPr>
      </w:pPr>
      <w:r w:rsidRPr="00FD1704">
        <w:rPr>
          <w:spacing w:val="-6"/>
        </w:rPr>
        <w:t xml:space="preserve">Отчисления в резерв на оплату отпусков производится ежемесячно, не позднее третьего рабочего дня месяца, следующего за </w:t>
      </w:r>
      <w:proofErr w:type="gramStart"/>
      <w:r w:rsidRPr="00FD1704">
        <w:rPr>
          <w:spacing w:val="-6"/>
        </w:rPr>
        <w:t>отчетным</w:t>
      </w:r>
      <w:proofErr w:type="gramEnd"/>
      <w:r w:rsidRPr="00FD1704">
        <w:rPr>
          <w:spacing w:val="-6"/>
        </w:rPr>
        <w:t>.</w:t>
      </w:r>
    </w:p>
    <w:p w:rsidR="00693B72" w:rsidRPr="00FD1704" w:rsidRDefault="00693B72" w:rsidP="00693B72">
      <w:pPr>
        <w:ind w:firstLine="540"/>
        <w:jc w:val="both"/>
        <w:rPr>
          <w:spacing w:val="-6"/>
        </w:rPr>
      </w:pPr>
      <w:r w:rsidRPr="00FD1704">
        <w:rPr>
          <w:spacing w:val="-6"/>
        </w:rPr>
        <w:t>Величина ежемесячных перечислений в резерв на оплату отпусков определяется путем умножения фактически начисленной работникам заработной платы за месяц, предшествующий отчетному, на процент, исчисленный соотношением годовой плановой суммы на оплату отпусков к общему плановому фонду заработной платы работников  (статьи бюджета  «затраты на постоянный персонал» и «материальная помощь»).</w:t>
      </w:r>
    </w:p>
    <w:p w:rsidR="009D36CB" w:rsidRDefault="002D3480" w:rsidP="00F616FA">
      <w:pPr>
        <w:ind w:firstLine="540"/>
        <w:jc w:val="both"/>
        <w:rPr>
          <w:spacing w:val="-6"/>
        </w:rPr>
      </w:pPr>
      <w:r w:rsidRPr="00CE3979">
        <w:rPr>
          <w:spacing w:val="-6"/>
        </w:rPr>
        <w:t xml:space="preserve">Сумма и движение резерва на оплату краткосрочных оплачиваемых накапливаемых отпусков </w:t>
      </w:r>
      <w:r w:rsidR="005C29A6" w:rsidRPr="00CE3979">
        <w:rPr>
          <w:spacing w:val="-6"/>
        </w:rPr>
        <w:t>и прочие социальные выплаты</w:t>
      </w:r>
      <w:r w:rsidR="00693B72">
        <w:rPr>
          <w:spacing w:val="-6"/>
        </w:rPr>
        <w:t>:</w:t>
      </w:r>
    </w:p>
    <w:p w:rsidR="00693B72" w:rsidRPr="00FD1704" w:rsidRDefault="00693B72" w:rsidP="00693B72">
      <w:pPr>
        <w:ind w:firstLine="540"/>
        <w:jc w:val="both"/>
        <w:rPr>
          <w:spacing w:val="-6"/>
        </w:rPr>
      </w:pPr>
      <w:r w:rsidRPr="00FD1704">
        <w:rPr>
          <w:spacing w:val="-6"/>
        </w:rPr>
        <w:t>2015 год</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417"/>
        <w:gridCol w:w="1134"/>
        <w:gridCol w:w="993"/>
        <w:gridCol w:w="1275"/>
        <w:gridCol w:w="1134"/>
        <w:gridCol w:w="1418"/>
      </w:tblGrid>
      <w:tr w:rsidR="00693B72" w:rsidRPr="00FD1704" w:rsidTr="00770A6E">
        <w:trPr>
          <w:trHeight w:val="300"/>
        </w:trPr>
        <w:tc>
          <w:tcPr>
            <w:tcW w:w="2000" w:type="dxa"/>
            <w:shd w:val="clear" w:color="auto" w:fill="auto"/>
            <w:noWrap/>
            <w:vAlign w:val="center"/>
            <w:hideMark/>
          </w:tcPr>
          <w:p w:rsidR="00693B72" w:rsidRPr="00FD1704" w:rsidRDefault="00693B72" w:rsidP="00770A6E">
            <w:pPr>
              <w:jc w:val="center"/>
              <w:rPr>
                <w:sz w:val="22"/>
                <w:szCs w:val="22"/>
              </w:rPr>
            </w:pPr>
            <w:r w:rsidRPr="00FD1704">
              <w:rPr>
                <w:sz w:val="22"/>
                <w:szCs w:val="22"/>
              </w:rPr>
              <w:t>Наименование резерва</w:t>
            </w:r>
          </w:p>
        </w:tc>
        <w:tc>
          <w:tcPr>
            <w:tcW w:w="1417" w:type="dxa"/>
            <w:shd w:val="clear" w:color="auto" w:fill="auto"/>
            <w:noWrap/>
            <w:vAlign w:val="center"/>
            <w:hideMark/>
          </w:tcPr>
          <w:p w:rsidR="00693B72" w:rsidRPr="00FD1704" w:rsidRDefault="00693B72" w:rsidP="00770A6E">
            <w:pPr>
              <w:jc w:val="center"/>
              <w:rPr>
                <w:sz w:val="22"/>
                <w:szCs w:val="22"/>
              </w:rPr>
            </w:pPr>
            <w:r w:rsidRPr="00FD1704">
              <w:rPr>
                <w:sz w:val="22"/>
                <w:szCs w:val="22"/>
              </w:rPr>
              <w:t>Остаток резерва на 01.01.2015г.</w:t>
            </w:r>
          </w:p>
        </w:tc>
        <w:tc>
          <w:tcPr>
            <w:tcW w:w="1134" w:type="dxa"/>
            <w:shd w:val="clear" w:color="auto" w:fill="auto"/>
            <w:noWrap/>
            <w:vAlign w:val="center"/>
            <w:hideMark/>
          </w:tcPr>
          <w:p w:rsidR="00693B72" w:rsidRPr="00FD1704" w:rsidRDefault="00693B72" w:rsidP="00770A6E">
            <w:pPr>
              <w:jc w:val="center"/>
              <w:rPr>
                <w:sz w:val="22"/>
                <w:szCs w:val="22"/>
              </w:rPr>
            </w:pPr>
            <w:r w:rsidRPr="00FD1704">
              <w:rPr>
                <w:sz w:val="22"/>
                <w:szCs w:val="22"/>
              </w:rPr>
              <w:t>Создано резерва</w:t>
            </w:r>
          </w:p>
        </w:tc>
        <w:tc>
          <w:tcPr>
            <w:tcW w:w="993" w:type="dxa"/>
            <w:shd w:val="clear" w:color="auto" w:fill="auto"/>
            <w:noWrap/>
            <w:vAlign w:val="center"/>
            <w:hideMark/>
          </w:tcPr>
          <w:p w:rsidR="00693B72" w:rsidRPr="00FD1704" w:rsidRDefault="00693B72" w:rsidP="00770A6E">
            <w:pPr>
              <w:jc w:val="center"/>
              <w:rPr>
                <w:sz w:val="22"/>
                <w:szCs w:val="22"/>
              </w:rPr>
            </w:pPr>
            <w:r w:rsidRPr="00FD1704">
              <w:rPr>
                <w:sz w:val="22"/>
                <w:szCs w:val="22"/>
              </w:rPr>
              <w:t>Возврат платежей</w:t>
            </w:r>
          </w:p>
          <w:p w:rsidR="00693B72" w:rsidRPr="00FD1704" w:rsidRDefault="00693B72" w:rsidP="00770A6E">
            <w:pPr>
              <w:jc w:val="center"/>
              <w:rPr>
                <w:sz w:val="22"/>
                <w:szCs w:val="22"/>
              </w:rPr>
            </w:pPr>
          </w:p>
        </w:tc>
        <w:tc>
          <w:tcPr>
            <w:tcW w:w="1275" w:type="dxa"/>
            <w:vAlign w:val="center"/>
          </w:tcPr>
          <w:p w:rsidR="00693B72" w:rsidRPr="00FD1704" w:rsidRDefault="00693B72" w:rsidP="00770A6E">
            <w:pPr>
              <w:jc w:val="center"/>
              <w:rPr>
                <w:sz w:val="22"/>
                <w:szCs w:val="22"/>
              </w:rPr>
            </w:pPr>
            <w:r w:rsidRPr="00FD1704">
              <w:rPr>
                <w:sz w:val="22"/>
                <w:szCs w:val="22"/>
              </w:rPr>
              <w:t>Уменьшение резерва по итогам года</w:t>
            </w:r>
          </w:p>
        </w:tc>
        <w:tc>
          <w:tcPr>
            <w:tcW w:w="1134" w:type="dxa"/>
            <w:vAlign w:val="center"/>
          </w:tcPr>
          <w:p w:rsidR="00693B72" w:rsidRPr="00FD1704" w:rsidRDefault="00693B72" w:rsidP="00770A6E">
            <w:pPr>
              <w:jc w:val="center"/>
              <w:rPr>
                <w:sz w:val="22"/>
                <w:szCs w:val="22"/>
              </w:rPr>
            </w:pPr>
          </w:p>
          <w:p w:rsidR="00693B72" w:rsidRPr="00FD1704" w:rsidRDefault="00693B72" w:rsidP="00770A6E">
            <w:pPr>
              <w:jc w:val="center"/>
              <w:rPr>
                <w:sz w:val="22"/>
                <w:szCs w:val="22"/>
              </w:rPr>
            </w:pPr>
            <w:r w:rsidRPr="00FD1704">
              <w:rPr>
                <w:sz w:val="22"/>
                <w:szCs w:val="22"/>
              </w:rPr>
              <w:t>Использовано резерва</w:t>
            </w:r>
          </w:p>
        </w:tc>
        <w:tc>
          <w:tcPr>
            <w:tcW w:w="1418" w:type="dxa"/>
            <w:shd w:val="clear" w:color="auto" w:fill="auto"/>
            <w:noWrap/>
            <w:vAlign w:val="center"/>
            <w:hideMark/>
          </w:tcPr>
          <w:p w:rsidR="00693B72" w:rsidRPr="00FD1704" w:rsidRDefault="00693B72" w:rsidP="00770A6E">
            <w:pPr>
              <w:jc w:val="center"/>
              <w:rPr>
                <w:sz w:val="22"/>
                <w:szCs w:val="22"/>
              </w:rPr>
            </w:pPr>
            <w:r w:rsidRPr="00FD1704">
              <w:rPr>
                <w:sz w:val="22"/>
                <w:szCs w:val="22"/>
              </w:rPr>
              <w:t>Остаток резерва на 01.01.2016г.</w:t>
            </w:r>
          </w:p>
        </w:tc>
      </w:tr>
      <w:tr w:rsidR="00693B72" w:rsidRPr="00FD1704" w:rsidTr="00770A6E">
        <w:trPr>
          <w:trHeight w:val="300"/>
        </w:trPr>
        <w:tc>
          <w:tcPr>
            <w:tcW w:w="2000" w:type="dxa"/>
            <w:shd w:val="clear" w:color="auto" w:fill="auto"/>
            <w:noWrap/>
            <w:vAlign w:val="bottom"/>
            <w:hideMark/>
          </w:tcPr>
          <w:p w:rsidR="00693B72" w:rsidRPr="00FD1704" w:rsidRDefault="00693B72" w:rsidP="00B711A3">
            <w:pPr>
              <w:rPr>
                <w:sz w:val="22"/>
                <w:szCs w:val="22"/>
              </w:rPr>
            </w:pPr>
            <w:r w:rsidRPr="00FD1704">
              <w:rPr>
                <w:sz w:val="22"/>
                <w:szCs w:val="22"/>
              </w:rPr>
              <w:t xml:space="preserve"> Резерв на оплату отпусков (в </w:t>
            </w:r>
            <w:proofErr w:type="spellStart"/>
            <w:r w:rsidRPr="00FD1704">
              <w:rPr>
                <w:sz w:val="22"/>
                <w:szCs w:val="22"/>
              </w:rPr>
              <w:t>т.ч</w:t>
            </w:r>
            <w:proofErr w:type="spellEnd"/>
            <w:r w:rsidRPr="00FD1704">
              <w:rPr>
                <w:sz w:val="22"/>
                <w:szCs w:val="22"/>
              </w:rPr>
              <w:t>. взносы в фонд)</w:t>
            </w:r>
          </w:p>
        </w:tc>
        <w:tc>
          <w:tcPr>
            <w:tcW w:w="1417" w:type="dxa"/>
            <w:shd w:val="clear" w:color="auto" w:fill="auto"/>
            <w:noWrap/>
            <w:vAlign w:val="bottom"/>
            <w:hideMark/>
          </w:tcPr>
          <w:p w:rsidR="00693B72" w:rsidRPr="00FD1704" w:rsidRDefault="00693B72" w:rsidP="00B711A3">
            <w:pPr>
              <w:jc w:val="right"/>
              <w:rPr>
                <w:sz w:val="22"/>
                <w:szCs w:val="22"/>
              </w:rPr>
            </w:pPr>
            <w:r w:rsidRPr="00FD1704">
              <w:rPr>
                <w:sz w:val="22"/>
                <w:szCs w:val="22"/>
              </w:rPr>
              <w:t>15 161</w:t>
            </w:r>
          </w:p>
        </w:tc>
        <w:tc>
          <w:tcPr>
            <w:tcW w:w="1134" w:type="dxa"/>
            <w:shd w:val="clear" w:color="auto" w:fill="auto"/>
            <w:noWrap/>
            <w:vAlign w:val="bottom"/>
            <w:hideMark/>
          </w:tcPr>
          <w:p w:rsidR="00693B72" w:rsidRPr="00FD1704" w:rsidRDefault="00693B72" w:rsidP="00B711A3">
            <w:pPr>
              <w:jc w:val="right"/>
              <w:rPr>
                <w:sz w:val="22"/>
                <w:szCs w:val="22"/>
              </w:rPr>
            </w:pPr>
            <w:r w:rsidRPr="00FD1704">
              <w:rPr>
                <w:sz w:val="22"/>
                <w:szCs w:val="22"/>
              </w:rPr>
              <w:t xml:space="preserve">26 </w:t>
            </w:r>
            <w:r>
              <w:rPr>
                <w:sz w:val="22"/>
                <w:szCs w:val="22"/>
              </w:rPr>
              <w:t>585</w:t>
            </w:r>
          </w:p>
        </w:tc>
        <w:tc>
          <w:tcPr>
            <w:tcW w:w="993" w:type="dxa"/>
            <w:shd w:val="clear" w:color="auto" w:fill="auto"/>
            <w:noWrap/>
            <w:vAlign w:val="bottom"/>
            <w:hideMark/>
          </w:tcPr>
          <w:p w:rsidR="00693B72" w:rsidRPr="00FD1704" w:rsidRDefault="00693B72" w:rsidP="00B711A3">
            <w:pPr>
              <w:jc w:val="right"/>
              <w:rPr>
                <w:sz w:val="22"/>
                <w:szCs w:val="22"/>
              </w:rPr>
            </w:pPr>
            <w:r w:rsidRPr="00FD1704">
              <w:rPr>
                <w:sz w:val="22"/>
                <w:szCs w:val="22"/>
              </w:rPr>
              <w:t>744</w:t>
            </w:r>
          </w:p>
        </w:tc>
        <w:tc>
          <w:tcPr>
            <w:tcW w:w="1275" w:type="dxa"/>
            <w:vAlign w:val="bottom"/>
          </w:tcPr>
          <w:p w:rsidR="00693B72" w:rsidRPr="00FD1704" w:rsidRDefault="00693B72" w:rsidP="00B711A3">
            <w:pPr>
              <w:jc w:val="right"/>
              <w:rPr>
                <w:sz w:val="22"/>
                <w:szCs w:val="22"/>
              </w:rPr>
            </w:pPr>
            <w:r w:rsidRPr="00FD1704">
              <w:rPr>
                <w:sz w:val="22"/>
                <w:szCs w:val="22"/>
              </w:rPr>
              <w:t>5 135</w:t>
            </w:r>
          </w:p>
        </w:tc>
        <w:tc>
          <w:tcPr>
            <w:tcW w:w="1134" w:type="dxa"/>
            <w:vAlign w:val="bottom"/>
          </w:tcPr>
          <w:p w:rsidR="00693B72" w:rsidRPr="00FD1704" w:rsidRDefault="00693B72" w:rsidP="00B711A3">
            <w:pPr>
              <w:jc w:val="right"/>
              <w:rPr>
                <w:sz w:val="22"/>
                <w:szCs w:val="22"/>
              </w:rPr>
            </w:pPr>
            <w:r w:rsidRPr="00FD1704">
              <w:rPr>
                <w:sz w:val="22"/>
                <w:szCs w:val="22"/>
              </w:rPr>
              <w:t>23 646</w:t>
            </w:r>
          </w:p>
        </w:tc>
        <w:tc>
          <w:tcPr>
            <w:tcW w:w="1418" w:type="dxa"/>
            <w:shd w:val="clear" w:color="auto" w:fill="auto"/>
            <w:noWrap/>
            <w:vAlign w:val="bottom"/>
            <w:hideMark/>
          </w:tcPr>
          <w:p w:rsidR="00693B72" w:rsidRPr="00FD1704" w:rsidRDefault="00693B72" w:rsidP="00B711A3">
            <w:pPr>
              <w:jc w:val="right"/>
              <w:rPr>
                <w:sz w:val="22"/>
                <w:szCs w:val="22"/>
              </w:rPr>
            </w:pPr>
            <w:r w:rsidRPr="00FD1704">
              <w:rPr>
                <w:sz w:val="22"/>
                <w:szCs w:val="22"/>
              </w:rPr>
              <w:t>12 221</w:t>
            </w:r>
          </w:p>
        </w:tc>
      </w:tr>
      <w:tr w:rsidR="00211EFB" w:rsidRPr="00FD1704" w:rsidTr="00770A6E">
        <w:trPr>
          <w:trHeight w:val="300"/>
        </w:trPr>
        <w:tc>
          <w:tcPr>
            <w:tcW w:w="2000" w:type="dxa"/>
            <w:shd w:val="clear" w:color="auto" w:fill="auto"/>
            <w:noWrap/>
            <w:vAlign w:val="bottom"/>
            <w:hideMark/>
          </w:tcPr>
          <w:p w:rsidR="00211EFB" w:rsidRPr="00FD1704" w:rsidRDefault="00211EFB" w:rsidP="00B711A3">
            <w:pPr>
              <w:rPr>
                <w:sz w:val="22"/>
                <w:szCs w:val="22"/>
              </w:rPr>
            </w:pPr>
            <w:r w:rsidRPr="00FD1704">
              <w:rPr>
                <w:sz w:val="22"/>
                <w:szCs w:val="22"/>
              </w:rPr>
              <w:t> Резерв на прочие социальные выплаты</w:t>
            </w:r>
          </w:p>
        </w:tc>
        <w:tc>
          <w:tcPr>
            <w:tcW w:w="1417" w:type="dxa"/>
            <w:shd w:val="clear" w:color="auto" w:fill="auto"/>
            <w:noWrap/>
            <w:vAlign w:val="bottom"/>
            <w:hideMark/>
          </w:tcPr>
          <w:p w:rsidR="00211EFB" w:rsidRDefault="00211EFB">
            <w:pPr>
              <w:jc w:val="right"/>
              <w:rPr>
                <w:color w:val="000000"/>
                <w:sz w:val="22"/>
                <w:szCs w:val="22"/>
              </w:rPr>
            </w:pPr>
            <w:r>
              <w:rPr>
                <w:color w:val="000000"/>
                <w:sz w:val="22"/>
                <w:szCs w:val="22"/>
              </w:rPr>
              <w:t>26 946</w:t>
            </w:r>
          </w:p>
        </w:tc>
        <w:tc>
          <w:tcPr>
            <w:tcW w:w="1134" w:type="dxa"/>
            <w:shd w:val="clear" w:color="auto" w:fill="auto"/>
            <w:noWrap/>
            <w:vAlign w:val="bottom"/>
            <w:hideMark/>
          </w:tcPr>
          <w:p w:rsidR="00211EFB" w:rsidRDefault="00211EFB">
            <w:pPr>
              <w:jc w:val="right"/>
              <w:rPr>
                <w:color w:val="000000"/>
                <w:sz w:val="22"/>
                <w:szCs w:val="22"/>
              </w:rPr>
            </w:pPr>
            <w:r>
              <w:rPr>
                <w:color w:val="000000"/>
                <w:sz w:val="22"/>
                <w:szCs w:val="22"/>
              </w:rPr>
              <w:t>36 768</w:t>
            </w:r>
          </w:p>
        </w:tc>
        <w:tc>
          <w:tcPr>
            <w:tcW w:w="993" w:type="dxa"/>
            <w:shd w:val="clear" w:color="auto" w:fill="auto"/>
            <w:noWrap/>
            <w:vAlign w:val="bottom"/>
            <w:hideMark/>
          </w:tcPr>
          <w:p w:rsidR="00211EFB" w:rsidRDefault="00211EFB">
            <w:pPr>
              <w:jc w:val="right"/>
              <w:rPr>
                <w:color w:val="000000"/>
                <w:sz w:val="22"/>
                <w:szCs w:val="22"/>
              </w:rPr>
            </w:pPr>
            <w:r>
              <w:rPr>
                <w:color w:val="000000"/>
                <w:sz w:val="22"/>
                <w:szCs w:val="22"/>
              </w:rPr>
              <w:t>-</w:t>
            </w:r>
          </w:p>
        </w:tc>
        <w:tc>
          <w:tcPr>
            <w:tcW w:w="1275" w:type="dxa"/>
            <w:vAlign w:val="bottom"/>
          </w:tcPr>
          <w:p w:rsidR="00211EFB" w:rsidRDefault="00211EFB">
            <w:pPr>
              <w:jc w:val="right"/>
              <w:rPr>
                <w:color w:val="000000"/>
                <w:sz w:val="22"/>
                <w:szCs w:val="22"/>
              </w:rPr>
            </w:pPr>
            <w:r>
              <w:rPr>
                <w:color w:val="000000"/>
                <w:sz w:val="22"/>
                <w:szCs w:val="22"/>
              </w:rPr>
              <w:t>46 516</w:t>
            </w:r>
          </w:p>
        </w:tc>
        <w:tc>
          <w:tcPr>
            <w:tcW w:w="1134" w:type="dxa"/>
            <w:vAlign w:val="bottom"/>
          </w:tcPr>
          <w:p w:rsidR="00211EFB" w:rsidRDefault="00211EFB">
            <w:pPr>
              <w:jc w:val="right"/>
              <w:rPr>
                <w:color w:val="000000"/>
                <w:sz w:val="22"/>
                <w:szCs w:val="22"/>
              </w:rPr>
            </w:pPr>
            <w:r>
              <w:rPr>
                <w:color w:val="000000"/>
                <w:sz w:val="22"/>
                <w:szCs w:val="22"/>
              </w:rPr>
              <w:t>4 815</w:t>
            </w:r>
          </w:p>
        </w:tc>
        <w:tc>
          <w:tcPr>
            <w:tcW w:w="1418" w:type="dxa"/>
            <w:shd w:val="clear" w:color="auto" w:fill="auto"/>
            <w:noWrap/>
            <w:vAlign w:val="bottom"/>
            <w:hideMark/>
          </w:tcPr>
          <w:p w:rsidR="00211EFB" w:rsidRDefault="00211EFB">
            <w:pPr>
              <w:jc w:val="right"/>
              <w:rPr>
                <w:color w:val="000000"/>
                <w:sz w:val="22"/>
                <w:szCs w:val="22"/>
              </w:rPr>
            </w:pPr>
            <w:r>
              <w:rPr>
                <w:color w:val="000000"/>
                <w:sz w:val="22"/>
                <w:szCs w:val="22"/>
              </w:rPr>
              <w:t>12 383</w:t>
            </w:r>
          </w:p>
        </w:tc>
      </w:tr>
      <w:tr w:rsidR="00A237C9" w:rsidRPr="00FD1704" w:rsidTr="00770A6E">
        <w:trPr>
          <w:trHeight w:val="300"/>
        </w:trPr>
        <w:tc>
          <w:tcPr>
            <w:tcW w:w="2000" w:type="dxa"/>
            <w:shd w:val="clear" w:color="auto" w:fill="auto"/>
            <w:noWrap/>
            <w:vAlign w:val="bottom"/>
            <w:hideMark/>
          </w:tcPr>
          <w:p w:rsidR="00A237C9" w:rsidRPr="00FD1704" w:rsidRDefault="00A237C9" w:rsidP="00211EFB">
            <w:pPr>
              <w:rPr>
                <w:sz w:val="22"/>
                <w:szCs w:val="22"/>
              </w:rPr>
            </w:pPr>
            <w:r w:rsidRPr="00FD1704">
              <w:rPr>
                <w:sz w:val="22"/>
                <w:szCs w:val="22"/>
              </w:rPr>
              <w:t> </w:t>
            </w:r>
            <w:r w:rsidR="00211EFB">
              <w:rPr>
                <w:sz w:val="22"/>
                <w:szCs w:val="22"/>
              </w:rPr>
              <w:t>Страховые резервы</w:t>
            </w:r>
          </w:p>
        </w:tc>
        <w:tc>
          <w:tcPr>
            <w:tcW w:w="1417" w:type="dxa"/>
            <w:shd w:val="clear" w:color="auto" w:fill="auto"/>
            <w:noWrap/>
            <w:vAlign w:val="bottom"/>
            <w:hideMark/>
          </w:tcPr>
          <w:p w:rsidR="00A237C9" w:rsidRDefault="00211EFB" w:rsidP="00211EFB">
            <w:pPr>
              <w:jc w:val="right"/>
              <w:rPr>
                <w:color w:val="000000"/>
                <w:sz w:val="22"/>
                <w:szCs w:val="22"/>
              </w:rPr>
            </w:pPr>
            <w:r>
              <w:rPr>
                <w:color w:val="000000"/>
                <w:sz w:val="22"/>
                <w:szCs w:val="22"/>
              </w:rPr>
              <w:t>87 276</w:t>
            </w:r>
          </w:p>
        </w:tc>
        <w:tc>
          <w:tcPr>
            <w:tcW w:w="1134" w:type="dxa"/>
            <w:shd w:val="clear" w:color="auto" w:fill="auto"/>
            <w:noWrap/>
            <w:vAlign w:val="bottom"/>
            <w:hideMark/>
          </w:tcPr>
          <w:p w:rsidR="00A237C9" w:rsidRDefault="00894EFD" w:rsidP="00211EFB">
            <w:pPr>
              <w:jc w:val="right"/>
              <w:rPr>
                <w:color w:val="000000"/>
                <w:sz w:val="22"/>
                <w:szCs w:val="22"/>
              </w:rPr>
            </w:pPr>
            <w:r>
              <w:rPr>
                <w:color w:val="000000"/>
                <w:sz w:val="22"/>
                <w:szCs w:val="22"/>
              </w:rPr>
              <w:t>99 059</w:t>
            </w:r>
          </w:p>
        </w:tc>
        <w:tc>
          <w:tcPr>
            <w:tcW w:w="993" w:type="dxa"/>
            <w:shd w:val="clear" w:color="auto" w:fill="auto"/>
            <w:noWrap/>
            <w:vAlign w:val="bottom"/>
            <w:hideMark/>
          </w:tcPr>
          <w:p w:rsidR="00A237C9" w:rsidRDefault="00A237C9">
            <w:pPr>
              <w:jc w:val="right"/>
              <w:rPr>
                <w:color w:val="000000"/>
                <w:sz w:val="22"/>
                <w:szCs w:val="22"/>
              </w:rPr>
            </w:pPr>
            <w:r>
              <w:rPr>
                <w:color w:val="000000"/>
                <w:sz w:val="22"/>
                <w:szCs w:val="22"/>
              </w:rPr>
              <w:t>-</w:t>
            </w:r>
          </w:p>
        </w:tc>
        <w:tc>
          <w:tcPr>
            <w:tcW w:w="1275" w:type="dxa"/>
            <w:vAlign w:val="bottom"/>
          </w:tcPr>
          <w:p w:rsidR="00A237C9" w:rsidRDefault="00211EFB">
            <w:pPr>
              <w:jc w:val="right"/>
              <w:rPr>
                <w:color w:val="000000"/>
                <w:sz w:val="22"/>
                <w:szCs w:val="22"/>
              </w:rPr>
            </w:pPr>
            <w:r>
              <w:rPr>
                <w:color w:val="000000"/>
                <w:sz w:val="22"/>
                <w:szCs w:val="22"/>
              </w:rPr>
              <w:t> -</w:t>
            </w:r>
          </w:p>
        </w:tc>
        <w:tc>
          <w:tcPr>
            <w:tcW w:w="1134" w:type="dxa"/>
            <w:vAlign w:val="bottom"/>
          </w:tcPr>
          <w:p w:rsidR="00A237C9" w:rsidRDefault="00894EFD">
            <w:pPr>
              <w:jc w:val="right"/>
              <w:rPr>
                <w:color w:val="000000"/>
                <w:sz w:val="22"/>
                <w:szCs w:val="22"/>
              </w:rPr>
            </w:pPr>
            <w:r>
              <w:rPr>
                <w:color w:val="000000"/>
                <w:sz w:val="22"/>
                <w:szCs w:val="22"/>
              </w:rPr>
              <w:t>40 732</w:t>
            </w:r>
          </w:p>
        </w:tc>
        <w:tc>
          <w:tcPr>
            <w:tcW w:w="1418" w:type="dxa"/>
            <w:shd w:val="clear" w:color="auto" w:fill="auto"/>
            <w:noWrap/>
            <w:vAlign w:val="bottom"/>
            <w:hideMark/>
          </w:tcPr>
          <w:p w:rsidR="00A237C9" w:rsidRDefault="00211EFB">
            <w:pPr>
              <w:jc w:val="right"/>
              <w:rPr>
                <w:color w:val="000000"/>
                <w:sz w:val="22"/>
                <w:szCs w:val="22"/>
              </w:rPr>
            </w:pPr>
            <w:r>
              <w:rPr>
                <w:color w:val="000000"/>
                <w:sz w:val="22"/>
                <w:szCs w:val="22"/>
              </w:rPr>
              <w:t>145 603</w:t>
            </w:r>
          </w:p>
        </w:tc>
      </w:tr>
    </w:tbl>
    <w:p w:rsidR="00693B72" w:rsidRPr="00FD1704" w:rsidRDefault="00693B72" w:rsidP="00693B72">
      <w:pPr>
        <w:ind w:firstLine="540"/>
        <w:jc w:val="both"/>
        <w:rPr>
          <w:spacing w:val="-6"/>
        </w:rPr>
      </w:pPr>
    </w:p>
    <w:p w:rsidR="00693B72" w:rsidRPr="00FD1704" w:rsidRDefault="00693B72" w:rsidP="00693B72">
      <w:pPr>
        <w:ind w:firstLine="540"/>
        <w:jc w:val="both"/>
        <w:rPr>
          <w:spacing w:val="-6"/>
        </w:rPr>
      </w:pPr>
      <w:r w:rsidRPr="00FD1704">
        <w:rPr>
          <w:spacing w:val="-6"/>
        </w:rPr>
        <w:t>2014 год</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417"/>
        <w:gridCol w:w="1134"/>
        <w:gridCol w:w="993"/>
        <w:gridCol w:w="1275"/>
        <w:gridCol w:w="1134"/>
        <w:gridCol w:w="1418"/>
      </w:tblGrid>
      <w:tr w:rsidR="00693B72" w:rsidRPr="00FD1704" w:rsidTr="00770A6E">
        <w:trPr>
          <w:trHeight w:val="300"/>
        </w:trPr>
        <w:tc>
          <w:tcPr>
            <w:tcW w:w="2000" w:type="dxa"/>
            <w:shd w:val="clear" w:color="auto" w:fill="auto"/>
            <w:noWrap/>
            <w:vAlign w:val="center"/>
            <w:hideMark/>
          </w:tcPr>
          <w:p w:rsidR="00693B72" w:rsidRPr="00FD1704" w:rsidRDefault="00693B72" w:rsidP="00B711A3">
            <w:pPr>
              <w:jc w:val="center"/>
              <w:rPr>
                <w:sz w:val="22"/>
                <w:szCs w:val="22"/>
              </w:rPr>
            </w:pPr>
            <w:r w:rsidRPr="00FD1704">
              <w:rPr>
                <w:sz w:val="22"/>
                <w:szCs w:val="22"/>
              </w:rPr>
              <w:t>Наименование резерва</w:t>
            </w:r>
          </w:p>
        </w:tc>
        <w:tc>
          <w:tcPr>
            <w:tcW w:w="1417" w:type="dxa"/>
            <w:shd w:val="clear" w:color="auto" w:fill="auto"/>
            <w:noWrap/>
            <w:vAlign w:val="center"/>
            <w:hideMark/>
          </w:tcPr>
          <w:p w:rsidR="00693B72" w:rsidRPr="00FD1704" w:rsidRDefault="00693B72" w:rsidP="00B711A3">
            <w:pPr>
              <w:jc w:val="center"/>
              <w:rPr>
                <w:sz w:val="22"/>
                <w:szCs w:val="22"/>
              </w:rPr>
            </w:pPr>
            <w:r w:rsidRPr="00FD1704">
              <w:rPr>
                <w:sz w:val="22"/>
                <w:szCs w:val="22"/>
              </w:rPr>
              <w:t>Остаток резерва на 01.01.2014г.</w:t>
            </w:r>
          </w:p>
        </w:tc>
        <w:tc>
          <w:tcPr>
            <w:tcW w:w="1134" w:type="dxa"/>
            <w:shd w:val="clear" w:color="auto" w:fill="auto"/>
            <w:noWrap/>
            <w:vAlign w:val="center"/>
            <w:hideMark/>
          </w:tcPr>
          <w:p w:rsidR="00693B72" w:rsidRPr="00FD1704" w:rsidRDefault="00693B72" w:rsidP="00B711A3">
            <w:pPr>
              <w:jc w:val="center"/>
              <w:rPr>
                <w:sz w:val="22"/>
                <w:szCs w:val="22"/>
              </w:rPr>
            </w:pPr>
            <w:r w:rsidRPr="00FD1704">
              <w:rPr>
                <w:sz w:val="22"/>
                <w:szCs w:val="22"/>
              </w:rPr>
              <w:t>Создано резерва</w:t>
            </w:r>
          </w:p>
        </w:tc>
        <w:tc>
          <w:tcPr>
            <w:tcW w:w="993" w:type="dxa"/>
            <w:shd w:val="clear" w:color="auto" w:fill="auto"/>
            <w:noWrap/>
            <w:vAlign w:val="center"/>
            <w:hideMark/>
          </w:tcPr>
          <w:p w:rsidR="00693B72" w:rsidRPr="00FD1704" w:rsidRDefault="00693B72" w:rsidP="00B711A3">
            <w:pPr>
              <w:jc w:val="center"/>
              <w:rPr>
                <w:sz w:val="22"/>
                <w:szCs w:val="22"/>
              </w:rPr>
            </w:pPr>
            <w:r w:rsidRPr="00FD1704">
              <w:rPr>
                <w:sz w:val="22"/>
                <w:szCs w:val="22"/>
              </w:rPr>
              <w:t>Возврат платежей</w:t>
            </w:r>
          </w:p>
          <w:p w:rsidR="00693B72" w:rsidRPr="00FD1704" w:rsidRDefault="00693B72" w:rsidP="00B711A3">
            <w:pPr>
              <w:jc w:val="center"/>
              <w:rPr>
                <w:sz w:val="22"/>
                <w:szCs w:val="22"/>
              </w:rPr>
            </w:pPr>
          </w:p>
        </w:tc>
        <w:tc>
          <w:tcPr>
            <w:tcW w:w="1275" w:type="dxa"/>
            <w:vAlign w:val="center"/>
          </w:tcPr>
          <w:p w:rsidR="00693B72" w:rsidRPr="00FD1704" w:rsidRDefault="00693B72" w:rsidP="00B711A3">
            <w:pPr>
              <w:jc w:val="center"/>
              <w:rPr>
                <w:sz w:val="22"/>
                <w:szCs w:val="22"/>
              </w:rPr>
            </w:pPr>
            <w:r w:rsidRPr="00FD1704">
              <w:rPr>
                <w:sz w:val="22"/>
                <w:szCs w:val="22"/>
              </w:rPr>
              <w:t>Уменьшение резерва по итогам года</w:t>
            </w:r>
          </w:p>
        </w:tc>
        <w:tc>
          <w:tcPr>
            <w:tcW w:w="1134" w:type="dxa"/>
          </w:tcPr>
          <w:p w:rsidR="00693B72" w:rsidRPr="00FD1704" w:rsidRDefault="00693B72" w:rsidP="00B711A3">
            <w:pPr>
              <w:jc w:val="center"/>
              <w:rPr>
                <w:sz w:val="22"/>
                <w:szCs w:val="22"/>
              </w:rPr>
            </w:pPr>
          </w:p>
          <w:p w:rsidR="00693B72" w:rsidRPr="00FD1704" w:rsidRDefault="00693B72" w:rsidP="00B711A3">
            <w:pPr>
              <w:jc w:val="center"/>
              <w:rPr>
                <w:sz w:val="22"/>
                <w:szCs w:val="22"/>
              </w:rPr>
            </w:pPr>
            <w:r w:rsidRPr="00FD1704">
              <w:rPr>
                <w:sz w:val="22"/>
                <w:szCs w:val="22"/>
              </w:rPr>
              <w:t>Использовано резерва</w:t>
            </w:r>
          </w:p>
        </w:tc>
        <w:tc>
          <w:tcPr>
            <w:tcW w:w="1418" w:type="dxa"/>
            <w:shd w:val="clear" w:color="auto" w:fill="auto"/>
            <w:noWrap/>
            <w:vAlign w:val="center"/>
            <w:hideMark/>
          </w:tcPr>
          <w:p w:rsidR="00693B72" w:rsidRPr="00FD1704" w:rsidRDefault="00693B72" w:rsidP="00B711A3">
            <w:pPr>
              <w:jc w:val="center"/>
              <w:rPr>
                <w:sz w:val="22"/>
                <w:szCs w:val="22"/>
              </w:rPr>
            </w:pPr>
            <w:r w:rsidRPr="00FD1704">
              <w:rPr>
                <w:sz w:val="22"/>
                <w:szCs w:val="22"/>
              </w:rPr>
              <w:t>Остаток резерва на 01.01.2015г.</w:t>
            </w:r>
          </w:p>
        </w:tc>
      </w:tr>
      <w:tr w:rsidR="00693B72" w:rsidRPr="00FD1704" w:rsidTr="00770A6E">
        <w:trPr>
          <w:trHeight w:val="300"/>
        </w:trPr>
        <w:tc>
          <w:tcPr>
            <w:tcW w:w="2000" w:type="dxa"/>
            <w:shd w:val="clear" w:color="auto" w:fill="auto"/>
            <w:noWrap/>
            <w:vAlign w:val="bottom"/>
            <w:hideMark/>
          </w:tcPr>
          <w:p w:rsidR="00693B72" w:rsidRPr="00FD1704" w:rsidRDefault="00693B72" w:rsidP="00B711A3">
            <w:pPr>
              <w:rPr>
                <w:sz w:val="22"/>
                <w:szCs w:val="22"/>
              </w:rPr>
            </w:pPr>
            <w:r w:rsidRPr="00FD1704">
              <w:rPr>
                <w:sz w:val="22"/>
                <w:szCs w:val="22"/>
              </w:rPr>
              <w:t xml:space="preserve"> Резерв на оплату отпусков (в </w:t>
            </w:r>
            <w:proofErr w:type="spellStart"/>
            <w:r w:rsidRPr="00FD1704">
              <w:rPr>
                <w:sz w:val="22"/>
                <w:szCs w:val="22"/>
              </w:rPr>
              <w:t>т.ч</w:t>
            </w:r>
            <w:proofErr w:type="spellEnd"/>
            <w:r w:rsidRPr="00FD1704">
              <w:rPr>
                <w:sz w:val="22"/>
                <w:szCs w:val="22"/>
              </w:rPr>
              <w:t>. взносы в фонд)</w:t>
            </w:r>
          </w:p>
        </w:tc>
        <w:tc>
          <w:tcPr>
            <w:tcW w:w="1417" w:type="dxa"/>
            <w:shd w:val="clear" w:color="auto" w:fill="auto"/>
            <w:noWrap/>
            <w:vAlign w:val="bottom"/>
            <w:hideMark/>
          </w:tcPr>
          <w:p w:rsidR="00693B72" w:rsidRPr="00FD1704" w:rsidRDefault="00693B72" w:rsidP="00B711A3">
            <w:pPr>
              <w:jc w:val="right"/>
              <w:rPr>
                <w:sz w:val="22"/>
                <w:szCs w:val="22"/>
              </w:rPr>
            </w:pPr>
            <w:r w:rsidRPr="00FD1704">
              <w:rPr>
                <w:sz w:val="22"/>
                <w:szCs w:val="22"/>
              </w:rPr>
              <w:t>12 725</w:t>
            </w:r>
          </w:p>
        </w:tc>
        <w:tc>
          <w:tcPr>
            <w:tcW w:w="1134" w:type="dxa"/>
            <w:shd w:val="clear" w:color="auto" w:fill="auto"/>
            <w:noWrap/>
            <w:vAlign w:val="bottom"/>
            <w:hideMark/>
          </w:tcPr>
          <w:p w:rsidR="00693B72" w:rsidRPr="00FD1704" w:rsidRDefault="00693B72" w:rsidP="00B711A3">
            <w:pPr>
              <w:jc w:val="right"/>
              <w:rPr>
                <w:sz w:val="22"/>
                <w:szCs w:val="22"/>
              </w:rPr>
            </w:pPr>
            <w:r w:rsidRPr="00FD1704">
              <w:rPr>
                <w:sz w:val="22"/>
                <w:szCs w:val="22"/>
              </w:rPr>
              <w:t>27 872</w:t>
            </w:r>
          </w:p>
        </w:tc>
        <w:tc>
          <w:tcPr>
            <w:tcW w:w="993" w:type="dxa"/>
            <w:shd w:val="clear" w:color="auto" w:fill="auto"/>
            <w:noWrap/>
            <w:vAlign w:val="bottom"/>
            <w:hideMark/>
          </w:tcPr>
          <w:p w:rsidR="00693B72" w:rsidRPr="00FD1704" w:rsidRDefault="00693B72" w:rsidP="00B711A3">
            <w:pPr>
              <w:jc w:val="right"/>
              <w:rPr>
                <w:sz w:val="22"/>
                <w:szCs w:val="22"/>
              </w:rPr>
            </w:pPr>
            <w:r>
              <w:rPr>
                <w:sz w:val="22"/>
                <w:szCs w:val="22"/>
              </w:rPr>
              <w:t>-</w:t>
            </w:r>
          </w:p>
        </w:tc>
        <w:tc>
          <w:tcPr>
            <w:tcW w:w="1275" w:type="dxa"/>
            <w:vAlign w:val="bottom"/>
          </w:tcPr>
          <w:p w:rsidR="00693B72" w:rsidRPr="00FD1704" w:rsidRDefault="00693B72" w:rsidP="00B711A3">
            <w:pPr>
              <w:jc w:val="right"/>
              <w:rPr>
                <w:sz w:val="22"/>
                <w:szCs w:val="22"/>
              </w:rPr>
            </w:pPr>
            <w:r w:rsidRPr="00FD1704">
              <w:rPr>
                <w:sz w:val="22"/>
                <w:szCs w:val="22"/>
              </w:rPr>
              <w:t>-</w:t>
            </w:r>
          </w:p>
        </w:tc>
        <w:tc>
          <w:tcPr>
            <w:tcW w:w="1134" w:type="dxa"/>
            <w:vAlign w:val="bottom"/>
          </w:tcPr>
          <w:p w:rsidR="00693B72" w:rsidRPr="00FD1704" w:rsidRDefault="00693B72" w:rsidP="00B711A3">
            <w:pPr>
              <w:jc w:val="right"/>
              <w:rPr>
                <w:sz w:val="22"/>
                <w:szCs w:val="22"/>
              </w:rPr>
            </w:pPr>
            <w:r w:rsidRPr="00FD1704">
              <w:rPr>
                <w:sz w:val="22"/>
                <w:szCs w:val="22"/>
              </w:rPr>
              <w:t xml:space="preserve">25 </w:t>
            </w:r>
            <w:r>
              <w:rPr>
                <w:sz w:val="22"/>
                <w:szCs w:val="22"/>
              </w:rPr>
              <w:t>436</w:t>
            </w:r>
          </w:p>
        </w:tc>
        <w:tc>
          <w:tcPr>
            <w:tcW w:w="1418" w:type="dxa"/>
            <w:shd w:val="clear" w:color="auto" w:fill="auto"/>
            <w:noWrap/>
            <w:vAlign w:val="bottom"/>
            <w:hideMark/>
          </w:tcPr>
          <w:p w:rsidR="00693B72" w:rsidRPr="00FD1704" w:rsidRDefault="00693B72" w:rsidP="00B711A3">
            <w:pPr>
              <w:jc w:val="right"/>
              <w:rPr>
                <w:sz w:val="22"/>
                <w:szCs w:val="22"/>
              </w:rPr>
            </w:pPr>
            <w:r w:rsidRPr="00FD1704">
              <w:rPr>
                <w:sz w:val="22"/>
                <w:szCs w:val="22"/>
              </w:rPr>
              <w:t>15 161</w:t>
            </w:r>
          </w:p>
        </w:tc>
      </w:tr>
      <w:tr w:rsidR="00211EFB" w:rsidRPr="00FD1704" w:rsidTr="00770A6E">
        <w:trPr>
          <w:trHeight w:val="300"/>
        </w:trPr>
        <w:tc>
          <w:tcPr>
            <w:tcW w:w="2000" w:type="dxa"/>
            <w:shd w:val="clear" w:color="auto" w:fill="auto"/>
            <w:noWrap/>
            <w:vAlign w:val="bottom"/>
            <w:hideMark/>
          </w:tcPr>
          <w:p w:rsidR="00211EFB" w:rsidRPr="00FD1704" w:rsidRDefault="00211EFB" w:rsidP="00B711A3">
            <w:pPr>
              <w:rPr>
                <w:sz w:val="22"/>
                <w:szCs w:val="22"/>
              </w:rPr>
            </w:pPr>
            <w:r w:rsidRPr="00FD1704">
              <w:rPr>
                <w:sz w:val="22"/>
                <w:szCs w:val="22"/>
              </w:rPr>
              <w:t> Резерв на прочие социальные выплаты</w:t>
            </w:r>
          </w:p>
        </w:tc>
        <w:tc>
          <w:tcPr>
            <w:tcW w:w="1417" w:type="dxa"/>
            <w:shd w:val="clear" w:color="auto" w:fill="auto"/>
            <w:noWrap/>
            <w:vAlign w:val="bottom"/>
            <w:hideMark/>
          </w:tcPr>
          <w:p w:rsidR="00211EFB" w:rsidRPr="00FD1704" w:rsidRDefault="00211EFB" w:rsidP="00B711A3">
            <w:pPr>
              <w:jc w:val="right"/>
              <w:rPr>
                <w:sz w:val="22"/>
                <w:szCs w:val="22"/>
              </w:rPr>
            </w:pPr>
            <w:r w:rsidRPr="00FD1704">
              <w:rPr>
                <w:sz w:val="22"/>
                <w:szCs w:val="22"/>
              </w:rPr>
              <w:t>27 706</w:t>
            </w:r>
          </w:p>
        </w:tc>
        <w:tc>
          <w:tcPr>
            <w:tcW w:w="1134" w:type="dxa"/>
            <w:shd w:val="clear" w:color="auto" w:fill="auto"/>
            <w:noWrap/>
            <w:vAlign w:val="bottom"/>
            <w:hideMark/>
          </w:tcPr>
          <w:p w:rsidR="00211EFB" w:rsidRPr="00FD1704" w:rsidRDefault="00211EFB" w:rsidP="00B711A3">
            <w:pPr>
              <w:jc w:val="right"/>
              <w:rPr>
                <w:sz w:val="22"/>
                <w:szCs w:val="22"/>
              </w:rPr>
            </w:pPr>
            <w:r w:rsidRPr="00FD1704">
              <w:rPr>
                <w:sz w:val="22"/>
                <w:szCs w:val="22"/>
              </w:rPr>
              <w:t>40 222</w:t>
            </w:r>
          </w:p>
        </w:tc>
        <w:tc>
          <w:tcPr>
            <w:tcW w:w="993" w:type="dxa"/>
            <w:shd w:val="clear" w:color="auto" w:fill="auto"/>
            <w:noWrap/>
            <w:vAlign w:val="bottom"/>
            <w:hideMark/>
          </w:tcPr>
          <w:p w:rsidR="00211EFB" w:rsidRPr="00FD1704" w:rsidRDefault="00211EFB" w:rsidP="00B711A3">
            <w:pPr>
              <w:jc w:val="right"/>
              <w:rPr>
                <w:sz w:val="22"/>
                <w:szCs w:val="22"/>
              </w:rPr>
            </w:pPr>
            <w:r w:rsidRPr="00FD1704">
              <w:rPr>
                <w:sz w:val="22"/>
                <w:szCs w:val="22"/>
              </w:rPr>
              <w:t>- </w:t>
            </w:r>
          </w:p>
        </w:tc>
        <w:tc>
          <w:tcPr>
            <w:tcW w:w="1275" w:type="dxa"/>
            <w:vAlign w:val="bottom"/>
          </w:tcPr>
          <w:p w:rsidR="00211EFB" w:rsidRPr="00FD1704" w:rsidRDefault="00211EFB" w:rsidP="00B711A3">
            <w:pPr>
              <w:jc w:val="right"/>
              <w:rPr>
                <w:sz w:val="22"/>
                <w:szCs w:val="22"/>
              </w:rPr>
            </w:pPr>
            <w:r w:rsidRPr="00FD1704">
              <w:rPr>
                <w:sz w:val="22"/>
                <w:szCs w:val="22"/>
              </w:rPr>
              <w:t>18 091</w:t>
            </w:r>
          </w:p>
        </w:tc>
        <w:tc>
          <w:tcPr>
            <w:tcW w:w="1134" w:type="dxa"/>
            <w:vAlign w:val="bottom"/>
          </w:tcPr>
          <w:p w:rsidR="00211EFB" w:rsidRPr="00FD1704" w:rsidRDefault="00211EFB" w:rsidP="00B711A3">
            <w:pPr>
              <w:jc w:val="right"/>
              <w:rPr>
                <w:sz w:val="22"/>
                <w:szCs w:val="22"/>
              </w:rPr>
            </w:pPr>
            <w:r w:rsidRPr="00FD1704">
              <w:rPr>
                <w:sz w:val="22"/>
                <w:szCs w:val="22"/>
              </w:rPr>
              <w:t>22 891</w:t>
            </w:r>
          </w:p>
        </w:tc>
        <w:tc>
          <w:tcPr>
            <w:tcW w:w="1418" w:type="dxa"/>
            <w:shd w:val="clear" w:color="auto" w:fill="auto"/>
            <w:noWrap/>
            <w:vAlign w:val="bottom"/>
            <w:hideMark/>
          </w:tcPr>
          <w:p w:rsidR="00211EFB" w:rsidRPr="00FD1704" w:rsidRDefault="00211EFB" w:rsidP="00B711A3">
            <w:pPr>
              <w:jc w:val="right"/>
              <w:rPr>
                <w:sz w:val="22"/>
                <w:szCs w:val="22"/>
              </w:rPr>
            </w:pPr>
            <w:r w:rsidRPr="00FD1704">
              <w:rPr>
                <w:sz w:val="22"/>
                <w:szCs w:val="22"/>
              </w:rPr>
              <w:t>26 946</w:t>
            </w:r>
          </w:p>
        </w:tc>
      </w:tr>
      <w:tr w:rsidR="00211EFB" w:rsidRPr="00FD1704" w:rsidTr="00770A6E">
        <w:trPr>
          <w:trHeight w:val="300"/>
        </w:trPr>
        <w:tc>
          <w:tcPr>
            <w:tcW w:w="2000" w:type="dxa"/>
            <w:shd w:val="clear" w:color="auto" w:fill="auto"/>
            <w:noWrap/>
            <w:vAlign w:val="bottom"/>
            <w:hideMark/>
          </w:tcPr>
          <w:p w:rsidR="00211EFB" w:rsidRPr="00FD1704" w:rsidRDefault="00211EFB" w:rsidP="00B711A3">
            <w:pPr>
              <w:rPr>
                <w:sz w:val="22"/>
                <w:szCs w:val="22"/>
              </w:rPr>
            </w:pPr>
            <w:r w:rsidRPr="00FD1704">
              <w:rPr>
                <w:sz w:val="22"/>
                <w:szCs w:val="22"/>
              </w:rPr>
              <w:t> </w:t>
            </w:r>
            <w:r>
              <w:rPr>
                <w:sz w:val="22"/>
                <w:szCs w:val="22"/>
              </w:rPr>
              <w:t>Страховые резервы</w:t>
            </w:r>
          </w:p>
        </w:tc>
        <w:tc>
          <w:tcPr>
            <w:tcW w:w="1417" w:type="dxa"/>
            <w:shd w:val="clear" w:color="auto" w:fill="auto"/>
            <w:noWrap/>
            <w:vAlign w:val="bottom"/>
            <w:hideMark/>
          </w:tcPr>
          <w:p w:rsidR="00211EFB" w:rsidRPr="00FD1704" w:rsidRDefault="00211EFB" w:rsidP="00211EFB">
            <w:pPr>
              <w:jc w:val="right"/>
              <w:rPr>
                <w:sz w:val="22"/>
                <w:szCs w:val="22"/>
              </w:rPr>
            </w:pPr>
            <w:r>
              <w:rPr>
                <w:color w:val="000000"/>
                <w:sz w:val="22"/>
                <w:szCs w:val="22"/>
              </w:rPr>
              <w:t>59 280</w:t>
            </w:r>
          </w:p>
        </w:tc>
        <w:tc>
          <w:tcPr>
            <w:tcW w:w="1134" w:type="dxa"/>
            <w:shd w:val="clear" w:color="auto" w:fill="auto"/>
            <w:noWrap/>
            <w:vAlign w:val="bottom"/>
            <w:hideMark/>
          </w:tcPr>
          <w:p w:rsidR="00211EFB" w:rsidRPr="00FD1704" w:rsidRDefault="00894EFD" w:rsidP="00884CAC">
            <w:pPr>
              <w:jc w:val="right"/>
              <w:rPr>
                <w:sz w:val="22"/>
                <w:szCs w:val="22"/>
              </w:rPr>
            </w:pPr>
            <w:r>
              <w:rPr>
                <w:sz w:val="22"/>
                <w:szCs w:val="22"/>
              </w:rPr>
              <w:t>33 783</w:t>
            </w:r>
          </w:p>
        </w:tc>
        <w:tc>
          <w:tcPr>
            <w:tcW w:w="993" w:type="dxa"/>
            <w:shd w:val="clear" w:color="auto" w:fill="auto"/>
            <w:noWrap/>
            <w:vAlign w:val="bottom"/>
            <w:hideMark/>
          </w:tcPr>
          <w:p w:rsidR="00211EFB" w:rsidRPr="00FD1704" w:rsidRDefault="00211EFB" w:rsidP="00B711A3">
            <w:pPr>
              <w:jc w:val="right"/>
              <w:rPr>
                <w:sz w:val="22"/>
                <w:szCs w:val="22"/>
              </w:rPr>
            </w:pPr>
            <w:r>
              <w:rPr>
                <w:color w:val="000000"/>
                <w:sz w:val="22"/>
                <w:szCs w:val="22"/>
              </w:rPr>
              <w:t>-</w:t>
            </w:r>
          </w:p>
        </w:tc>
        <w:tc>
          <w:tcPr>
            <w:tcW w:w="1275" w:type="dxa"/>
            <w:vAlign w:val="bottom"/>
          </w:tcPr>
          <w:p w:rsidR="00211EFB" w:rsidRPr="00FD1704" w:rsidRDefault="00211EFB" w:rsidP="00B711A3">
            <w:pPr>
              <w:jc w:val="right"/>
              <w:rPr>
                <w:sz w:val="22"/>
                <w:szCs w:val="22"/>
              </w:rPr>
            </w:pPr>
            <w:r>
              <w:rPr>
                <w:color w:val="000000"/>
                <w:sz w:val="22"/>
                <w:szCs w:val="22"/>
              </w:rPr>
              <w:t> -</w:t>
            </w:r>
          </w:p>
        </w:tc>
        <w:tc>
          <w:tcPr>
            <w:tcW w:w="1134" w:type="dxa"/>
            <w:vAlign w:val="bottom"/>
          </w:tcPr>
          <w:p w:rsidR="00211EFB" w:rsidRPr="00FD1704" w:rsidRDefault="00894EFD" w:rsidP="00B711A3">
            <w:pPr>
              <w:jc w:val="right"/>
              <w:rPr>
                <w:sz w:val="22"/>
                <w:szCs w:val="22"/>
              </w:rPr>
            </w:pPr>
            <w:r>
              <w:rPr>
                <w:sz w:val="22"/>
                <w:szCs w:val="22"/>
              </w:rPr>
              <w:t>5 787</w:t>
            </w:r>
          </w:p>
        </w:tc>
        <w:tc>
          <w:tcPr>
            <w:tcW w:w="1418" w:type="dxa"/>
            <w:shd w:val="clear" w:color="auto" w:fill="auto"/>
            <w:noWrap/>
            <w:vAlign w:val="bottom"/>
            <w:hideMark/>
          </w:tcPr>
          <w:p w:rsidR="00211EFB" w:rsidRPr="00FD1704" w:rsidRDefault="00211EFB" w:rsidP="00B711A3">
            <w:pPr>
              <w:jc w:val="right"/>
              <w:rPr>
                <w:sz w:val="22"/>
                <w:szCs w:val="22"/>
              </w:rPr>
            </w:pPr>
            <w:r>
              <w:rPr>
                <w:color w:val="000000"/>
                <w:sz w:val="22"/>
                <w:szCs w:val="22"/>
              </w:rPr>
              <w:t>87 276</w:t>
            </w:r>
          </w:p>
        </w:tc>
      </w:tr>
    </w:tbl>
    <w:p w:rsidR="00E41929" w:rsidRPr="00CE3979" w:rsidRDefault="00E41929" w:rsidP="00F06947">
      <w:pPr>
        <w:pStyle w:val="000Normal"/>
        <w:spacing w:before="0" w:after="0" w:line="240" w:lineRule="auto"/>
        <w:ind w:right="-21" w:firstLine="540"/>
        <w:rPr>
          <w:spacing w:val="-6"/>
          <w:lang w:val="ru-RU"/>
        </w:rPr>
      </w:pPr>
      <w:r w:rsidRPr="00CE3979">
        <w:rPr>
          <w:rFonts w:ascii="Times New Roman" w:hAnsi="Times New Roman"/>
          <w:spacing w:val="-6"/>
          <w:sz w:val="24"/>
          <w:szCs w:val="24"/>
          <w:lang w:val="ru-RU" w:eastAsia="ru-RU"/>
        </w:rPr>
        <w:t xml:space="preserve">Для обеспечения выплат социального характера работникам </w:t>
      </w:r>
      <w:r w:rsidR="00B54EA8" w:rsidRPr="00CE3979">
        <w:rPr>
          <w:rFonts w:ascii="Times New Roman" w:hAnsi="Times New Roman"/>
          <w:spacing w:val="-6"/>
          <w:sz w:val="24"/>
          <w:szCs w:val="24"/>
          <w:lang w:val="ru-RU" w:eastAsia="ru-RU"/>
        </w:rPr>
        <w:t>б</w:t>
      </w:r>
      <w:r w:rsidRPr="00CE3979">
        <w:rPr>
          <w:rFonts w:ascii="Times New Roman" w:hAnsi="Times New Roman"/>
          <w:spacing w:val="-6"/>
          <w:sz w:val="24"/>
          <w:szCs w:val="24"/>
          <w:lang w:val="ru-RU" w:eastAsia="ru-RU"/>
        </w:rPr>
        <w:t xml:space="preserve">анка в отчетном году создавался резерв на прочие социальные выплаты. Резерв формировался в пределах нормативов расходования средств за счет прибыли на оказание материальной помощи и прочие социальные выплаты в соответствии с локальными нормативными актами </w:t>
      </w:r>
      <w:r w:rsidR="00B54EA8" w:rsidRPr="00CE3979">
        <w:rPr>
          <w:rFonts w:ascii="Times New Roman" w:hAnsi="Times New Roman"/>
          <w:spacing w:val="-6"/>
          <w:sz w:val="24"/>
          <w:szCs w:val="24"/>
          <w:lang w:val="ru-RU" w:eastAsia="ru-RU"/>
        </w:rPr>
        <w:t>б</w:t>
      </w:r>
      <w:r w:rsidRPr="00CE3979">
        <w:rPr>
          <w:rFonts w:ascii="Times New Roman" w:hAnsi="Times New Roman"/>
          <w:spacing w:val="-6"/>
          <w:sz w:val="24"/>
          <w:szCs w:val="24"/>
          <w:lang w:val="ru-RU" w:eastAsia="ru-RU"/>
        </w:rPr>
        <w:t>анка.</w:t>
      </w:r>
    </w:p>
    <w:p w:rsidR="007D3336" w:rsidRPr="00CE3979" w:rsidRDefault="007D3336" w:rsidP="007D3336">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Банк принимает участие в строительстве многоквартирных жилых домов, которые  дальнейшем намеревается продать. Данные жилые дома представлены завершенными квартирами, принадлежащими банку, и незавершенными объектами строительства.</w:t>
      </w:r>
    </w:p>
    <w:p w:rsidR="007D3336" w:rsidRPr="00CE3979" w:rsidRDefault="007D3336" w:rsidP="00A9549D">
      <w:pPr>
        <w:pStyle w:val="000Normal"/>
        <w:spacing w:before="0" w:after="0" w:line="240" w:lineRule="auto"/>
        <w:ind w:right="-21" w:firstLine="567"/>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 xml:space="preserve">Балансовая стоимость представляет собой стоимость строительства жилых домов. Продажной стоимостью является рыночная стоимость. Прибыль от данной деятельности учитывается в составе прочих доходов банка. </w:t>
      </w:r>
      <w:r w:rsidR="00F84E19" w:rsidRPr="00CE3979">
        <w:rPr>
          <w:rFonts w:ascii="Times New Roman" w:hAnsi="Times New Roman"/>
          <w:spacing w:val="-6"/>
          <w:sz w:val="24"/>
          <w:szCs w:val="24"/>
          <w:lang w:val="ru-RU" w:eastAsia="ru-RU"/>
        </w:rPr>
        <w:t>Б</w:t>
      </w:r>
      <w:r w:rsidRPr="00CE3979">
        <w:rPr>
          <w:rFonts w:ascii="Times New Roman" w:hAnsi="Times New Roman"/>
          <w:spacing w:val="-6"/>
          <w:sz w:val="24"/>
          <w:szCs w:val="24"/>
          <w:lang w:val="ru-RU" w:eastAsia="ru-RU"/>
        </w:rPr>
        <w:t xml:space="preserve">анк также выступает в роли </w:t>
      </w:r>
      <w:proofErr w:type="spellStart"/>
      <w:r w:rsidRPr="00CE3979">
        <w:rPr>
          <w:rFonts w:ascii="Times New Roman" w:hAnsi="Times New Roman"/>
          <w:spacing w:val="-6"/>
          <w:sz w:val="24"/>
          <w:szCs w:val="24"/>
          <w:lang w:val="ru-RU" w:eastAsia="ru-RU"/>
        </w:rPr>
        <w:t>соинвестора</w:t>
      </w:r>
      <w:proofErr w:type="spellEnd"/>
      <w:r w:rsidRPr="00CE3979">
        <w:rPr>
          <w:rFonts w:ascii="Times New Roman" w:hAnsi="Times New Roman"/>
          <w:spacing w:val="-6"/>
          <w:sz w:val="24"/>
          <w:szCs w:val="24"/>
          <w:lang w:val="ru-RU" w:eastAsia="ru-RU"/>
        </w:rPr>
        <w:t xml:space="preserve"> или посредника при строительстве и продаже квартир в Республике Беларусь. По статье баланса </w:t>
      </w:r>
      <w:r w:rsidRPr="00CE3979">
        <w:rPr>
          <w:rFonts w:ascii="Times New Roman" w:hAnsi="Times New Roman"/>
          <w:spacing w:val="-6"/>
          <w:sz w:val="24"/>
          <w:szCs w:val="24"/>
          <w:lang w:val="ru-RU" w:eastAsia="ru-RU"/>
        </w:rPr>
        <w:lastRenderedPageBreak/>
        <w:t>«Прочие активы» в составе дебиторской задолженности включены предоплаты строительным компаниям.</w:t>
      </w:r>
    </w:p>
    <w:p w:rsidR="0038551F" w:rsidRPr="00CE3979" w:rsidRDefault="0038551F" w:rsidP="007D3336">
      <w:pPr>
        <w:pStyle w:val="000Normal"/>
        <w:spacing w:before="0" w:after="0" w:line="240" w:lineRule="auto"/>
        <w:ind w:right="-21" w:firstLine="540"/>
        <w:rPr>
          <w:rFonts w:ascii="Times New Roman" w:hAnsi="Times New Roman"/>
          <w:spacing w:val="-6"/>
          <w:sz w:val="24"/>
          <w:lang w:val="ru-RU"/>
        </w:rPr>
      </w:pPr>
    </w:p>
    <w:p w:rsidR="007D3336" w:rsidRPr="00CE3979" w:rsidRDefault="000471F2" w:rsidP="0074599B">
      <w:pPr>
        <w:pStyle w:val="000Normal"/>
        <w:spacing w:before="0" w:after="0" w:line="240" w:lineRule="auto"/>
        <w:ind w:right="-21" w:firstLine="567"/>
        <w:rPr>
          <w:rFonts w:ascii="Times New Roman" w:hAnsi="Times New Roman"/>
          <w:spacing w:val="-6"/>
          <w:sz w:val="24"/>
          <w:lang w:val="ru-RU"/>
        </w:rPr>
      </w:pPr>
      <w:r w:rsidRPr="00CE3979">
        <w:rPr>
          <w:rFonts w:ascii="Times New Roman" w:hAnsi="Times New Roman"/>
          <w:spacing w:val="-6"/>
          <w:sz w:val="24"/>
          <w:lang w:val="ru-RU"/>
        </w:rPr>
        <w:t>5</w:t>
      </w:r>
      <w:r w:rsidR="000344BF" w:rsidRPr="00CE3979">
        <w:rPr>
          <w:rFonts w:ascii="Times New Roman" w:hAnsi="Times New Roman"/>
          <w:spacing w:val="-6"/>
          <w:sz w:val="24"/>
          <w:lang w:val="ru-RU"/>
        </w:rPr>
        <w:t>.1</w:t>
      </w:r>
      <w:r w:rsidR="00EB03DA" w:rsidRPr="00CE3979">
        <w:rPr>
          <w:rFonts w:ascii="Times New Roman" w:hAnsi="Times New Roman"/>
          <w:spacing w:val="-6"/>
          <w:sz w:val="24"/>
          <w:lang w:val="ru-RU"/>
        </w:rPr>
        <w:t>2</w:t>
      </w:r>
      <w:r w:rsidR="000344BF" w:rsidRPr="00CE3979">
        <w:rPr>
          <w:rFonts w:ascii="Times New Roman" w:hAnsi="Times New Roman"/>
          <w:spacing w:val="-6"/>
          <w:sz w:val="24"/>
          <w:lang w:val="ru-RU"/>
        </w:rPr>
        <w:t xml:space="preserve">. </w:t>
      </w:r>
      <w:r w:rsidR="007D3336" w:rsidRPr="00CE3979">
        <w:rPr>
          <w:rFonts w:ascii="Times New Roman" w:hAnsi="Times New Roman"/>
          <w:spacing w:val="-6"/>
          <w:sz w:val="24"/>
          <w:lang w:val="ru-RU"/>
        </w:rPr>
        <w:t>Производные финансовые инструменты</w:t>
      </w:r>
    </w:p>
    <w:p w:rsidR="0038551F" w:rsidRPr="00CE3979" w:rsidRDefault="0038551F" w:rsidP="0038551F">
      <w:pPr>
        <w:pStyle w:val="000Normal"/>
        <w:spacing w:before="0" w:after="0" w:line="240" w:lineRule="auto"/>
        <w:ind w:left="1080" w:right="-21"/>
        <w:rPr>
          <w:rFonts w:ascii="Times New Roman" w:hAnsi="Times New Roman"/>
          <w:spacing w:val="-6"/>
          <w:sz w:val="24"/>
          <w:lang w:val="ru-RU"/>
        </w:rPr>
      </w:pPr>
    </w:p>
    <w:p w:rsidR="00CF200B" w:rsidRPr="00CE3979" w:rsidRDefault="00FF05E8" w:rsidP="00B54EA8">
      <w:pPr>
        <w:pStyle w:val="aa"/>
        <w:ind w:firstLine="567"/>
        <w:jc w:val="both"/>
        <w:rPr>
          <w:spacing w:val="-6"/>
          <w:sz w:val="24"/>
        </w:rPr>
      </w:pPr>
      <w:r w:rsidRPr="00CE3979">
        <w:rPr>
          <w:spacing w:val="-6"/>
          <w:sz w:val="24"/>
          <w:lang w:eastAsia="en-US"/>
        </w:rPr>
        <w:t xml:space="preserve">Банк заключает сделки с использованием производных финансовых инструментов. Производные финансовые инструменты используются для управления валютными рисками и рисками ликвидности. </w:t>
      </w:r>
      <w:r w:rsidR="00CF200B" w:rsidRPr="00CE3979">
        <w:rPr>
          <w:spacing w:val="-6"/>
          <w:sz w:val="24"/>
          <w:lang w:eastAsia="en-US"/>
        </w:rPr>
        <w:t>Базовым активом в основе производных финансовых инструментов является иностранная валюта.</w:t>
      </w:r>
    </w:p>
    <w:p w:rsidR="00FF05E8" w:rsidRPr="00CE3979" w:rsidRDefault="00FF05E8" w:rsidP="00FF05E8">
      <w:pPr>
        <w:pStyle w:val="000Normal"/>
        <w:spacing w:before="0" w:after="0" w:line="240" w:lineRule="auto"/>
        <w:ind w:right="-21" w:firstLine="540"/>
        <w:rPr>
          <w:rFonts w:ascii="Times New Roman" w:hAnsi="Times New Roman"/>
          <w:spacing w:val="-6"/>
          <w:sz w:val="24"/>
          <w:lang w:val="ru-RU"/>
        </w:rPr>
      </w:pPr>
      <w:r w:rsidRPr="00CE3979">
        <w:rPr>
          <w:rFonts w:ascii="Times New Roman" w:hAnsi="Times New Roman"/>
          <w:spacing w:val="-6"/>
          <w:sz w:val="24"/>
          <w:lang w:val="ru-RU"/>
        </w:rPr>
        <w:t>По состоянию на 1 января 201</w:t>
      </w:r>
      <w:r w:rsidR="00693B72">
        <w:rPr>
          <w:rFonts w:ascii="Times New Roman" w:hAnsi="Times New Roman"/>
          <w:spacing w:val="-6"/>
          <w:sz w:val="24"/>
          <w:lang w:val="ru-RU"/>
        </w:rPr>
        <w:t>6</w:t>
      </w:r>
      <w:r w:rsidRPr="00CE3979">
        <w:rPr>
          <w:rFonts w:ascii="Times New Roman" w:hAnsi="Times New Roman"/>
          <w:spacing w:val="-6"/>
          <w:sz w:val="24"/>
          <w:lang w:val="ru-RU"/>
        </w:rPr>
        <w:t xml:space="preserve"> года банк имел позиции по следующим видам производных финансовых инструментов:</w:t>
      </w:r>
    </w:p>
    <w:p w:rsidR="00FF05E8" w:rsidRPr="00CE3979" w:rsidRDefault="00FF05E8" w:rsidP="00FF05E8">
      <w:pPr>
        <w:pStyle w:val="000Normal"/>
        <w:spacing w:before="0" w:after="0" w:line="240" w:lineRule="auto"/>
        <w:ind w:right="-21" w:firstLine="540"/>
        <w:rPr>
          <w:rFonts w:ascii="Times New Roman" w:hAnsi="Times New Roman"/>
          <w:spacing w:val="-6"/>
          <w:sz w:val="24"/>
          <w:lang w:val="ru-RU"/>
        </w:rPr>
      </w:pPr>
      <w:r w:rsidRPr="00CE3979">
        <w:rPr>
          <w:rFonts w:ascii="Times New Roman" w:hAnsi="Times New Roman"/>
          <w:spacing w:val="-6"/>
          <w:sz w:val="24"/>
          <w:lang w:val="ru-RU"/>
        </w:rPr>
        <w:t>Форвардные контракты, которые представляют собой договорные соглашения на покупку или продажу определенного финансового инструмента по указанной цене и на указанную дату в будущем. Форварды представляют собой специализированные договоры, торговля которыми осуществляется на внебиржевом рынке.</w:t>
      </w:r>
    </w:p>
    <w:p w:rsidR="007D3336" w:rsidRPr="00CE3979" w:rsidRDefault="00FF05E8" w:rsidP="007D3336">
      <w:pPr>
        <w:pStyle w:val="000Normal"/>
        <w:spacing w:before="0" w:after="0" w:line="240" w:lineRule="auto"/>
        <w:ind w:right="-21" w:firstLine="540"/>
        <w:rPr>
          <w:rFonts w:ascii="Times New Roman" w:hAnsi="Times New Roman"/>
          <w:spacing w:val="-6"/>
          <w:sz w:val="24"/>
          <w:lang w:val="ru-RU"/>
        </w:rPr>
      </w:pPr>
      <w:r w:rsidRPr="00CE3979">
        <w:rPr>
          <w:rFonts w:ascii="Times New Roman" w:hAnsi="Times New Roman"/>
          <w:spacing w:val="-6"/>
          <w:sz w:val="24"/>
          <w:lang w:val="ru-RU"/>
        </w:rPr>
        <w:t>Свопы – договорные соглашения между двумя банками на обмен сумм, равных изменениям процентной ставки, курса обмена валют или форвардного индекса и (в случае свопа кредитного дефолта) на осуществление платежей при наступлении определенных событий по кредитам на основании условных сумм.</w:t>
      </w:r>
    </w:p>
    <w:tbl>
      <w:tblPr>
        <w:tblW w:w="9365" w:type="dxa"/>
        <w:tblInd w:w="103" w:type="dxa"/>
        <w:tblLook w:val="0000" w:firstRow="0" w:lastRow="0" w:firstColumn="0" w:lastColumn="0" w:noHBand="0" w:noVBand="0"/>
      </w:tblPr>
      <w:tblGrid>
        <w:gridCol w:w="5225"/>
        <w:gridCol w:w="2160"/>
        <w:gridCol w:w="1980"/>
      </w:tblGrid>
      <w:tr w:rsidR="007D3336" w:rsidRPr="00CE3979" w:rsidTr="007D3336">
        <w:trPr>
          <w:trHeight w:val="300"/>
        </w:trPr>
        <w:tc>
          <w:tcPr>
            <w:tcW w:w="5225" w:type="dxa"/>
            <w:tcBorders>
              <w:top w:val="single" w:sz="4" w:space="0" w:color="auto"/>
              <w:left w:val="single" w:sz="4" w:space="0" w:color="auto"/>
              <w:bottom w:val="single" w:sz="4" w:space="0" w:color="auto"/>
              <w:right w:val="single" w:sz="4" w:space="0" w:color="auto"/>
            </w:tcBorders>
            <w:noWrap/>
            <w:vAlign w:val="center"/>
          </w:tcPr>
          <w:p w:rsidR="007D3336" w:rsidRPr="00CE3979" w:rsidRDefault="007D3336" w:rsidP="007D3336">
            <w:pPr>
              <w:rPr>
                <w:spacing w:val="-6"/>
                <w:sz w:val="22"/>
                <w:szCs w:val="22"/>
                <w:lang w:eastAsia="en-US"/>
              </w:rPr>
            </w:pPr>
            <w:r w:rsidRPr="00CE3979">
              <w:rPr>
                <w:spacing w:val="-6"/>
                <w:sz w:val="22"/>
                <w:szCs w:val="22"/>
                <w:lang w:eastAsia="en-US"/>
              </w:rPr>
              <w:t> </w:t>
            </w:r>
          </w:p>
        </w:tc>
        <w:tc>
          <w:tcPr>
            <w:tcW w:w="2160" w:type="dxa"/>
            <w:tcBorders>
              <w:top w:val="single" w:sz="4" w:space="0" w:color="auto"/>
              <w:left w:val="nil"/>
              <w:bottom w:val="single" w:sz="4" w:space="0" w:color="auto"/>
              <w:right w:val="single" w:sz="4" w:space="0" w:color="auto"/>
            </w:tcBorders>
            <w:noWrap/>
            <w:vAlign w:val="center"/>
          </w:tcPr>
          <w:p w:rsidR="007D3336" w:rsidRPr="00CE3979" w:rsidRDefault="007D3336" w:rsidP="00693B72">
            <w:pPr>
              <w:jc w:val="center"/>
              <w:rPr>
                <w:spacing w:val="-6"/>
                <w:sz w:val="22"/>
                <w:szCs w:val="22"/>
                <w:lang w:eastAsia="en-US"/>
              </w:rPr>
            </w:pPr>
            <w:r w:rsidRPr="00CE3979">
              <w:rPr>
                <w:spacing w:val="-6"/>
                <w:sz w:val="22"/>
                <w:szCs w:val="22"/>
                <w:lang w:eastAsia="en-US"/>
              </w:rPr>
              <w:t>201</w:t>
            </w:r>
            <w:r w:rsidR="00693B72">
              <w:rPr>
                <w:spacing w:val="-6"/>
                <w:sz w:val="22"/>
                <w:szCs w:val="22"/>
                <w:lang w:eastAsia="en-US"/>
              </w:rPr>
              <w:t>5</w:t>
            </w:r>
            <w:r w:rsidR="00121A05" w:rsidRPr="00CE3979">
              <w:rPr>
                <w:spacing w:val="-6"/>
                <w:sz w:val="22"/>
                <w:szCs w:val="22"/>
                <w:lang w:eastAsia="en-US"/>
              </w:rPr>
              <w:t xml:space="preserve"> г.</w:t>
            </w:r>
          </w:p>
        </w:tc>
        <w:tc>
          <w:tcPr>
            <w:tcW w:w="1980" w:type="dxa"/>
            <w:tcBorders>
              <w:top w:val="single" w:sz="4" w:space="0" w:color="auto"/>
              <w:left w:val="nil"/>
              <w:bottom w:val="single" w:sz="4" w:space="0" w:color="auto"/>
              <w:right w:val="single" w:sz="4" w:space="0" w:color="auto"/>
            </w:tcBorders>
            <w:noWrap/>
            <w:vAlign w:val="center"/>
          </w:tcPr>
          <w:p w:rsidR="007D3336" w:rsidRPr="00CE3979" w:rsidRDefault="007D3336" w:rsidP="00693B72">
            <w:pPr>
              <w:jc w:val="center"/>
              <w:rPr>
                <w:spacing w:val="-6"/>
                <w:sz w:val="22"/>
                <w:szCs w:val="22"/>
                <w:lang w:eastAsia="en-US"/>
              </w:rPr>
            </w:pPr>
            <w:r w:rsidRPr="00CE3979">
              <w:rPr>
                <w:spacing w:val="-6"/>
                <w:sz w:val="22"/>
                <w:szCs w:val="22"/>
                <w:lang w:eastAsia="en-US"/>
              </w:rPr>
              <w:t>201</w:t>
            </w:r>
            <w:r w:rsidR="00693B72">
              <w:rPr>
                <w:spacing w:val="-6"/>
                <w:sz w:val="22"/>
                <w:szCs w:val="22"/>
                <w:lang w:eastAsia="en-US"/>
              </w:rPr>
              <w:t>4</w:t>
            </w:r>
            <w:r w:rsidR="00121A05" w:rsidRPr="00CE3979">
              <w:rPr>
                <w:spacing w:val="-6"/>
                <w:sz w:val="22"/>
                <w:szCs w:val="22"/>
                <w:lang w:eastAsia="en-US"/>
              </w:rPr>
              <w:t xml:space="preserve"> г.</w:t>
            </w:r>
          </w:p>
        </w:tc>
      </w:tr>
      <w:tr w:rsidR="00693B72" w:rsidRPr="00CE3979" w:rsidTr="007D3336">
        <w:trPr>
          <w:trHeight w:val="300"/>
        </w:trPr>
        <w:tc>
          <w:tcPr>
            <w:tcW w:w="5225" w:type="dxa"/>
            <w:tcBorders>
              <w:top w:val="nil"/>
              <w:left w:val="single" w:sz="4" w:space="0" w:color="auto"/>
              <w:bottom w:val="single" w:sz="4" w:space="0" w:color="auto"/>
              <w:right w:val="single" w:sz="4" w:space="0" w:color="auto"/>
            </w:tcBorders>
            <w:noWrap/>
            <w:vAlign w:val="center"/>
          </w:tcPr>
          <w:p w:rsidR="00693B72" w:rsidRPr="00CE3979" w:rsidRDefault="00693B72" w:rsidP="007D3336">
            <w:pPr>
              <w:rPr>
                <w:spacing w:val="-6"/>
                <w:sz w:val="22"/>
                <w:szCs w:val="22"/>
                <w:lang w:eastAsia="en-US"/>
              </w:rPr>
            </w:pPr>
            <w:r w:rsidRPr="00CE3979">
              <w:rPr>
                <w:spacing w:val="-6"/>
                <w:sz w:val="22"/>
                <w:szCs w:val="22"/>
                <w:lang w:eastAsia="en-US"/>
              </w:rPr>
              <w:t>Производные финансовые активы</w:t>
            </w:r>
          </w:p>
        </w:tc>
        <w:tc>
          <w:tcPr>
            <w:tcW w:w="2160" w:type="dxa"/>
            <w:tcBorders>
              <w:top w:val="nil"/>
              <w:left w:val="nil"/>
              <w:bottom w:val="single" w:sz="4" w:space="0" w:color="auto"/>
              <w:right w:val="single" w:sz="4" w:space="0" w:color="auto"/>
            </w:tcBorders>
            <w:noWrap/>
            <w:vAlign w:val="center"/>
          </w:tcPr>
          <w:p w:rsidR="00693B72" w:rsidRPr="00CE3979" w:rsidRDefault="00BA33C8" w:rsidP="007D3336">
            <w:pPr>
              <w:jc w:val="right"/>
              <w:rPr>
                <w:spacing w:val="-6"/>
                <w:sz w:val="22"/>
                <w:szCs w:val="22"/>
                <w:lang w:eastAsia="en-US"/>
              </w:rPr>
            </w:pPr>
            <w:r>
              <w:rPr>
                <w:spacing w:val="-6"/>
                <w:sz w:val="22"/>
                <w:szCs w:val="22"/>
                <w:lang w:eastAsia="en-US"/>
              </w:rPr>
              <w:t>7 772</w:t>
            </w:r>
          </w:p>
        </w:tc>
        <w:tc>
          <w:tcPr>
            <w:tcW w:w="1980" w:type="dxa"/>
            <w:tcBorders>
              <w:top w:val="nil"/>
              <w:left w:val="nil"/>
              <w:bottom w:val="single" w:sz="4" w:space="0" w:color="auto"/>
              <w:right w:val="single" w:sz="4" w:space="0" w:color="auto"/>
            </w:tcBorders>
            <w:noWrap/>
            <w:vAlign w:val="center"/>
          </w:tcPr>
          <w:p w:rsidR="00693B72" w:rsidRPr="00CE3979" w:rsidRDefault="00693B72" w:rsidP="00B711A3">
            <w:pPr>
              <w:jc w:val="right"/>
              <w:rPr>
                <w:spacing w:val="-6"/>
                <w:sz w:val="22"/>
                <w:szCs w:val="22"/>
                <w:lang w:eastAsia="en-US"/>
              </w:rPr>
            </w:pPr>
            <w:r w:rsidRPr="00CE3979">
              <w:rPr>
                <w:spacing w:val="-6"/>
                <w:sz w:val="22"/>
                <w:szCs w:val="22"/>
                <w:lang w:eastAsia="en-US"/>
              </w:rPr>
              <w:t>1 023 565</w:t>
            </w:r>
          </w:p>
        </w:tc>
      </w:tr>
      <w:tr w:rsidR="00693B72" w:rsidRPr="00CE3979" w:rsidTr="007D3336">
        <w:trPr>
          <w:trHeight w:val="300"/>
        </w:trPr>
        <w:tc>
          <w:tcPr>
            <w:tcW w:w="5225" w:type="dxa"/>
            <w:tcBorders>
              <w:top w:val="nil"/>
              <w:left w:val="single" w:sz="4" w:space="0" w:color="auto"/>
              <w:bottom w:val="single" w:sz="4" w:space="0" w:color="auto"/>
              <w:right w:val="single" w:sz="4" w:space="0" w:color="auto"/>
            </w:tcBorders>
            <w:noWrap/>
            <w:vAlign w:val="center"/>
          </w:tcPr>
          <w:p w:rsidR="00693B72" w:rsidRPr="00CE3979" w:rsidRDefault="00693B72" w:rsidP="007D3336">
            <w:pPr>
              <w:rPr>
                <w:spacing w:val="-6"/>
                <w:sz w:val="22"/>
                <w:szCs w:val="22"/>
                <w:lang w:eastAsia="en-US"/>
              </w:rPr>
            </w:pPr>
            <w:r w:rsidRPr="00CE3979">
              <w:rPr>
                <w:spacing w:val="-6"/>
                <w:sz w:val="22"/>
                <w:szCs w:val="22"/>
                <w:lang w:eastAsia="en-US"/>
              </w:rPr>
              <w:t>Производные финансовые обязательства</w:t>
            </w:r>
          </w:p>
        </w:tc>
        <w:tc>
          <w:tcPr>
            <w:tcW w:w="2160" w:type="dxa"/>
            <w:tcBorders>
              <w:top w:val="nil"/>
              <w:left w:val="nil"/>
              <w:bottom w:val="single" w:sz="4" w:space="0" w:color="auto"/>
              <w:right w:val="single" w:sz="4" w:space="0" w:color="auto"/>
            </w:tcBorders>
            <w:noWrap/>
            <w:vAlign w:val="center"/>
          </w:tcPr>
          <w:p w:rsidR="00693B72" w:rsidRPr="00CE3979" w:rsidRDefault="00BA33C8" w:rsidP="007D3336">
            <w:pPr>
              <w:jc w:val="right"/>
              <w:rPr>
                <w:spacing w:val="-6"/>
                <w:sz w:val="22"/>
                <w:szCs w:val="22"/>
                <w:lang w:eastAsia="en-US"/>
              </w:rPr>
            </w:pPr>
            <w:r>
              <w:rPr>
                <w:spacing w:val="-6"/>
                <w:sz w:val="22"/>
                <w:szCs w:val="22"/>
                <w:lang w:eastAsia="en-US"/>
              </w:rPr>
              <w:t>5 804</w:t>
            </w:r>
          </w:p>
        </w:tc>
        <w:tc>
          <w:tcPr>
            <w:tcW w:w="1980" w:type="dxa"/>
            <w:tcBorders>
              <w:top w:val="nil"/>
              <w:left w:val="nil"/>
              <w:bottom w:val="single" w:sz="4" w:space="0" w:color="auto"/>
              <w:right w:val="single" w:sz="4" w:space="0" w:color="auto"/>
            </w:tcBorders>
            <w:noWrap/>
            <w:vAlign w:val="center"/>
          </w:tcPr>
          <w:p w:rsidR="00693B72" w:rsidRPr="00CE3979" w:rsidRDefault="00693B72" w:rsidP="00B711A3">
            <w:pPr>
              <w:jc w:val="right"/>
              <w:rPr>
                <w:spacing w:val="-6"/>
                <w:sz w:val="22"/>
                <w:szCs w:val="22"/>
                <w:lang w:eastAsia="en-US"/>
              </w:rPr>
            </w:pPr>
            <w:r w:rsidRPr="00CE3979">
              <w:rPr>
                <w:spacing w:val="-6"/>
                <w:sz w:val="22"/>
                <w:szCs w:val="22"/>
                <w:lang w:eastAsia="en-US"/>
              </w:rPr>
              <w:t>16 122</w:t>
            </w:r>
          </w:p>
        </w:tc>
      </w:tr>
    </w:tbl>
    <w:p w:rsidR="00EA06C8" w:rsidRPr="00CE3979" w:rsidRDefault="00EA06C8" w:rsidP="007D3336">
      <w:pPr>
        <w:pStyle w:val="000Normal"/>
        <w:spacing w:before="0" w:after="0" w:line="240" w:lineRule="auto"/>
        <w:ind w:right="-21" w:firstLine="540"/>
        <w:jc w:val="right"/>
        <w:rPr>
          <w:rFonts w:ascii="Times New Roman" w:hAnsi="Times New Roman"/>
          <w:spacing w:val="-6"/>
          <w:sz w:val="24"/>
          <w:lang w:val="ru-RU"/>
        </w:rPr>
      </w:pPr>
    </w:p>
    <w:p w:rsidR="002359B8" w:rsidRPr="00CE3979" w:rsidRDefault="002359B8" w:rsidP="007D3336">
      <w:pPr>
        <w:pStyle w:val="000Normal"/>
        <w:spacing w:before="0" w:after="0" w:line="240" w:lineRule="auto"/>
        <w:ind w:right="-21" w:firstLine="540"/>
        <w:rPr>
          <w:rFonts w:ascii="Times New Roman" w:hAnsi="Times New Roman"/>
          <w:spacing w:val="-6"/>
          <w:sz w:val="24"/>
          <w:lang w:val="ru-RU"/>
        </w:rPr>
      </w:pPr>
    </w:p>
    <w:p w:rsidR="007D3336" w:rsidRPr="00CE3979" w:rsidRDefault="00EB03DA" w:rsidP="007D3336">
      <w:pPr>
        <w:pStyle w:val="000Normal"/>
        <w:spacing w:before="0" w:after="0" w:line="240" w:lineRule="auto"/>
        <w:ind w:right="-21" w:firstLine="540"/>
        <w:rPr>
          <w:rFonts w:ascii="Times New Roman" w:hAnsi="Times New Roman"/>
          <w:spacing w:val="-6"/>
          <w:sz w:val="24"/>
          <w:lang w:val="ru-RU"/>
        </w:rPr>
      </w:pPr>
      <w:r w:rsidRPr="00CE3979">
        <w:rPr>
          <w:rFonts w:ascii="Times New Roman" w:hAnsi="Times New Roman"/>
          <w:spacing w:val="-6"/>
          <w:sz w:val="24"/>
          <w:lang w:val="ru-RU"/>
        </w:rPr>
        <w:t>5</w:t>
      </w:r>
      <w:r w:rsidR="000344BF" w:rsidRPr="00CE3979">
        <w:rPr>
          <w:rFonts w:ascii="Times New Roman" w:hAnsi="Times New Roman"/>
          <w:spacing w:val="-6"/>
          <w:sz w:val="24"/>
          <w:lang w:val="ru-RU"/>
        </w:rPr>
        <w:t>.1</w:t>
      </w:r>
      <w:r w:rsidRPr="00CE3979">
        <w:rPr>
          <w:rFonts w:ascii="Times New Roman" w:hAnsi="Times New Roman"/>
          <w:spacing w:val="-6"/>
          <w:sz w:val="24"/>
          <w:lang w:val="ru-RU"/>
        </w:rPr>
        <w:t>3</w:t>
      </w:r>
      <w:r w:rsidR="000344BF" w:rsidRPr="00CE3979">
        <w:rPr>
          <w:rFonts w:ascii="Times New Roman" w:hAnsi="Times New Roman"/>
          <w:spacing w:val="-6"/>
          <w:sz w:val="24"/>
          <w:lang w:val="ru-RU"/>
        </w:rPr>
        <w:t>.</w:t>
      </w:r>
      <w:r w:rsidR="009566A8" w:rsidRPr="00CE3979">
        <w:rPr>
          <w:rFonts w:ascii="Times New Roman" w:hAnsi="Times New Roman"/>
          <w:spacing w:val="-6"/>
          <w:sz w:val="24"/>
          <w:lang w:val="ru-RU"/>
        </w:rPr>
        <w:t xml:space="preserve"> </w:t>
      </w:r>
      <w:r w:rsidR="007D3336" w:rsidRPr="00CE3979">
        <w:rPr>
          <w:rFonts w:ascii="Times New Roman" w:hAnsi="Times New Roman"/>
          <w:spacing w:val="-6"/>
          <w:sz w:val="24"/>
          <w:lang w:val="ru-RU"/>
        </w:rPr>
        <w:t>Средства Национального банка</w:t>
      </w:r>
    </w:p>
    <w:p w:rsidR="005C6541" w:rsidRPr="00CE3979" w:rsidRDefault="005C6541" w:rsidP="007D3336">
      <w:pPr>
        <w:pStyle w:val="000Normal"/>
        <w:spacing w:before="0" w:after="0" w:line="240" w:lineRule="auto"/>
        <w:ind w:right="-21" w:firstLine="540"/>
        <w:rPr>
          <w:rFonts w:ascii="Times New Roman" w:hAnsi="Times New Roman"/>
          <w:spacing w:val="-6"/>
          <w:sz w:val="24"/>
          <w:lang w:val="ru-RU"/>
        </w:rPr>
      </w:pPr>
    </w:p>
    <w:p w:rsidR="007D3336" w:rsidRPr="00CE3979" w:rsidRDefault="007D3336" w:rsidP="007D3336">
      <w:pPr>
        <w:pStyle w:val="000Normal"/>
        <w:spacing w:before="0" w:after="0" w:line="240" w:lineRule="auto"/>
        <w:ind w:right="-21" w:firstLine="540"/>
        <w:rPr>
          <w:rFonts w:ascii="Times New Roman" w:hAnsi="Times New Roman"/>
          <w:spacing w:val="-6"/>
          <w:sz w:val="24"/>
          <w:lang w:val="ru-RU"/>
        </w:rPr>
      </w:pPr>
      <w:r w:rsidRPr="00CE3979">
        <w:rPr>
          <w:rFonts w:ascii="Times New Roman" w:hAnsi="Times New Roman"/>
          <w:spacing w:val="-6"/>
          <w:sz w:val="24"/>
          <w:lang w:val="ru-RU"/>
        </w:rPr>
        <w:t>Средства Национального банка включают в себя задолженность перед Национальным банком</w:t>
      </w:r>
      <w:r w:rsidR="000D647C" w:rsidRPr="00CE3979">
        <w:rPr>
          <w:rFonts w:ascii="Times New Roman" w:hAnsi="Times New Roman"/>
          <w:spacing w:val="-6"/>
          <w:sz w:val="24"/>
          <w:lang w:val="ru-RU"/>
        </w:rPr>
        <w:t>,</w:t>
      </w:r>
      <w:r w:rsidRPr="00CE3979">
        <w:rPr>
          <w:rFonts w:ascii="Times New Roman" w:hAnsi="Times New Roman"/>
          <w:spacing w:val="-6"/>
          <w:sz w:val="24"/>
          <w:lang w:val="ru-RU"/>
        </w:rPr>
        <w:t xml:space="preserve"> средства на корреспондентских счетах</w:t>
      </w:r>
      <w:r w:rsidR="001D2F92" w:rsidRPr="00CE3979">
        <w:rPr>
          <w:rFonts w:ascii="Times New Roman" w:hAnsi="Times New Roman"/>
          <w:spacing w:val="-6"/>
          <w:sz w:val="24"/>
          <w:lang w:val="ru-RU"/>
        </w:rPr>
        <w:t>.</w:t>
      </w:r>
    </w:p>
    <w:tbl>
      <w:tblPr>
        <w:tblW w:w="9360" w:type="dxa"/>
        <w:tblInd w:w="108" w:type="dxa"/>
        <w:tblLook w:val="01E0" w:firstRow="1" w:lastRow="1" w:firstColumn="1" w:lastColumn="1" w:noHBand="0" w:noVBand="0"/>
      </w:tblPr>
      <w:tblGrid>
        <w:gridCol w:w="5400"/>
        <w:gridCol w:w="1980"/>
        <w:gridCol w:w="1980"/>
      </w:tblGrid>
      <w:tr w:rsidR="007D3336" w:rsidRPr="00CE3979" w:rsidTr="007D3336">
        <w:tc>
          <w:tcPr>
            <w:tcW w:w="5400" w:type="dxa"/>
            <w:tcBorders>
              <w:top w:val="single" w:sz="4" w:space="0" w:color="auto"/>
              <w:left w:val="single" w:sz="4" w:space="0" w:color="auto"/>
              <w:bottom w:val="single" w:sz="4" w:space="0" w:color="auto"/>
              <w:right w:val="single" w:sz="4" w:space="0" w:color="auto"/>
            </w:tcBorders>
          </w:tcPr>
          <w:p w:rsidR="007D3336" w:rsidRPr="00CE3979" w:rsidRDefault="007D3336"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CE3979" w:rsidRDefault="007D3336" w:rsidP="00693B7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5</w:t>
            </w:r>
            <w:r w:rsidR="00BE5670"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CE3979" w:rsidRDefault="007D3336" w:rsidP="00693B7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4</w:t>
            </w:r>
            <w:r w:rsidR="00BE5670" w:rsidRPr="00CE3979">
              <w:rPr>
                <w:rFonts w:ascii="Times New Roman" w:hAnsi="Times New Roman"/>
                <w:spacing w:val="-6"/>
                <w:sz w:val="22"/>
                <w:szCs w:val="22"/>
                <w:lang w:val="ru-RU"/>
              </w:rPr>
              <w:t xml:space="preserve"> г.</w:t>
            </w:r>
          </w:p>
        </w:tc>
      </w:tr>
      <w:tr w:rsidR="001D208F"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1D208F" w:rsidRPr="00CE3979" w:rsidRDefault="001D208F"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Кредиты</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CE3979" w:rsidRDefault="001D208F" w:rsidP="007D3336">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CE3979" w:rsidRDefault="001D208F" w:rsidP="001D208F">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w:t>
            </w:r>
          </w:p>
        </w:tc>
      </w:tr>
      <w:tr w:rsidR="001D208F"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1D208F" w:rsidRPr="00CE3979" w:rsidRDefault="001D208F"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Вклады (депозиты)</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CE3979" w:rsidRDefault="001D208F" w:rsidP="007D3336">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CE3979" w:rsidRDefault="001D208F" w:rsidP="001D208F">
            <w:pPr>
              <w:pStyle w:val="000Normal"/>
              <w:spacing w:before="0" w:after="0" w:line="240" w:lineRule="auto"/>
              <w:ind w:right="-21"/>
              <w:jc w:val="right"/>
              <w:rPr>
                <w:rFonts w:ascii="Times New Roman" w:hAnsi="Times New Roman"/>
                <w:spacing w:val="-6"/>
                <w:sz w:val="22"/>
                <w:szCs w:val="22"/>
                <w:lang w:val="en-US"/>
              </w:rPr>
            </w:pPr>
            <w:r w:rsidRPr="00CE3979">
              <w:rPr>
                <w:rFonts w:ascii="Times New Roman" w:hAnsi="Times New Roman"/>
                <w:spacing w:val="-6"/>
                <w:sz w:val="22"/>
                <w:szCs w:val="22"/>
                <w:lang w:val="en-US"/>
              </w:rPr>
              <w:t>-</w:t>
            </w:r>
          </w:p>
        </w:tc>
      </w:tr>
      <w:tr w:rsidR="001D208F"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1D208F" w:rsidRPr="00CE3979" w:rsidRDefault="001D208F"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Средства на корреспондентских счетах</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CE3979" w:rsidRDefault="0074599B" w:rsidP="007D3336">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CE3979" w:rsidRDefault="00693B72" w:rsidP="001D208F">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w:t>
            </w:r>
          </w:p>
        </w:tc>
      </w:tr>
      <w:tr w:rsidR="00693B72"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FD1704" w:rsidRDefault="00693B72" w:rsidP="00B711A3">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1 861</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693B72" w:rsidP="001D208F">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w:t>
            </w:r>
          </w:p>
        </w:tc>
      </w:tr>
      <w:tr w:rsidR="00693B72"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FD1704" w:rsidRDefault="00693B72" w:rsidP="00B711A3">
            <w:pPr>
              <w:pStyle w:val="000Normal"/>
              <w:spacing w:before="0" w:after="0" w:line="240" w:lineRule="auto"/>
              <w:ind w:right="-21"/>
              <w:jc w:val="right"/>
              <w:rPr>
                <w:rFonts w:ascii="Times New Roman" w:hAnsi="Times New Roman"/>
                <w:b/>
                <w:spacing w:val="-6"/>
                <w:sz w:val="22"/>
                <w:szCs w:val="22"/>
                <w:lang w:val="en-US"/>
              </w:rPr>
            </w:pPr>
            <w:r w:rsidRPr="00FD1704">
              <w:rPr>
                <w:rFonts w:ascii="Times New Roman" w:hAnsi="Times New Roman"/>
                <w:b/>
                <w:spacing w:val="-6"/>
                <w:sz w:val="22"/>
                <w:szCs w:val="22"/>
                <w:lang w:val="en-US"/>
              </w:rPr>
              <w:t>1 861</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693B72" w:rsidP="001D208F">
            <w:pPr>
              <w:pStyle w:val="000Normal"/>
              <w:spacing w:before="0" w:after="0" w:line="240" w:lineRule="auto"/>
              <w:ind w:right="-21"/>
              <w:jc w:val="right"/>
              <w:rPr>
                <w:rFonts w:ascii="Times New Roman" w:hAnsi="Times New Roman"/>
                <w:b/>
                <w:spacing w:val="-6"/>
                <w:sz w:val="22"/>
                <w:szCs w:val="22"/>
                <w:lang w:val="ru-RU"/>
              </w:rPr>
            </w:pPr>
            <w:r>
              <w:rPr>
                <w:rFonts w:ascii="Times New Roman" w:hAnsi="Times New Roman"/>
                <w:b/>
                <w:spacing w:val="-6"/>
                <w:sz w:val="22"/>
                <w:szCs w:val="22"/>
                <w:lang w:val="ru-RU"/>
              </w:rPr>
              <w:t>-</w:t>
            </w:r>
          </w:p>
        </w:tc>
      </w:tr>
    </w:tbl>
    <w:p w:rsidR="0021052F" w:rsidRPr="00CE3979" w:rsidRDefault="0021052F" w:rsidP="007D3336">
      <w:pPr>
        <w:pStyle w:val="000Normal"/>
        <w:spacing w:before="0" w:after="0" w:line="240" w:lineRule="auto"/>
        <w:ind w:right="-21" w:firstLine="540"/>
        <w:rPr>
          <w:rFonts w:ascii="Times New Roman" w:hAnsi="Times New Roman"/>
          <w:spacing w:val="-6"/>
          <w:sz w:val="24"/>
          <w:lang w:val="ru-RU" w:eastAsia="ru-RU"/>
        </w:rPr>
      </w:pPr>
    </w:p>
    <w:p w:rsidR="007D3336" w:rsidRPr="00CE3979" w:rsidRDefault="00EB03DA"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5</w:t>
      </w:r>
      <w:r w:rsidR="009566A8" w:rsidRPr="00CE3979">
        <w:rPr>
          <w:rFonts w:ascii="Times New Roman" w:hAnsi="Times New Roman"/>
          <w:spacing w:val="-6"/>
          <w:sz w:val="24"/>
          <w:lang w:val="ru-RU" w:eastAsia="ru-RU"/>
        </w:rPr>
        <w:t>.1</w:t>
      </w:r>
      <w:r w:rsidRPr="00CE3979">
        <w:rPr>
          <w:rFonts w:ascii="Times New Roman" w:hAnsi="Times New Roman"/>
          <w:spacing w:val="-6"/>
          <w:sz w:val="24"/>
          <w:lang w:val="ru-RU" w:eastAsia="ru-RU"/>
        </w:rPr>
        <w:t>4</w:t>
      </w:r>
      <w:r w:rsidR="009566A8" w:rsidRPr="00CE3979">
        <w:rPr>
          <w:rFonts w:ascii="Times New Roman" w:hAnsi="Times New Roman"/>
          <w:spacing w:val="-6"/>
          <w:sz w:val="24"/>
          <w:lang w:val="ru-RU" w:eastAsia="ru-RU"/>
        </w:rPr>
        <w:t xml:space="preserve">. </w:t>
      </w:r>
      <w:r w:rsidR="007D3336" w:rsidRPr="00CE3979">
        <w:rPr>
          <w:rFonts w:ascii="Times New Roman" w:hAnsi="Times New Roman"/>
          <w:spacing w:val="-6"/>
          <w:sz w:val="24"/>
          <w:lang w:val="ru-RU" w:eastAsia="ru-RU"/>
        </w:rPr>
        <w:t>Средства банков</w:t>
      </w:r>
    </w:p>
    <w:p w:rsidR="00D352CC" w:rsidRPr="00CE3979" w:rsidRDefault="00D352CC" w:rsidP="007D3336">
      <w:pPr>
        <w:pStyle w:val="000Normal"/>
        <w:spacing w:before="0" w:after="0" w:line="240" w:lineRule="auto"/>
        <w:ind w:right="-21" w:firstLine="540"/>
        <w:rPr>
          <w:rFonts w:ascii="Times New Roman" w:hAnsi="Times New Roman"/>
          <w:spacing w:val="-6"/>
          <w:sz w:val="24"/>
          <w:lang w:val="ru-RU" w:eastAsia="ru-RU"/>
        </w:rPr>
      </w:pPr>
    </w:p>
    <w:p w:rsidR="007D3336" w:rsidRPr="00CE3979" w:rsidRDefault="005F53E6"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Средства банков включают в себя:</w:t>
      </w:r>
    </w:p>
    <w:tbl>
      <w:tblPr>
        <w:tblW w:w="9360" w:type="dxa"/>
        <w:tblInd w:w="108" w:type="dxa"/>
        <w:tblLook w:val="01E0" w:firstRow="1" w:lastRow="1" w:firstColumn="1" w:lastColumn="1" w:noHBand="0" w:noVBand="0"/>
      </w:tblPr>
      <w:tblGrid>
        <w:gridCol w:w="5400"/>
        <w:gridCol w:w="1980"/>
        <w:gridCol w:w="1980"/>
      </w:tblGrid>
      <w:tr w:rsidR="00BE5670" w:rsidRPr="00CE3979" w:rsidTr="007D3336">
        <w:tc>
          <w:tcPr>
            <w:tcW w:w="5400" w:type="dxa"/>
            <w:tcBorders>
              <w:top w:val="single" w:sz="4" w:space="0" w:color="auto"/>
              <w:left w:val="single" w:sz="4" w:space="0" w:color="auto"/>
              <w:bottom w:val="single" w:sz="4" w:space="0" w:color="auto"/>
              <w:right w:val="single" w:sz="4" w:space="0" w:color="auto"/>
            </w:tcBorders>
          </w:tcPr>
          <w:p w:rsidR="00BE5670" w:rsidRPr="00CE3979" w:rsidRDefault="00BE5670"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BE5670" w:rsidRPr="00CE3979" w:rsidRDefault="00693B72" w:rsidP="0087735B">
            <w:pPr>
              <w:pStyle w:val="000Normal"/>
              <w:spacing w:before="0" w:after="0" w:line="240" w:lineRule="auto"/>
              <w:ind w:right="-21"/>
              <w:jc w:val="center"/>
              <w:rPr>
                <w:rFonts w:ascii="Times New Roman" w:hAnsi="Times New Roman"/>
                <w:spacing w:val="-6"/>
                <w:sz w:val="22"/>
                <w:szCs w:val="22"/>
                <w:lang w:val="ru-RU"/>
              </w:rPr>
            </w:pPr>
            <w:r>
              <w:rPr>
                <w:rFonts w:ascii="Times New Roman" w:hAnsi="Times New Roman"/>
                <w:spacing w:val="-6"/>
                <w:sz w:val="22"/>
                <w:szCs w:val="22"/>
                <w:lang w:val="ru-RU"/>
              </w:rPr>
              <w:t>2015</w:t>
            </w:r>
            <w:r w:rsidR="00BE5670"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BE5670" w:rsidRPr="00CE3979" w:rsidRDefault="00BE5670" w:rsidP="00693B7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5B320D" w:rsidRPr="00CE3979" w:rsidTr="009250E4">
        <w:tc>
          <w:tcPr>
            <w:tcW w:w="5400" w:type="dxa"/>
            <w:tcBorders>
              <w:top w:val="single" w:sz="4" w:space="0" w:color="auto"/>
              <w:left w:val="single" w:sz="4" w:space="0" w:color="auto"/>
              <w:bottom w:val="single" w:sz="4" w:space="0" w:color="auto"/>
              <w:right w:val="single" w:sz="4" w:space="0" w:color="auto"/>
            </w:tcBorders>
            <w:vAlign w:val="bottom"/>
          </w:tcPr>
          <w:p w:rsidR="005B320D" w:rsidRPr="00CE3979" w:rsidRDefault="005B320D"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Кредиты</w:t>
            </w:r>
          </w:p>
        </w:tc>
        <w:tc>
          <w:tcPr>
            <w:tcW w:w="1980" w:type="dxa"/>
            <w:tcBorders>
              <w:top w:val="single" w:sz="4" w:space="0" w:color="auto"/>
              <w:left w:val="single" w:sz="4" w:space="0" w:color="auto"/>
              <w:bottom w:val="single" w:sz="4" w:space="0" w:color="auto"/>
              <w:right w:val="single" w:sz="4" w:space="0" w:color="auto"/>
            </w:tcBorders>
            <w:vAlign w:val="center"/>
          </w:tcPr>
          <w:p w:rsidR="005B320D" w:rsidRPr="005B320D" w:rsidRDefault="00214D85">
            <w:pPr>
              <w:jc w:val="right"/>
              <w:rPr>
                <w:spacing w:val="-6"/>
                <w:sz w:val="22"/>
                <w:szCs w:val="22"/>
                <w:lang w:eastAsia="en-US"/>
              </w:rPr>
            </w:pPr>
            <w:r>
              <w:rPr>
                <w:spacing w:val="-6"/>
                <w:sz w:val="22"/>
                <w:szCs w:val="22"/>
                <w:lang w:eastAsia="en-US"/>
              </w:rPr>
              <w:t>5 080 572</w:t>
            </w:r>
          </w:p>
        </w:tc>
        <w:tc>
          <w:tcPr>
            <w:tcW w:w="1980" w:type="dxa"/>
            <w:tcBorders>
              <w:top w:val="single" w:sz="4" w:space="0" w:color="auto"/>
              <w:left w:val="single" w:sz="4" w:space="0" w:color="auto"/>
              <w:bottom w:val="single" w:sz="4" w:space="0" w:color="auto"/>
              <w:right w:val="single" w:sz="4" w:space="0" w:color="auto"/>
            </w:tcBorders>
            <w:vAlign w:val="bottom"/>
          </w:tcPr>
          <w:p w:rsidR="005B320D" w:rsidRPr="005B320D" w:rsidRDefault="00214D85">
            <w:pPr>
              <w:jc w:val="right"/>
              <w:rPr>
                <w:spacing w:val="-6"/>
                <w:sz w:val="22"/>
                <w:szCs w:val="22"/>
                <w:lang w:eastAsia="en-US"/>
              </w:rPr>
            </w:pPr>
            <w:r>
              <w:rPr>
                <w:spacing w:val="-6"/>
                <w:sz w:val="22"/>
                <w:szCs w:val="22"/>
                <w:lang w:eastAsia="en-US"/>
              </w:rPr>
              <w:t>4 572 677</w:t>
            </w:r>
          </w:p>
        </w:tc>
      </w:tr>
      <w:tr w:rsidR="005B320D" w:rsidRPr="00CE3979" w:rsidTr="009250E4">
        <w:tc>
          <w:tcPr>
            <w:tcW w:w="5400" w:type="dxa"/>
            <w:tcBorders>
              <w:top w:val="single" w:sz="4" w:space="0" w:color="auto"/>
              <w:left w:val="single" w:sz="4" w:space="0" w:color="auto"/>
              <w:bottom w:val="single" w:sz="4" w:space="0" w:color="auto"/>
              <w:right w:val="single" w:sz="4" w:space="0" w:color="auto"/>
            </w:tcBorders>
            <w:vAlign w:val="bottom"/>
          </w:tcPr>
          <w:p w:rsidR="005B320D" w:rsidRPr="00CE3979" w:rsidRDefault="005B320D" w:rsidP="007D3336">
            <w:pPr>
              <w:pStyle w:val="000Normal"/>
              <w:spacing w:before="0" w:after="0" w:line="240" w:lineRule="auto"/>
              <w:ind w:right="-21"/>
              <w:jc w:val="left"/>
              <w:rPr>
                <w:rFonts w:ascii="Times New Roman" w:hAnsi="Times New Roman"/>
                <w:spacing w:val="-6"/>
                <w:sz w:val="22"/>
                <w:szCs w:val="22"/>
                <w:lang w:val="ru-RU"/>
              </w:rPr>
            </w:pPr>
            <w:r>
              <w:rPr>
                <w:rFonts w:ascii="Times New Roman" w:hAnsi="Times New Roman"/>
                <w:spacing w:val="-6"/>
                <w:sz w:val="22"/>
                <w:szCs w:val="22"/>
                <w:lang w:val="ru-RU"/>
              </w:rPr>
              <w:t>Займы</w:t>
            </w:r>
          </w:p>
        </w:tc>
        <w:tc>
          <w:tcPr>
            <w:tcW w:w="1980" w:type="dxa"/>
            <w:tcBorders>
              <w:top w:val="single" w:sz="4" w:space="0" w:color="auto"/>
              <w:left w:val="single" w:sz="4" w:space="0" w:color="auto"/>
              <w:bottom w:val="single" w:sz="4" w:space="0" w:color="auto"/>
              <w:right w:val="single" w:sz="4" w:space="0" w:color="auto"/>
            </w:tcBorders>
            <w:vAlign w:val="center"/>
          </w:tcPr>
          <w:p w:rsidR="005B320D" w:rsidRPr="005B320D" w:rsidRDefault="00214D85" w:rsidP="00B85034">
            <w:pPr>
              <w:jc w:val="right"/>
              <w:rPr>
                <w:spacing w:val="-6"/>
                <w:sz w:val="22"/>
                <w:szCs w:val="22"/>
                <w:lang w:eastAsia="en-US"/>
              </w:rPr>
            </w:pPr>
            <w:r>
              <w:rPr>
                <w:spacing w:val="-6"/>
                <w:sz w:val="22"/>
                <w:szCs w:val="22"/>
                <w:lang w:eastAsia="en-US"/>
              </w:rPr>
              <w:t>50 588</w:t>
            </w:r>
          </w:p>
        </w:tc>
        <w:tc>
          <w:tcPr>
            <w:tcW w:w="1980" w:type="dxa"/>
            <w:tcBorders>
              <w:top w:val="single" w:sz="4" w:space="0" w:color="auto"/>
              <w:left w:val="single" w:sz="4" w:space="0" w:color="auto"/>
              <w:bottom w:val="single" w:sz="4" w:space="0" w:color="auto"/>
              <w:right w:val="single" w:sz="4" w:space="0" w:color="auto"/>
            </w:tcBorders>
            <w:vAlign w:val="bottom"/>
          </w:tcPr>
          <w:p w:rsidR="005B320D" w:rsidRPr="005B320D" w:rsidRDefault="00214D85">
            <w:pPr>
              <w:jc w:val="right"/>
              <w:rPr>
                <w:spacing w:val="-6"/>
                <w:sz w:val="22"/>
                <w:szCs w:val="22"/>
                <w:lang w:eastAsia="en-US"/>
              </w:rPr>
            </w:pPr>
            <w:r>
              <w:rPr>
                <w:spacing w:val="-6"/>
                <w:sz w:val="22"/>
                <w:szCs w:val="22"/>
                <w:lang w:eastAsia="en-US"/>
              </w:rPr>
              <w:t>67 912</w:t>
            </w:r>
          </w:p>
        </w:tc>
      </w:tr>
      <w:tr w:rsidR="005B320D" w:rsidRPr="00CE3979" w:rsidTr="009250E4">
        <w:tc>
          <w:tcPr>
            <w:tcW w:w="5400" w:type="dxa"/>
            <w:tcBorders>
              <w:top w:val="single" w:sz="4" w:space="0" w:color="auto"/>
              <w:left w:val="single" w:sz="4" w:space="0" w:color="auto"/>
              <w:bottom w:val="single" w:sz="4" w:space="0" w:color="auto"/>
              <w:right w:val="single" w:sz="4" w:space="0" w:color="auto"/>
            </w:tcBorders>
            <w:vAlign w:val="bottom"/>
          </w:tcPr>
          <w:p w:rsidR="005B320D" w:rsidRPr="00CE3979" w:rsidRDefault="005B320D"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Вклады (депозиты)</w:t>
            </w:r>
          </w:p>
        </w:tc>
        <w:tc>
          <w:tcPr>
            <w:tcW w:w="1980" w:type="dxa"/>
            <w:tcBorders>
              <w:top w:val="single" w:sz="4" w:space="0" w:color="auto"/>
              <w:left w:val="single" w:sz="4" w:space="0" w:color="auto"/>
              <w:bottom w:val="single" w:sz="4" w:space="0" w:color="auto"/>
              <w:right w:val="single" w:sz="4" w:space="0" w:color="auto"/>
            </w:tcBorders>
            <w:vAlign w:val="center"/>
          </w:tcPr>
          <w:p w:rsidR="005B320D" w:rsidRPr="005B320D" w:rsidRDefault="005B320D">
            <w:pPr>
              <w:jc w:val="right"/>
              <w:rPr>
                <w:spacing w:val="-6"/>
                <w:sz w:val="22"/>
                <w:szCs w:val="22"/>
                <w:lang w:eastAsia="en-US"/>
              </w:rPr>
            </w:pPr>
            <w:r w:rsidRPr="005B320D">
              <w:rPr>
                <w:spacing w:val="-6"/>
                <w:sz w:val="22"/>
                <w:szCs w:val="22"/>
                <w:lang w:eastAsia="en-US"/>
              </w:rPr>
              <w:t>18 832</w:t>
            </w:r>
          </w:p>
        </w:tc>
        <w:tc>
          <w:tcPr>
            <w:tcW w:w="1980" w:type="dxa"/>
            <w:tcBorders>
              <w:top w:val="single" w:sz="4" w:space="0" w:color="auto"/>
              <w:left w:val="single" w:sz="4" w:space="0" w:color="auto"/>
              <w:bottom w:val="single" w:sz="4" w:space="0" w:color="auto"/>
              <w:right w:val="single" w:sz="4" w:space="0" w:color="auto"/>
            </w:tcBorders>
            <w:vAlign w:val="bottom"/>
          </w:tcPr>
          <w:p w:rsidR="005B320D" w:rsidRPr="005B320D" w:rsidRDefault="005B320D">
            <w:pPr>
              <w:jc w:val="right"/>
              <w:rPr>
                <w:spacing w:val="-6"/>
                <w:sz w:val="22"/>
                <w:szCs w:val="22"/>
                <w:lang w:eastAsia="en-US"/>
              </w:rPr>
            </w:pPr>
            <w:r w:rsidRPr="005B320D">
              <w:rPr>
                <w:spacing w:val="-6"/>
                <w:sz w:val="22"/>
                <w:szCs w:val="22"/>
                <w:lang w:eastAsia="en-US"/>
              </w:rPr>
              <w:t>101</w:t>
            </w:r>
          </w:p>
        </w:tc>
      </w:tr>
      <w:tr w:rsidR="005B320D" w:rsidRPr="00CE3979" w:rsidTr="009250E4">
        <w:tc>
          <w:tcPr>
            <w:tcW w:w="5400" w:type="dxa"/>
            <w:tcBorders>
              <w:top w:val="single" w:sz="4" w:space="0" w:color="auto"/>
              <w:left w:val="single" w:sz="4" w:space="0" w:color="auto"/>
              <w:bottom w:val="single" w:sz="4" w:space="0" w:color="auto"/>
              <w:right w:val="single" w:sz="4" w:space="0" w:color="auto"/>
            </w:tcBorders>
            <w:vAlign w:val="bottom"/>
          </w:tcPr>
          <w:p w:rsidR="005B320D" w:rsidRPr="00CE3979" w:rsidRDefault="005B320D"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Средства на корреспондентских счетах</w:t>
            </w:r>
          </w:p>
        </w:tc>
        <w:tc>
          <w:tcPr>
            <w:tcW w:w="1980" w:type="dxa"/>
            <w:tcBorders>
              <w:top w:val="single" w:sz="4" w:space="0" w:color="auto"/>
              <w:left w:val="single" w:sz="4" w:space="0" w:color="auto"/>
              <w:bottom w:val="single" w:sz="4" w:space="0" w:color="auto"/>
              <w:right w:val="single" w:sz="4" w:space="0" w:color="auto"/>
            </w:tcBorders>
            <w:vAlign w:val="center"/>
          </w:tcPr>
          <w:p w:rsidR="005B320D" w:rsidRPr="005B320D" w:rsidRDefault="005B320D">
            <w:pPr>
              <w:jc w:val="right"/>
              <w:rPr>
                <w:spacing w:val="-6"/>
                <w:sz w:val="22"/>
                <w:szCs w:val="22"/>
                <w:lang w:eastAsia="en-US"/>
              </w:rPr>
            </w:pPr>
            <w:r w:rsidRPr="005B320D">
              <w:rPr>
                <w:spacing w:val="-6"/>
                <w:sz w:val="22"/>
                <w:szCs w:val="22"/>
                <w:lang w:eastAsia="en-US"/>
              </w:rPr>
              <w:t>154 635</w:t>
            </w:r>
          </w:p>
        </w:tc>
        <w:tc>
          <w:tcPr>
            <w:tcW w:w="1980" w:type="dxa"/>
            <w:tcBorders>
              <w:top w:val="single" w:sz="4" w:space="0" w:color="auto"/>
              <w:left w:val="single" w:sz="4" w:space="0" w:color="auto"/>
              <w:bottom w:val="single" w:sz="4" w:space="0" w:color="auto"/>
              <w:right w:val="single" w:sz="4" w:space="0" w:color="auto"/>
            </w:tcBorders>
            <w:vAlign w:val="bottom"/>
          </w:tcPr>
          <w:p w:rsidR="005B320D" w:rsidRPr="005B320D" w:rsidRDefault="005B320D">
            <w:pPr>
              <w:jc w:val="right"/>
              <w:rPr>
                <w:spacing w:val="-6"/>
                <w:sz w:val="22"/>
                <w:szCs w:val="22"/>
                <w:lang w:eastAsia="en-US"/>
              </w:rPr>
            </w:pPr>
            <w:r w:rsidRPr="005B320D">
              <w:rPr>
                <w:spacing w:val="-6"/>
                <w:sz w:val="22"/>
                <w:szCs w:val="22"/>
                <w:lang w:eastAsia="en-US"/>
              </w:rPr>
              <w:t>220 271</w:t>
            </w:r>
          </w:p>
        </w:tc>
      </w:tr>
      <w:tr w:rsidR="005B320D" w:rsidRPr="00CE3979" w:rsidTr="009250E4">
        <w:tc>
          <w:tcPr>
            <w:tcW w:w="5400" w:type="dxa"/>
            <w:tcBorders>
              <w:top w:val="single" w:sz="4" w:space="0" w:color="auto"/>
              <w:left w:val="single" w:sz="4" w:space="0" w:color="auto"/>
              <w:bottom w:val="single" w:sz="4" w:space="0" w:color="auto"/>
              <w:right w:val="single" w:sz="4" w:space="0" w:color="auto"/>
            </w:tcBorders>
            <w:vAlign w:val="bottom"/>
          </w:tcPr>
          <w:p w:rsidR="005B320D" w:rsidRPr="00CE3979" w:rsidRDefault="005B320D"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5B320D" w:rsidRPr="005B320D" w:rsidRDefault="005B320D">
            <w:pPr>
              <w:jc w:val="right"/>
              <w:rPr>
                <w:spacing w:val="-6"/>
                <w:sz w:val="22"/>
                <w:szCs w:val="22"/>
                <w:lang w:eastAsia="en-US"/>
              </w:rPr>
            </w:pPr>
            <w:r w:rsidRPr="005B320D">
              <w:rPr>
                <w:spacing w:val="-6"/>
                <w:sz w:val="22"/>
                <w:szCs w:val="22"/>
                <w:lang w:eastAsia="en-US"/>
              </w:rPr>
              <w:t>4 606</w:t>
            </w:r>
          </w:p>
        </w:tc>
        <w:tc>
          <w:tcPr>
            <w:tcW w:w="1980" w:type="dxa"/>
            <w:tcBorders>
              <w:top w:val="single" w:sz="4" w:space="0" w:color="auto"/>
              <w:left w:val="single" w:sz="4" w:space="0" w:color="auto"/>
              <w:bottom w:val="single" w:sz="4" w:space="0" w:color="auto"/>
              <w:right w:val="single" w:sz="4" w:space="0" w:color="auto"/>
            </w:tcBorders>
            <w:vAlign w:val="bottom"/>
          </w:tcPr>
          <w:p w:rsidR="005B320D" w:rsidRPr="005B320D" w:rsidRDefault="005B320D">
            <w:pPr>
              <w:jc w:val="right"/>
              <w:rPr>
                <w:spacing w:val="-6"/>
                <w:sz w:val="22"/>
                <w:szCs w:val="22"/>
                <w:lang w:eastAsia="en-US"/>
              </w:rPr>
            </w:pPr>
            <w:r w:rsidRPr="005B320D">
              <w:rPr>
                <w:spacing w:val="-6"/>
                <w:sz w:val="22"/>
                <w:szCs w:val="22"/>
                <w:lang w:eastAsia="en-US"/>
              </w:rPr>
              <w:t>68 245</w:t>
            </w:r>
          </w:p>
        </w:tc>
      </w:tr>
      <w:tr w:rsidR="005B320D" w:rsidRPr="005B320D" w:rsidTr="009250E4">
        <w:tc>
          <w:tcPr>
            <w:tcW w:w="5400" w:type="dxa"/>
            <w:tcBorders>
              <w:top w:val="single" w:sz="4" w:space="0" w:color="auto"/>
              <w:left w:val="single" w:sz="4" w:space="0" w:color="auto"/>
              <w:bottom w:val="single" w:sz="4" w:space="0" w:color="auto"/>
              <w:right w:val="single" w:sz="4" w:space="0" w:color="auto"/>
            </w:tcBorders>
            <w:vAlign w:val="bottom"/>
          </w:tcPr>
          <w:p w:rsidR="005B320D" w:rsidRPr="00CE3979" w:rsidRDefault="005B320D"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5B320D" w:rsidRPr="005B320D" w:rsidRDefault="00B85034">
            <w:pPr>
              <w:jc w:val="right"/>
              <w:rPr>
                <w:b/>
                <w:spacing w:val="-6"/>
                <w:sz w:val="22"/>
                <w:szCs w:val="22"/>
                <w:lang w:eastAsia="en-US"/>
              </w:rPr>
            </w:pPr>
            <w:r>
              <w:rPr>
                <w:b/>
                <w:spacing w:val="-6"/>
                <w:sz w:val="22"/>
                <w:szCs w:val="22"/>
                <w:lang w:eastAsia="en-US"/>
              </w:rPr>
              <w:t>5 309 233</w:t>
            </w:r>
          </w:p>
        </w:tc>
        <w:tc>
          <w:tcPr>
            <w:tcW w:w="1980" w:type="dxa"/>
            <w:tcBorders>
              <w:top w:val="single" w:sz="4" w:space="0" w:color="auto"/>
              <w:left w:val="single" w:sz="4" w:space="0" w:color="auto"/>
              <w:bottom w:val="single" w:sz="4" w:space="0" w:color="auto"/>
              <w:right w:val="single" w:sz="4" w:space="0" w:color="auto"/>
            </w:tcBorders>
            <w:vAlign w:val="bottom"/>
          </w:tcPr>
          <w:p w:rsidR="005B320D" w:rsidRPr="005B320D" w:rsidRDefault="005B320D">
            <w:pPr>
              <w:jc w:val="right"/>
              <w:rPr>
                <w:b/>
                <w:spacing w:val="-6"/>
                <w:sz w:val="22"/>
                <w:szCs w:val="22"/>
                <w:lang w:eastAsia="en-US"/>
              </w:rPr>
            </w:pPr>
            <w:r w:rsidRPr="005B320D">
              <w:rPr>
                <w:b/>
                <w:spacing w:val="-6"/>
                <w:sz w:val="22"/>
                <w:szCs w:val="22"/>
                <w:lang w:eastAsia="en-US"/>
              </w:rPr>
              <w:t>4 929 206</w:t>
            </w:r>
          </w:p>
        </w:tc>
      </w:tr>
    </w:tbl>
    <w:p w:rsidR="00454012" w:rsidRPr="00CE3979" w:rsidRDefault="00454012"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Для финансирования кредитных проектов крупных государственных предприятий и предприятий малого и среднего бизнеса банк привлека</w:t>
      </w:r>
      <w:r w:rsidR="00F5636B" w:rsidRPr="00CE3979">
        <w:rPr>
          <w:rFonts w:ascii="Times New Roman" w:hAnsi="Times New Roman"/>
          <w:spacing w:val="-6"/>
          <w:sz w:val="24"/>
          <w:lang w:val="ru-RU" w:eastAsia="ru-RU"/>
        </w:rPr>
        <w:t>ет</w:t>
      </w:r>
      <w:r w:rsidRPr="00CE3979">
        <w:rPr>
          <w:rFonts w:ascii="Times New Roman" w:hAnsi="Times New Roman"/>
          <w:spacing w:val="-6"/>
          <w:sz w:val="24"/>
          <w:lang w:val="ru-RU" w:eastAsia="ru-RU"/>
        </w:rPr>
        <w:t xml:space="preserve"> ресурсы </w:t>
      </w:r>
      <w:proofErr w:type="spellStart"/>
      <w:r w:rsidRPr="00CE3979">
        <w:rPr>
          <w:rFonts w:ascii="Times New Roman" w:hAnsi="Times New Roman"/>
          <w:spacing w:val="-6"/>
          <w:sz w:val="24"/>
          <w:lang w:val="en-US" w:eastAsia="ru-RU"/>
        </w:rPr>
        <w:t>Raiffeisen</w:t>
      </w:r>
      <w:proofErr w:type="spellEnd"/>
      <w:r w:rsidRPr="00CE3979">
        <w:rPr>
          <w:rFonts w:ascii="Times New Roman" w:hAnsi="Times New Roman"/>
          <w:spacing w:val="-6"/>
          <w:sz w:val="24"/>
          <w:lang w:val="ru-RU" w:eastAsia="ru-RU"/>
        </w:rPr>
        <w:t xml:space="preserve"> </w:t>
      </w:r>
      <w:r w:rsidRPr="00CE3979">
        <w:rPr>
          <w:rFonts w:ascii="Times New Roman" w:hAnsi="Times New Roman"/>
          <w:spacing w:val="-6"/>
          <w:sz w:val="24"/>
          <w:lang w:val="en-US" w:eastAsia="ru-RU"/>
        </w:rPr>
        <w:t>Bank</w:t>
      </w:r>
      <w:r w:rsidRPr="00CE3979">
        <w:rPr>
          <w:rFonts w:ascii="Times New Roman" w:hAnsi="Times New Roman"/>
          <w:spacing w:val="-6"/>
          <w:sz w:val="24"/>
          <w:lang w:val="ru-RU" w:eastAsia="ru-RU"/>
        </w:rPr>
        <w:t xml:space="preserve"> </w:t>
      </w:r>
      <w:r w:rsidRPr="00CE3979">
        <w:rPr>
          <w:rFonts w:ascii="Times New Roman" w:hAnsi="Times New Roman"/>
          <w:spacing w:val="-6"/>
          <w:sz w:val="24"/>
          <w:lang w:val="en-US" w:eastAsia="ru-RU"/>
        </w:rPr>
        <w:t>International</w:t>
      </w:r>
      <w:r w:rsidRPr="00CE3979">
        <w:rPr>
          <w:rFonts w:ascii="Times New Roman" w:hAnsi="Times New Roman"/>
          <w:spacing w:val="-6"/>
          <w:sz w:val="24"/>
          <w:lang w:val="ru-RU" w:eastAsia="ru-RU"/>
        </w:rPr>
        <w:t xml:space="preserve"> </w:t>
      </w:r>
      <w:r w:rsidRPr="00CE3979">
        <w:rPr>
          <w:rFonts w:ascii="Times New Roman" w:hAnsi="Times New Roman"/>
          <w:spacing w:val="-6"/>
          <w:sz w:val="24"/>
          <w:lang w:val="en-US" w:eastAsia="ru-RU"/>
        </w:rPr>
        <w:t>AG</w:t>
      </w:r>
      <w:r w:rsidRPr="00CE3979">
        <w:rPr>
          <w:rFonts w:ascii="Times New Roman" w:hAnsi="Times New Roman"/>
          <w:spacing w:val="-6"/>
          <w:sz w:val="24"/>
          <w:lang w:val="ru-RU" w:eastAsia="ru-RU"/>
        </w:rPr>
        <w:t xml:space="preserve"> и международных финансовых организаций. Для кредитования  предприятий малого и среднего бизнеса, ипотечного кредитования использовались средства Европейского Банка Реконструкции.</w:t>
      </w:r>
    </w:p>
    <w:p w:rsidR="007D3336" w:rsidRPr="00CE3979" w:rsidRDefault="007D3336"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В таблице представлена задолженность банка перед кредитными организациями в разрезе контрагентов:</w:t>
      </w:r>
    </w:p>
    <w:tbl>
      <w:tblPr>
        <w:tblW w:w="0" w:type="auto"/>
        <w:tblInd w:w="108" w:type="dxa"/>
        <w:tblLook w:val="01E0" w:firstRow="1" w:lastRow="1" w:firstColumn="1" w:lastColumn="1" w:noHBand="0" w:noVBand="0"/>
      </w:tblPr>
      <w:tblGrid>
        <w:gridCol w:w="5400"/>
        <w:gridCol w:w="1980"/>
        <w:gridCol w:w="1980"/>
      </w:tblGrid>
      <w:tr w:rsidR="007D3336" w:rsidRPr="00CE3979" w:rsidTr="007D3336">
        <w:tc>
          <w:tcPr>
            <w:tcW w:w="5400" w:type="dxa"/>
            <w:tcBorders>
              <w:top w:val="single" w:sz="4" w:space="0" w:color="auto"/>
              <w:left w:val="single" w:sz="4" w:space="0" w:color="auto"/>
              <w:bottom w:val="single" w:sz="4" w:space="0" w:color="auto"/>
              <w:right w:val="single" w:sz="4" w:space="0" w:color="auto"/>
            </w:tcBorders>
          </w:tcPr>
          <w:p w:rsidR="007D3336" w:rsidRPr="00CE3979" w:rsidRDefault="007D3336"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CE3979" w:rsidRDefault="007D3336" w:rsidP="00B57294">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5</w:t>
            </w:r>
            <w:r w:rsidR="00D20650"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CE3979" w:rsidRDefault="007D3336" w:rsidP="00693B7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4</w:t>
            </w:r>
            <w:r w:rsidR="00D20650" w:rsidRPr="00CE3979">
              <w:rPr>
                <w:rFonts w:ascii="Times New Roman" w:hAnsi="Times New Roman"/>
                <w:spacing w:val="-6"/>
                <w:sz w:val="22"/>
                <w:szCs w:val="22"/>
                <w:lang w:val="ru-RU"/>
              </w:rPr>
              <w:t xml:space="preserve"> г.</w:t>
            </w:r>
          </w:p>
        </w:tc>
      </w:tr>
      <w:tr w:rsidR="00693B72"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en-US"/>
              </w:rPr>
            </w:pPr>
            <w:r w:rsidRPr="00CE3979">
              <w:rPr>
                <w:rFonts w:ascii="Times New Roman" w:hAnsi="Times New Roman"/>
                <w:spacing w:val="-6"/>
                <w:sz w:val="22"/>
                <w:szCs w:val="22"/>
                <w:lang w:val="en-US"/>
              </w:rPr>
              <w:lastRenderedPageBreak/>
              <w:t>RBI</w:t>
            </w:r>
            <w:r w:rsidRPr="00CE3979">
              <w:rPr>
                <w:rFonts w:ascii="Times New Roman" w:hAnsi="Times New Roman"/>
                <w:spacing w:val="-6"/>
                <w:sz w:val="22"/>
                <w:szCs w:val="22"/>
                <w:lang w:val="ru-RU"/>
              </w:rPr>
              <w:t xml:space="preserve"> AG</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214D85">
            <w:pPr>
              <w:jc w:val="right"/>
              <w:rPr>
                <w:spacing w:val="-6"/>
                <w:sz w:val="22"/>
                <w:szCs w:val="22"/>
                <w:lang w:eastAsia="en-US"/>
              </w:rPr>
            </w:pPr>
            <w:r>
              <w:rPr>
                <w:spacing w:val="-6"/>
                <w:sz w:val="22"/>
                <w:szCs w:val="22"/>
                <w:lang w:eastAsia="en-US"/>
              </w:rPr>
              <w:t>4 808 049</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214D85" w:rsidP="00B711A3">
            <w:pPr>
              <w:jc w:val="right"/>
              <w:rPr>
                <w:spacing w:val="-6"/>
                <w:sz w:val="22"/>
                <w:szCs w:val="22"/>
                <w:lang w:eastAsia="en-US"/>
              </w:rPr>
            </w:pPr>
            <w:r>
              <w:rPr>
                <w:spacing w:val="-6"/>
                <w:sz w:val="22"/>
                <w:szCs w:val="22"/>
                <w:lang w:eastAsia="en-US"/>
              </w:rPr>
              <w:t>4 278 694</w:t>
            </w:r>
          </w:p>
        </w:tc>
      </w:tr>
      <w:tr w:rsidR="00693B72"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ЕБРР</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FB3414">
            <w:pPr>
              <w:jc w:val="right"/>
              <w:rPr>
                <w:spacing w:val="-6"/>
                <w:sz w:val="22"/>
                <w:szCs w:val="22"/>
                <w:lang w:eastAsia="en-US"/>
              </w:rPr>
            </w:pPr>
            <w:r>
              <w:rPr>
                <w:spacing w:val="-6"/>
                <w:sz w:val="22"/>
                <w:szCs w:val="22"/>
                <w:lang w:eastAsia="en-US"/>
              </w:rPr>
              <w:t>174 280</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B711A3">
            <w:pPr>
              <w:jc w:val="right"/>
              <w:rPr>
                <w:spacing w:val="-6"/>
                <w:sz w:val="22"/>
                <w:szCs w:val="22"/>
                <w:lang w:eastAsia="en-US"/>
              </w:rPr>
            </w:pPr>
            <w:r w:rsidRPr="00CE3979">
              <w:rPr>
                <w:spacing w:val="-6"/>
                <w:sz w:val="22"/>
                <w:szCs w:val="22"/>
                <w:lang w:eastAsia="en-US"/>
              </w:rPr>
              <w:t>176 029</w:t>
            </w:r>
          </w:p>
        </w:tc>
      </w:tr>
      <w:tr w:rsidR="00693B72"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ФМО</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FB3414">
            <w:pPr>
              <w:jc w:val="right"/>
              <w:rPr>
                <w:spacing w:val="-6"/>
                <w:sz w:val="22"/>
                <w:szCs w:val="22"/>
                <w:lang w:eastAsia="en-US"/>
              </w:rPr>
            </w:pPr>
            <w:r>
              <w:rPr>
                <w:spacing w:val="-6"/>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B711A3">
            <w:pPr>
              <w:jc w:val="right"/>
              <w:rPr>
                <w:spacing w:val="-6"/>
                <w:sz w:val="22"/>
                <w:szCs w:val="22"/>
                <w:lang w:eastAsia="en-US"/>
              </w:rPr>
            </w:pPr>
            <w:r w:rsidRPr="00CE3979">
              <w:rPr>
                <w:spacing w:val="-6"/>
                <w:sz w:val="22"/>
                <w:szCs w:val="22"/>
                <w:lang w:eastAsia="en-US"/>
              </w:rPr>
              <w:t>-</w:t>
            </w:r>
          </w:p>
        </w:tc>
      </w:tr>
      <w:tr w:rsidR="00693B72" w:rsidRPr="00CE3979" w:rsidTr="00A80DA0">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A80DA0">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Прочие банки стран ОЭСР</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FB3414">
            <w:pPr>
              <w:jc w:val="right"/>
              <w:rPr>
                <w:spacing w:val="-6"/>
                <w:sz w:val="22"/>
                <w:szCs w:val="22"/>
                <w:lang w:eastAsia="en-US"/>
              </w:rPr>
            </w:pPr>
            <w:r>
              <w:rPr>
                <w:spacing w:val="-6"/>
                <w:sz w:val="22"/>
                <w:szCs w:val="22"/>
                <w:lang w:eastAsia="en-US"/>
              </w:rPr>
              <w:t>62 904</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B711A3">
            <w:pPr>
              <w:jc w:val="right"/>
              <w:rPr>
                <w:spacing w:val="-6"/>
                <w:sz w:val="22"/>
                <w:szCs w:val="22"/>
                <w:lang w:eastAsia="en-US"/>
              </w:rPr>
            </w:pPr>
            <w:r w:rsidRPr="00CE3979">
              <w:rPr>
                <w:spacing w:val="-6"/>
                <w:sz w:val="22"/>
                <w:szCs w:val="22"/>
                <w:lang w:eastAsia="en-US"/>
              </w:rPr>
              <w:t>78 480</w:t>
            </w:r>
          </w:p>
        </w:tc>
      </w:tr>
      <w:tr w:rsidR="00693B72"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Белорусские банки</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FB3414">
            <w:pPr>
              <w:jc w:val="right"/>
              <w:rPr>
                <w:spacing w:val="-6"/>
                <w:sz w:val="22"/>
                <w:szCs w:val="22"/>
                <w:lang w:eastAsia="en-US"/>
              </w:rPr>
            </w:pPr>
            <w:r>
              <w:rPr>
                <w:spacing w:val="-6"/>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B711A3">
            <w:pPr>
              <w:jc w:val="right"/>
              <w:rPr>
                <w:spacing w:val="-6"/>
                <w:sz w:val="22"/>
                <w:szCs w:val="22"/>
                <w:lang w:eastAsia="en-US"/>
              </w:rPr>
            </w:pPr>
            <w:r w:rsidRPr="00CE3979">
              <w:rPr>
                <w:spacing w:val="-6"/>
                <w:sz w:val="22"/>
                <w:szCs w:val="22"/>
                <w:lang w:eastAsia="en-US"/>
              </w:rPr>
              <w:t>-</w:t>
            </w:r>
          </w:p>
        </w:tc>
      </w:tr>
      <w:tr w:rsidR="00693B72"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Прочие</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FB3414">
            <w:pPr>
              <w:jc w:val="right"/>
              <w:rPr>
                <w:spacing w:val="-6"/>
                <w:sz w:val="22"/>
                <w:szCs w:val="22"/>
                <w:lang w:eastAsia="en-US"/>
              </w:rPr>
            </w:pPr>
            <w:r>
              <w:rPr>
                <w:spacing w:val="-6"/>
                <w:sz w:val="22"/>
                <w:szCs w:val="22"/>
                <w:lang w:eastAsia="en-US"/>
              </w:rPr>
              <w:t>35 339</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B711A3">
            <w:pPr>
              <w:jc w:val="right"/>
              <w:rPr>
                <w:spacing w:val="-6"/>
                <w:sz w:val="22"/>
                <w:szCs w:val="22"/>
                <w:lang w:eastAsia="en-US"/>
              </w:rPr>
            </w:pPr>
            <w:r w:rsidRPr="00CE3979">
              <w:rPr>
                <w:spacing w:val="-6"/>
                <w:sz w:val="22"/>
                <w:szCs w:val="22"/>
                <w:lang w:eastAsia="en-US"/>
              </w:rPr>
              <w:t>39 474</w:t>
            </w:r>
          </w:p>
        </w:tc>
      </w:tr>
      <w:tr w:rsidR="00693B72"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AE5A61">
            <w:pPr>
              <w:jc w:val="right"/>
              <w:rPr>
                <w:b/>
                <w:spacing w:val="-6"/>
                <w:sz w:val="22"/>
                <w:szCs w:val="22"/>
                <w:lang w:eastAsia="en-US"/>
              </w:rPr>
            </w:pPr>
            <w:r>
              <w:rPr>
                <w:b/>
                <w:spacing w:val="-6"/>
                <w:sz w:val="22"/>
                <w:szCs w:val="22"/>
                <w:lang w:eastAsia="en-US"/>
              </w:rPr>
              <w:t>5 080 572</w:t>
            </w:r>
          </w:p>
        </w:tc>
        <w:tc>
          <w:tcPr>
            <w:tcW w:w="1980" w:type="dxa"/>
            <w:tcBorders>
              <w:top w:val="single" w:sz="4" w:space="0" w:color="auto"/>
              <w:left w:val="single" w:sz="4" w:space="0" w:color="auto"/>
              <w:bottom w:val="single" w:sz="4" w:space="0" w:color="auto"/>
              <w:right w:val="single" w:sz="4" w:space="0" w:color="auto"/>
            </w:tcBorders>
            <w:vAlign w:val="bottom"/>
          </w:tcPr>
          <w:p w:rsidR="00693B72" w:rsidRPr="00CE3979" w:rsidRDefault="00AE5A61" w:rsidP="00B711A3">
            <w:pPr>
              <w:jc w:val="right"/>
              <w:rPr>
                <w:b/>
                <w:spacing w:val="-6"/>
                <w:sz w:val="22"/>
                <w:szCs w:val="22"/>
                <w:lang w:eastAsia="en-US"/>
              </w:rPr>
            </w:pPr>
            <w:r>
              <w:rPr>
                <w:b/>
                <w:spacing w:val="-6"/>
                <w:sz w:val="22"/>
                <w:szCs w:val="22"/>
                <w:lang w:eastAsia="en-US"/>
              </w:rPr>
              <w:t>4 572 677</w:t>
            </w:r>
          </w:p>
        </w:tc>
      </w:tr>
    </w:tbl>
    <w:p w:rsidR="00A169F6" w:rsidRPr="00CE3979" w:rsidRDefault="00A169F6" w:rsidP="00D41813">
      <w:pPr>
        <w:pStyle w:val="000Normal"/>
        <w:spacing w:before="0" w:after="0" w:line="240" w:lineRule="auto"/>
        <w:ind w:right="-21" w:firstLine="567"/>
        <w:rPr>
          <w:rFonts w:ascii="Times New Roman" w:hAnsi="Times New Roman"/>
          <w:spacing w:val="-6"/>
          <w:sz w:val="24"/>
          <w:lang w:val="ru-RU" w:eastAsia="ru-RU"/>
        </w:rPr>
      </w:pPr>
    </w:p>
    <w:p w:rsidR="007D3336" w:rsidRPr="00CE3979" w:rsidRDefault="00EB03DA" w:rsidP="00D41813">
      <w:pPr>
        <w:pStyle w:val="000Normal"/>
        <w:spacing w:before="0" w:after="0" w:line="240" w:lineRule="auto"/>
        <w:ind w:right="-21" w:firstLine="567"/>
        <w:rPr>
          <w:rFonts w:ascii="Times New Roman" w:hAnsi="Times New Roman"/>
          <w:spacing w:val="-6"/>
          <w:sz w:val="24"/>
          <w:lang w:val="ru-RU" w:eastAsia="ru-RU"/>
        </w:rPr>
      </w:pPr>
      <w:r w:rsidRPr="00CE3979">
        <w:rPr>
          <w:rFonts w:ascii="Times New Roman" w:hAnsi="Times New Roman"/>
          <w:spacing w:val="-6"/>
          <w:sz w:val="24"/>
          <w:lang w:val="ru-RU" w:eastAsia="ru-RU"/>
        </w:rPr>
        <w:t>5</w:t>
      </w:r>
      <w:r w:rsidR="009566A8" w:rsidRPr="00CE3979">
        <w:rPr>
          <w:rFonts w:ascii="Times New Roman" w:hAnsi="Times New Roman"/>
          <w:spacing w:val="-6"/>
          <w:sz w:val="24"/>
          <w:lang w:val="ru-RU" w:eastAsia="ru-RU"/>
        </w:rPr>
        <w:t>.1</w:t>
      </w:r>
      <w:r w:rsidRPr="00CE3979">
        <w:rPr>
          <w:rFonts w:ascii="Times New Roman" w:hAnsi="Times New Roman"/>
          <w:spacing w:val="-6"/>
          <w:sz w:val="24"/>
          <w:lang w:val="ru-RU" w:eastAsia="ru-RU"/>
        </w:rPr>
        <w:t>5</w:t>
      </w:r>
      <w:r w:rsidR="009566A8" w:rsidRPr="00CE3979">
        <w:rPr>
          <w:rFonts w:ascii="Times New Roman" w:hAnsi="Times New Roman"/>
          <w:spacing w:val="-6"/>
          <w:sz w:val="24"/>
          <w:lang w:val="ru-RU" w:eastAsia="ru-RU"/>
        </w:rPr>
        <w:t xml:space="preserve">. </w:t>
      </w:r>
      <w:r w:rsidR="007D3336" w:rsidRPr="00CE3979">
        <w:rPr>
          <w:rFonts w:ascii="Times New Roman" w:hAnsi="Times New Roman"/>
          <w:spacing w:val="-6"/>
          <w:sz w:val="24"/>
          <w:lang w:val="ru-RU" w:eastAsia="ru-RU"/>
        </w:rPr>
        <w:t>Средства клиентов</w:t>
      </w:r>
    </w:p>
    <w:p w:rsidR="00A169F6" w:rsidRPr="00CE3979" w:rsidRDefault="00A169F6" w:rsidP="007D3336">
      <w:pPr>
        <w:pStyle w:val="000Normal"/>
        <w:spacing w:before="0" w:after="0" w:line="240" w:lineRule="auto"/>
        <w:ind w:right="-21" w:firstLine="540"/>
        <w:rPr>
          <w:rFonts w:ascii="Times New Roman" w:hAnsi="Times New Roman"/>
          <w:spacing w:val="-6"/>
          <w:sz w:val="24"/>
          <w:lang w:val="ru-RU" w:eastAsia="ru-RU"/>
        </w:rPr>
      </w:pPr>
    </w:p>
    <w:p w:rsidR="007D3336" w:rsidRPr="00CE3979" w:rsidRDefault="007D3336"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Средства клиентов включают в себя следующие позиции:</w:t>
      </w:r>
    </w:p>
    <w:tbl>
      <w:tblPr>
        <w:tblW w:w="0" w:type="auto"/>
        <w:tblInd w:w="108" w:type="dxa"/>
        <w:tblLook w:val="01E0" w:firstRow="1" w:lastRow="1" w:firstColumn="1" w:lastColumn="1" w:noHBand="0" w:noVBand="0"/>
      </w:tblPr>
      <w:tblGrid>
        <w:gridCol w:w="5400"/>
        <w:gridCol w:w="1980"/>
        <w:gridCol w:w="1980"/>
      </w:tblGrid>
      <w:tr w:rsidR="00D20650" w:rsidRPr="00CE3979" w:rsidTr="007D3336">
        <w:tc>
          <w:tcPr>
            <w:tcW w:w="5400" w:type="dxa"/>
            <w:tcBorders>
              <w:top w:val="single" w:sz="4" w:space="0" w:color="auto"/>
              <w:left w:val="single" w:sz="4" w:space="0" w:color="auto"/>
              <w:bottom w:val="single" w:sz="4" w:space="0" w:color="auto"/>
              <w:right w:val="single" w:sz="4" w:space="0" w:color="auto"/>
            </w:tcBorders>
          </w:tcPr>
          <w:p w:rsidR="00D20650" w:rsidRPr="00CE3979" w:rsidRDefault="00D20650"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CE3979" w:rsidRDefault="00693B72" w:rsidP="0087735B">
            <w:pPr>
              <w:pStyle w:val="000Normal"/>
              <w:spacing w:before="0" w:after="0" w:line="240" w:lineRule="auto"/>
              <w:ind w:right="-21"/>
              <w:jc w:val="center"/>
              <w:rPr>
                <w:rFonts w:ascii="Times New Roman" w:hAnsi="Times New Roman"/>
                <w:spacing w:val="-6"/>
                <w:sz w:val="22"/>
                <w:szCs w:val="22"/>
                <w:lang w:val="ru-RU"/>
              </w:rPr>
            </w:pPr>
            <w:r>
              <w:rPr>
                <w:rFonts w:ascii="Times New Roman" w:hAnsi="Times New Roman"/>
                <w:spacing w:val="-6"/>
                <w:sz w:val="22"/>
                <w:szCs w:val="22"/>
                <w:lang w:val="ru-RU"/>
              </w:rPr>
              <w:t>2015</w:t>
            </w:r>
            <w:r w:rsidR="00D20650"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CE3979" w:rsidRDefault="00D20650" w:rsidP="00693B7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693B72">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693B72" w:rsidRPr="00CE3979" w:rsidTr="00D215AB">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Вклады (депозиты)</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167ADD" w:rsidP="00B85034">
            <w:pPr>
              <w:jc w:val="right"/>
              <w:rPr>
                <w:spacing w:val="-6"/>
                <w:sz w:val="22"/>
                <w:szCs w:val="22"/>
                <w:lang w:eastAsia="en-US"/>
              </w:rPr>
            </w:pPr>
            <w:r>
              <w:rPr>
                <w:spacing w:val="-6"/>
                <w:sz w:val="22"/>
                <w:szCs w:val="22"/>
                <w:lang w:eastAsia="en-US"/>
              </w:rPr>
              <w:t>9</w:t>
            </w:r>
            <w:r w:rsidR="00B85034">
              <w:rPr>
                <w:spacing w:val="-6"/>
                <w:sz w:val="22"/>
                <w:szCs w:val="22"/>
                <w:lang w:eastAsia="en-US"/>
              </w:rPr>
              <w:t> 419 399</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693B72" w:rsidP="00B711A3">
            <w:pPr>
              <w:jc w:val="right"/>
              <w:rPr>
                <w:spacing w:val="-6"/>
                <w:sz w:val="22"/>
                <w:szCs w:val="22"/>
                <w:lang w:eastAsia="en-US"/>
              </w:rPr>
            </w:pPr>
            <w:r w:rsidRPr="00CE3979">
              <w:rPr>
                <w:spacing w:val="-6"/>
                <w:sz w:val="22"/>
                <w:szCs w:val="22"/>
                <w:lang w:eastAsia="en-US"/>
              </w:rPr>
              <w:t>6 799 043</w:t>
            </w:r>
          </w:p>
        </w:tc>
      </w:tr>
      <w:tr w:rsidR="00693B72" w:rsidRPr="00CE3979" w:rsidTr="00D215AB">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Средства на текущих (расчетных) счетах</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167ADD" w:rsidP="00C5643E">
            <w:pPr>
              <w:jc w:val="right"/>
              <w:rPr>
                <w:spacing w:val="-6"/>
                <w:sz w:val="22"/>
                <w:szCs w:val="22"/>
                <w:lang w:eastAsia="en-US"/>
              </w:rPr>
            </w:pPr>
            <w:r>
              <w:rPr>
                <w:spacing w:val="-6"/>
                <w:sz w:val="22"/>
                <w:szCs w:val="22"/>
                <w:lang w:eastAsia="en-US"/>
              </w:rPr>
              <w:t xml:space="preserve">6 604 </w:t>
            </w:r>
            <w:r w:rsidR="00B85034">
              <w:rPr>
                <w:spacing w:val="-6"/>
                <w:sz w:val="22"/>
                <w:szCs w:val="22"/>
                <w:lang w:eastAsia="en-US"/>
              </w:rPr>
              <w:t>47</w:t>
            </w:r>
            <w:r w:rsidR="00C5643E">
              <w:rPr>
                <w:spacing w:val="-6"/>
                <w:sz w:val="22"/>
                <w:szCs w:val="22"/>
                <w:lang w:eastAsia="en-US"/>
              </w:rPr>
              <w:t>6</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693B72" w:rsidP="00B711A3">
            <w:pPr>
              <w:jc w:val="right"/>
              <w:rPr>
                <w:spacing w:val="-6"/>
                <w:sz w:val="22"/>
                <w:szCs w:val="22"/>
                <w:lang w:eastAsia="en-US"/>
              </w:rPr>
            </w:pPr>
            <w:r w:rsidRPr="00CE3979">
              <w:rPr>
                <w:spacing w:val="-6"/>
                <w:sz w:val="22"/>
                <w:szCs w:val="22"/>
                <w:lang w:eastAsia="en-US"/>
              </w:rPr>
              <w:t>4 663 183</w:t>
            </w:r>
          </w:p>
        </w:tc>
      </w:tr>
      <w:tr w:rsidR="00693B72" w:rsidRPr="00CE3979" w:rsidTr="00D215AB">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Займы от клиентов</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B85034" w:rsidP="00F12CC3">
            <w:pPr>
              <w:jc w:val="right"/>
              <w:rPr>
                <w:spacing w:val="-6"/>
                <w:sz w:val="22"/>
                <w:szCs w:val="22"/>
                <w:lang w:eastAsia="en-US"/>
              </w:rPr>
            </w:pPr>
            <w:r>
              <w:rPr>
                <w:spacing w:val="-6"/>
                <w:sz w:val="22"/>
                <w:szCs w:val="22"/>
                <w:lang w:eastAsia="en-US"/>
              </w:rPr>
              <w:t>50 588</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693B72" w:rsidP="00B711A3">
            <w:pPr>
              <w:jc w:val="right"/>
              <w:rPr>
                <w:spacing w:val="-6"/>
                <w:sz w:val="22"/>
                <w:szCs w:val="22"/>
                <w:lang w:eastAsia="en-US"/>
              </w:rPr>
            </w:pPr>
            <w:r w:rsidRPr="00CE3979">
              <w:rPr>
                <w:spacing w:val="-6"/>
                <w:sz w:val="22"/>
                <w:szCs w:val="22"/>
                <w:lang w:eastAsia="en-US"/>
              </w:rPr>
              <w:t>68 341</w:t>
            </w:r>
          </w:p>
        </w:tc>
      </w:tr>
      <w:tr w:rsidR="00693B72" w:rsidRPr="00CE3979" w:rsidTr="00D215AB">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167ADD" w:rsidP="00F12CC3">
            <w:pPr>
              <w:jc w:val="right"/>
              <w:rPr>
                <w:spacing w:val="-6"/>
                <w:sz w:val="22"/>
                <w:szCs w:val="22"/>
                <w:lang w:eastAsia="en-US"/>
              </w:rPr>
            </w:pPr>
            <w:r>
              <w:rPr>
                <w:spacing w:val="-6"/>
                <w:sz w:val="22"/>
                <w:szCs w:val="22"/>
                <w:lang w:eastAsia="en-US"/>
              </w:rPr>
              <w:t>4</w:t>
            </w:r>
            <w:r w:rsidR="00B85034">
              <w:rPr>
                <w:spacing w:val="-6"/>
                <w:sz w:val="22"/>
                <w:szCs w:val="22"/>
                <w:lang w:eastAsia="en-US"/>
              </w:rPr>
              <w:t>08 37</w:t>
            </w:r>
            <w:r w:rsidR="00722D57">
              <w:rPr>
                <w:spacing w:val="-6"/>
                <w:sz w:val="22"/>
                <w:szCs w:val="22"/>
                <w:lang w:eastAsia="en-US"/>
              </w:rPr>
              <w:t>8</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693B72" w:rsidP="00B711A3">
            <w:pPr>
              <w:jc w:val="right"/>
              <w:rPr>
                <w:spacing w:val="-6"/>
                <w:sz w:val="22"/>
                <w:szCs w:val="22"/>
                <w:lang w:eastAsia="en-US"/>
              </w:rPr>
            </w:pPr>
            <w:r w:rsidRPr="00CE3979">
              <w:rPr>
                <w:spacing w:val="-6"/>
                <w:sz w:val="22"/>
                <w:szCs w:val="22"/>
                <w:lang w:eastAsia="en-US"/>
              </w:rPr>
              <w:t>534 833</w:t>
            </w:r>
          </w:p>
        </w:tc>
      </w:tr>
      <w:tr w:rsidR="00693B72" w:rsidRPr="00CE3979" w:rsidTr="00D215AB">
        <w:tc>
          <w:tcPr>
            <w:tcW w:w="5400" w:type="dxa"/>
            <w:tcBorders>
              <w:top w:val="single" w:sz="4" w:space="0" w:color="auto"/>
              <w:left w:val="single" w:sz="4" w:space="0" w:color="auto"/>
              <w:bottom w:val="single" w:sz="4" w:space="0" w:color="auto"/>
              <w:right w:val="single" w:sz="4" w:space="0" w:color="auto"/>
            </w:tcBorders>
            <w:vAlign w:val="bottom"/>
          </w:tcPr>
          <w:p w:rsidR="00693B72" w:rsidRPr="00CE3979" w:rsidRDefault="00693B72"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693B72" w:rsidP="00C5643E">
            <w:pPr>
              <w:jc w:val="right"/>
              <w:rPr>
                <w:b/>
                <w:spacing w:val="-6"/>
                <w:sz w:val="22"/>
                <w:szCs w:val="22"/>
                <w:lang w:eastAsia="en-US"/>
              </w:rPr>
            </w:pPr>
            <w:r w:rsidRPr="00CE3979">
              <w:rPr>
                <w:b/>
                <w:spacing w:val="-6"/>
                <w:sz w:val="22"/>
                <w:szCs w:val="22"/>
                <w:lang w:eastAsia="en-US"/>
              </w:rPr>
              <w:t>1</w:t>
            </w:r>
            <w:r w:rsidR="00167ADD">
              <w:rPr>
                <w:b/>
                <w:spacing w:val="-6"/>
                <w:sz w:val="22"/>
                <w:szCs w:val="22"/>
                <w:lang w:eastAsia="en-US"/>
              </w:rPr>
              <w:t>6</w:t>
            </w:r>
            <w:r w:rsidR="00B85034">
              <w:rPr>
                <w:b/>
                <w:spacing w:val="-6"/>
                <w:sz w:val="22"/>
                <w:szCs w:val="22"/>
                <w:lang w:eastAsia="en-US"/>
              </w:rPr>
              <w:t> 482 84</w:t>
            </w:r>
            <w:r w:rsidR="00C5643E">
              <w:rPr>
                <w:b/>
                <w:spacing w:val="-6"/>
                <w:sz w:val="22"/>
                <w:szCs w:val="22"/>
                <w:lang w:eastAsia="en-US"/>
              </w:rPr>
              <w:t>2</w:t>
            </w:r>
          </w:p>
        </w:tc>
        <w:tc>
          <w:tcPr>
            <w:tcW w:w="1980" w:type="dxa"/>
            <w:tcBorders>
              <w:top w:val="single" w:sz="4" w:space="0" w:color="auto"/>
              <w:left w:val="single" w:sz="4" w:space="0" w:color="auto"/>
              <w:bottom w:val="single" w:sz="4" w:space="0" w:color="auto"/>
              <w:right w:val="single" w:sz="4" w:space="0" w:color="auto"/>
            </w:tcBorders>
            <w:vAlign w:val="center"/>
          </w:tcPr>
          <w:p w:rsidR="00693B72" w:rsidRPr="00CE3979" w:rsidRDefault="00693B72" w:rsidP="00B711A3">
            <w:pPr>
              <w:jc w:val="right"/>
              <w:rPr>
                <w:b/>
                <w:spacing w:val="-6"/>
                <w:sz w:val="22"/>
                <w:szCs w:val="22"/>
                <w:lang w:eastAsia="en-US"/>
              </w:rPr>
            </w:pPr>
            <w:r w:rsidRPr="00CE3979">
              <w:rPr>
                <w:b/>
                <w:spacing w:val="-6"/>
                <w:sz w:val="22"/>
                <w:szCs w:val="22"/>
                <w:lang w:eastAsia="en-US"/>
              </w:rPr>
              <w:t>12 065 400</w:t>
            </w:r>
          </w:p>
        </w:tc>
      </w:tr>
    </w:tbl>
    <w:p w:rsidR="00693B72" w:rsidRPr="007B57D8" w:rsidRDefault="00693B72" w:rsidP="00693B72">
      <w:pPr>
        <w:pStyle w:val="000Normal"/>
        <w:spacing w:before="0" w:after="0" w:line="240" w:lineRule="auto"/>
        <w:ind w:right="-21" w:firstLine="540"/>
        <w:rPr>
          <w:rFonts w:ascii="Times New Roman" w:hAnsi="Times New Roman"/>
          <w:spacing w:val="-6"/>
          <w:sz w:val="24"/>
          <w:lang w:val="ru-RU" w:eastAsia="ru-RU"/>
        </w:rPr>
      </w:pPr>
      <w:r w:rsidRPr="007B57D8">
        <w:rPr>
          <w:rFonts w:ascii="Times New Roman" w:hAnsi="Times New Roman"/>
          <w:spacing w:val="-6"/>
          <w:sz w:val="24"/>
          <w:lang w:val="ru-RU" w:eastAsia="ru-RU"/>
        </w:rPr>
        <w:t xml:space="preserve">В состав вкладов (депозитов) и средств на текущих (расчетных) счетах входят средства шести крупных клиентов  в сумме 1 827 957 млн. рублей или 11%. </w:t>
      </w:r>
    </w:p>
    <w:p w:rsidR="00C96F9B" w:rsidRPr="007B57D8" w:rsidRDefault="00C96F9B" w:rsidP="007D3336">
      <w:pPr>
        <w:pStyle w:val="000Normal"/>
        <w:spacing w:before="0" w:after="0" w:line="240" w:lineRule="auto"/>
        <w:ind w:right="-21" w:firstLine="540"/>
        <w:rPr>
          <w:rFonts w:ascii="Times New Roman" w:hAnsi="Times New Roman"/>
          <w:spacing w:val="-6"/>
          <w:sz w:val="24"/>
          <w:lang w:val="ru-RU" w:eastAsia="ru-RU"/>
        </w:rPr>
      </w:pPr>
    </w:p>
    <w:p w:rsidR="007D3336" w:rsidRPr="00CE3979" w:rsidRDefault="007D3336"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Вклады (депозиты) представлены следующими типами договоров:</w:t>
      </w:r>
    </w:p>
    <w:tbl>
      <w:tblPr>
        <w:tblW w:w="0" w:type="auto"/>
        <w:tblInd w:w="108" w:type="dxa"/>
        <w:tblLook w:val="01E0" w:firstRow="1" w:lastRow="1" w:firstColumn="1" w:lastColumn="1" w:noHBand="0" w:noVBand="0"/>
      </w:tblPr>
      <w:tblGrid>
        <w:gridCol w:w="5400"/>
        <w:gridCol w:w="1980"/>
        <w:gridCol w:w="1980"/>
      </w:tblGrid>
      <w:tr w:rsidR="00D20650" w:rsidRPr="00CE3979" w:rsidTr="007D3336">
        <w:tc>
          <w:tcPr>
            <w:tcW w:w="5400" w:type="dxa"/>
            <w:tcBorders>
              <w:top w:val="single" w:sz="4" w:space="0" w:color="auto"/>
              <w:left w:val="single" w:sz="4" w:space="0" w:color="auto"/>
              <w:bottom w:val="single" w:sz="4" w:space="0" w:color="auto"/>
              <w:right w:val="single" w:sz="4" w:space="0" w:color="auto"/>
            </w:tcBorders>
          </w:tcPr>
          <w:p w:rsidR="00D20650" w:rsidRPr="00CE3979" w:rsidRDefault="00D20650"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CE3979" w:rsidRDefault="00343742" w:rsidP="0087735B">
            <w:pPr>
              <w:pStyle w:val="000Normal"/>
              <w:spacing w:before="0" w:after="0" w:line="240" w:lineRule="auto"/>
              <w:ind w:right="-21"/>
              <w:jc w:val="center"/>
              <w:rPr>
                <w:rFonts w:ascii="Times New Roman" w:hAnsi="Times New Roman"/>
                <w:spacing w:val="-6"/>
                <w:sz w:val="22"/>
                <w:szCs w:val="22"/>
                <w:lang w:val="ru-RU"/>
              </w:rPr>
            </w:pPr>
            <w:r>
              <w:rPr>
                <w:rFonts w:ascii="Times New Roman" w:hAnsi="Times New Roman"/>
                <w:spacing w:val="-6"/>
                <w:sz w:val="22"/>
                <w:szCs w:val="22"/>
                <w:lang w:val="ru-RU"/>
              </w:rPr>
              <w:t>2015</w:t>
            </w:r>
            <w:r w:rsidR="00D20650"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CE3979" w:rsidRDefault="00D20650" w:rsidP="00B711A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B711A3">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5502A1"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5502A1" w:rsidRPr="00CE3979" w:rsidRDefault="005502A1"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Условный депозит</w:t>
            </w:r>
          </w:p>
        </w:tc>
        <w:tc>
          <w:tcPr>
            <w:tcW w:w="1980" w:type="dxa"/>
            <w:tcBorders>
              <w:top w:val="single" w:sz="4" w:space="0" w:color="auto"/>
              <w:left w:val="single" w:sz="4" w:space="0" w:color="auto"/>
              <w:bottom w:val="single" w:sz="4" w:space="0" w:color="auto"/>
              <w:right w:val="single" w:sz="4" w:space="0" w:color="auto"/>
            </w:tcBorders>
            <w:vAlign w:val="bottom"/>
          </w:tcPr>
          <w:p w:rsidR="005502A1" w:rsidRPr="005502A1" w:rsidRDefault="005502A1">
            <w:pPr>
              <w:jc w:val="right"/>
              <w:rPr>
                <w:sz w:val="22"/>
                <w:szCs w:val="22"/>
              </w:rPr>
            </w:pPr>
            <w:r w:rsidRPr="005502A1">
              <w:rPr>
                <w:sz w:val="22"/>
                <w:szCs w:val="22"/>
              </w:rPr>
              <w:t>26 144</w:t>
            </w:r>
          </w:p>
        </w:tc>
        <w:tc>
          <w:tcPr>
            <w:tcW w:w="1980" w:type="dxa"/>
            <w:tcBorders>
              <w:top w:val="single" w:sz="4" w:space="0" w:color="auto"/>
              <w:left w:val="single" w:sz="4" w:space="0" w:color="auto"/>
              <w:bottom w:val="single" w:sz="4" w:space="0" w:color="auto"/>
              <w:right w:val="single" w:sz="4" w:space="0" w:color="auto"/>
            </w:tcBorders>
            <w:vAlign w:val="bottom"/>
          </w:tcPr>
          <w:p w:rsidR="005502A1" w:rsidRPr="00CE3979" w:rsidRDefault="005502A1" w:rsidP="00B711A3">
            <w:pPr>
              <w:jc w:val="right"/>
              <w:rPr>
                <w:spacing w:val="-6"/>
                <w:sz w:val="22"/>
                <w:szCs w:val="22"/>
                <w:lang w:eastAsia="en-US"/>
              </w:rPr>
            </w:pPr>
            <w:r w:rsidRPr="00CE3979">
              <w:rPr>
                <w:spacing w:val="-6"/>
                <w:sz w:val="22"/>
                <w:szCs w:val="22"/>
                <w:lang w:eastAsia="en-US"/>
              </w:rPr>
              <w:t>19 040</w:t>
            </w:r>
          </w:p>
        </w:tc>
      </w:tr>
      <w:tr w:rsidR="005502A1"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5502A1" w:rsidRPr="00CE3979" w:rsidRDefault="005502A1"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Срочный депозит</w:t>
            </w:r>
          </w:p>
        </w:tc>
        <w:tc>
          <w:tcPr>
            <w:tcW w:w="1980" w:type="dxa"/>
            <w:tcBorders>
              <w:top w:val="single" w:sz="4" w:space="0" w:color="auto"/>
              <w:left w:val="single" w:sz="4" w:space="0" w:color="auto"/>
              <w:bottom w:val="single" w:sz="4" w:space="0" w:color="auto"/>
              <w:right w:val="single" w:sz="4" w:space="0" w:color="auto"/>
            </w:tcBorders>
            <w:vAlign w:val="bottom"/>
          </w:tcPr>
          <w:p w:rsidR="005502A1" w:rsidRPr="005502A1" w:rsidRDefault="005502A1">
            <w:pPr>
              <w:jc w:val="right"/>
              <w:rPr>
                <w:sz w:val="22"/>
                <w:szCs w:val="22"/>
              </w:rPr>
            </w:pPr>
            <w:r w:rsidRPr="005502A1">
              <w:rPr>
                <w:sz w:val="22"/>
                <w:szCs w:val="22"/>
              </w:rPr>
              <w:t>9 393 246</w:t>
            </w:r>
          </w:p>
        </w:tc>
        <w:tc>
          <w:tcPr>
            <w:tcW w:w="1980" w:type="dxa"/>
            <w:tcBorders>
              <w:top w:val="single" w:sz="4" w:space="0" w:color="auto"/>
              <w:left w:val="single" w:sz="4" w:space="0" w:color="auto"/>
              <w:bottom w:val="single" w:sz="4" w:space="0" w:color="auto"/>
              <w:right w:val="single" w:sz="4" w:space="0" w:color="auto"/>
            </w:tcBorders>
            <w:vAlign w:val="bottom"/>
          </w:tcPr>
          <w:p w:rsidR="005502A1" w:rsidRPr="00CE3979" w:rsidRDefault="005502A1" w:rsidP="00B711A3">
            <w:pPr>
              <w:jc w:val="right"/>
              <w:rPr>
                <w:spacing w:val="-6"/>
                <w:sz w:val="22"/>
                <w:szCs w:val="22"/>
                <w:lang w:eastAsia="en-US"/>
              </w:rPr>
            </w:pPr>
            <w:r w:rsidRPr="00CE3979">
              <w:rPr>
                <w:spacing w:val="-6"/>
                <w:sz w:val="22"/>
                <w:szCs w:val="22"/>
                <w:lang w:eastAsia="en-US"/>
              </w:rPr>
              <w:t>6 772 468</w:t>
            </w:r>
          </w:p>
        </w:tc>
      </w:tr>
      <w:tr w:rsidR="005502A1"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5502A1" w:rsidRPr="00CE3979" w:rsidRDefault="005502A1"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До востребования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5502A1" w:rsidRPr="005502A1" w:rsidRDefault="005502A1">
            <w:pPr>
              <w:jc w:val="right"/>
              <w:rPr>
                <w:sz w:val="22"/>
                <w:szCs w:val="22"/>
              </w:rPr>
            </w:pPr>
            <w:r w:rsidRPr="005502A1">
              <w:rPr>
                <w:sz w:val="22"/>
                <w:szCs w:val="22"/>
              </w:rPr>
              <w:t>9</w:t>
            </w:r>
          </w:p>
        </w:tc>
        <w:tc>
          <w:tcPr>
            <w:tcW w:w="1980" w:type="dxa"/>
            <w:tcBorders>
              <w:top w:val="single" w:sz="4" w:space="0" w:color="auto"/>
              <w:left w:val="single" w:sz="4" w:space="0" w:color="auto"/>
              <w:bottom w:val="single" w:sz="4" w:space="0" w:color="auto"/>
              <w:right w:val="single" w:sz="4" w:space="0" w:color="auto"/>
            </w:tcBorders>
            <w:vAlign w:val="bottom"/>
          </w:tcPr>
          <w:p w:rsidR="005502A1" w:rsidRPr="00CE3979" w:rsidRDefault="005502A1" w:rsidP="00B711A3">
            <w:pPr>
              <w:jc w:val="right"/>
              <w:rPr>
                <w:spacing w:val="-6"/>
                <w:sz w:val="22"/>
                <w:szCs w:val="22"/>
                <w:lang w:eastAsia="en-US"/>
              </w:rPr>
            </w:pPr>
            <w:r w:rsidRPr="00CE3979">
              <w:rPr>
                <w:spacing w:val="-6"/>
                <w:sz w:val="22"/>
                <w:szCs w:val="22"/>
                <w:lang w:eastAsia="en-US"/>
              </w:rPr>
              <w:t>7 535</w:t>
            </w:r>
          </w:p>
        </w:tc>
      </w:tr>
      <w:tr w:rsidR="005502A1"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5502A1" w:rsidRPr="00CE3979" w:rsidRDefault="005502A1"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5502A1" w:rsidRPr="005502A1" w:rsidRDefault="005502A1">
            <w:pPr>
              <w:jc w:val="right"/>
              <w:rPr>
                <w:b/>
                <w:bCs/>
                <w:sz w:val="22"/>
                <w:szCs w:val="22"/>
              </w:rPr>
            </w:pPr>
            <w:r w:rsidRPr="005502A1">
              <w:rPr>
                <w:b/>
                <w:bCs/>
                <w:sz w:val="22"/>
                <w:szCs w:val="22"/>
              </w:rPr>
              <w:t>9 419 399</w:t>
            </w:r>
          </w:p>
        </w:tc>
        <w:tc>
          <w:tcPr>
            <w:tcW w:w="1980" w:type="dxa"/>
            <w:tcBorders>
              <w:top w:val="single" w:sz="4" w:space="0" w:color="auto"/>
              <w:left w:val="single" w:sz="4" w:space="0" w:color="auto"/>
              <w:bottom w:val="single" w:sz="4" w:space="0" w:color="auto"/>
              <w:right w:val="single" w:sz="4" w:space="0" w:color="auto"/>
            </w:tcBorders>
            <w:vAlign w:val="bottom"/>
          </w:tcPr>
          <w:p w:rsidR="005502A1" w:rsidRPr="00CE3979" w:rsidRDefault="005502A1" w:rsidP="00B711A3">
            <w:pPr>
              <w:jc w:val="right"/>
              <w:rPr>
                <w:b/>
                <w:spacing w:val="-6"/>
                <w:sz w:val="22"/>
                <w:szCs w:val="22"/>
                <w:lang w:eastAsia="en-US"/>
              </w:rPr>
            </w:pPr>
            <w:r w:rsidRPr="00CE3979">
              <w:rPr>
                <w:b/>
                <w:spacing w:val="-6"/>
                <w:sz w:val="22"/>
                <w:szCs w:val="22"/>
                <w:lang w:eastAsia="en-US"/>
              </w:rPr>
              <w:t>6 799 043</w:t>
            </w:r>
          </w:p>
        </w:tc>
      </w:tr>
    </w:tbl>
    <w:p w:rsidR="00B711A3" w:rsidRPr="00FD1704" w:rsidRDefault="00B711A3" w:rsidP="00B711A3">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В состав срочных депозитов входят вклады физических лиц в сумме  7 206 190 </w:t>
      </w:r>
      <w:proofErr w:type="spellStart"/>
      <w:r w:rsidRPr="00FD1704">
        <w:rPr>
          <w:rFonts w:ascii="Times New Roman" w:hAnsi="Times New Roman"/>
          <w:spacing w:val="-6"/>
          <w:sz w:val="24"/>
          <w:lang w:val="ru-RU" w:eastAsia="ru-RU"/>
        </w:rPr>
        <w:t>млн</w:t>
      </w:r>
      <w:proofErr w:type="gramStart"/>
      <w:r w:rsidRPr="00FD1704">
        <w:rPr>
          <w:rFonts w:ascii="Times New Roman" w:hAnsi="Times New Roman"/>
          <w:spacing w:val="-6"/>
          <w:sz w:val="24"/>
          <w:lang w:val="ru-RU" w:eastAsia="ru-RU"/>
        </w:rPr>
        <w:t>.р</w:t>
      </w:r>
      <w:proofErr w:type="gramEnd"/>
      <w:r w:rsidRPr="00FD1704">
        <w:rPr>
          <w:rFonts w:ascii="Times New Roman" w:hAnsi="Times New Roman"/>
          <w:spacing w:val="-6"/>
          <w:sz w:val="24"/>
          <w:lang w:val="ru-RU" w:eastAsia="ru-RU"/>
        </w:rPr>
        <w:t>уб</w:t>
      </w:r>
      <w:proofErr w:type="spellEnd"/>
      <w:r w:rsidRPr="00FD1704">
        <w:rPr>
          <w:rFonts w:ascii="Times New Roman" w:hAnsi="Times New Roman"/>
          <w:spacing w:val="-6"/>
          <w:sz w:val="24"/>
          <w:lang w:val="ru-RU" w:eastAsia="ru-RU"/>
        </w:rPr>
        <w:t xml:space="preserve">. (2014 г.: 4 668 777 млн. руб.). В соответствии с Банковским кодексом Республики Беларусь, </w:t>
      </w:r>
      <w:r w:rsidRPr="00DF2A34">
        <w:rPr>
          <w:rFonts w:ascii="Times New Roman" w:hAnsi="Times New Roman"/>
          <w:spacing w:val="-6"/>
          <w:sz w:val="24"/>
          <w:lang w:val="ru-RU" w:eastAsia="ru-RU"/>
        </w:rPr>
        <w:t>Банк обязан возвратить вклад (депозит) в течение пяти дней со дня предъявления требования о его возврате.</w:t>
      </w:r>
    </w:p>
    <w:p w:rsidR="00E02182" w:rsidRPr="00CE3979" w:rsidRDefault="00E02182" w:rsidP="007D3336">
      <w:pPr>
        <w:pStyle w:val="000Normal"/>
        <w:spacing w:before="0" w:after="0" w:line="240" w:lineRule="auto"/>
        <w:ind w:right="-21" w:firstLine="540"/>
        <w:rPr>
          <w:rFonts w:ascii="Times New Roman" w:hAnsi="Times New Roman"/>
          <w:spacing w:val="-6"/>
          <w:sz w:val="24"/>
          <w:lang w:val="ru-RU" w:eastAsia="ru-RU"/>
        </w:rPr>
      </w:pPr>
    </w:p>
    <w:p w:rsidR="007D3336" w:rsidRPr="00CE3979" w:rsidRDefault="00EB03DA"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5</w:t>
      </w:r>
      <w:r w:rsidR="009566A8" w:rsidRPr="00CE3979">
        <w:rPr>
          <w:rFonts w:ascii="Times New Roman" w:hAnsi="Times New Roman"/>
          <w:spacing w:val="-6"/>
          <w:sz w:val="24"/>
          <w:lang w:val="ru-RU" w:eastAsia="ru-RU"/>
        </w:rPr>
        <w:t>.1</w:t>
      </w:r>
      <w:r w:rsidRPr="00CE3979">
        <w:rPr>
          <w:rFonts w:ascii="Times New Roman" w:hAnsi="Times New Roman"/>
          <w:spacing w:val="-6"/>
          <w:sz w:val="24"/>
          <w:lang w:val="ru-RU" w:eastAsia="ru-RU"/>
        </w:rPr>
        <w:t>6</w:t>
      </w:r>
      <w:r w:rsidR="009566A8" w:rsidRPr="00CE3979">
        <w:rPr>
          <w:rFonts w:ascii="Times New Roman" w:hAnsi="Times New Roman"/>
          <w:spacing w:val="-6"/>
          <w:sz w:val="24"/>
          <w:lang w:val="ru-RU" w:eastAsia="ru-RU"/>
        </w:rPr>
        <w:t xml:space="preserve">. </w:t>
      </w:r>
      <w:r w:rsidR="007D3336" w:rsidRPr="00CE3979">
        <w:rPr>
          <w:rFonts w:ascii="Times New Roman" w:hAnsi="Times New Roman"/>
          <w:spacing w:val="-6"/>
          <w:sz w:val="24"/>
          <w:lang w:val="ru-RU" w:eastAsia="ru-RU"/>
        </w:rPr>
        <w:t>Ценные бумаги, выпущенные банком</w:t>
      </w:r>
    </w:p>
    <w:p w:rsidR="00F12CC3" w:rsidRPr="00CE3979" w:rsidRDefault="00F12CC3" w:rsidP="007D3336">
      <w:pPr>
        <w:pStyle w:val="000Normal"/>
        <w:spacing w:before="0" w:after="0" w:line="240" w:lineRule="auto"/>
        <w:ind w:right="-21" w:firstLine="540"/>
        <w:rPr>
          <w:rFonts w:ascii="Times New Roman" w:hAnsi="Times New Roman"/>
          <w:spacing w:val="-6"/>
          <w:sz w:val="24"/>
          <w:lang w:val="ru-RU" w:eastAsia="ru-RU"/>
        </w:rPr>
      </w:pPr>
    </w:p>
    <w:p w:rsidR="007D3336" w:rsidRPr="00CE3979" w:rsidRDefault="007D3336"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Ценные бумаги, выпущенные банком, включают в себя:</w:t>
      </w:r>
    </w:p>
    <w:tbl>
      <w:tblPr>
        <w:tblW w:w="0" w:type="auto"/>
        <w:tblInd w:w="108" w:type="dxa"/>
        <w:tblLook w:val="01E0" w:firstRow="1" w:lastRow="1" w:firstColumn="1" w:lastColumn="1" w:noHBand="0" w:noVBand="0"/>
      </w:tblPr>
      <w:tblGrid>
        <w:gridCol w:w="5400"/>
        <w:gridCol w:w="1980"/>
        <w:gridCol w:w="1980"/>
      </w:tblGrid>
      <w:tr w:rsidR="00D20650" w:rsidRPr="00CE3979" w:rsidTr="0087735B">
        <w:tc>
          <w:tcPr>
            <w:tcW w:w="5400" w:type="dxa"/>
            <w:tcBorders>
              <w:top w:val="single" w:sz="4" w:space="0" w:color="auto"/>
              <w:left w:val="single" w:sz="4" w:space="0" w:color="auto"/>
              <w:bottom w:val="single" w:sz="4" w:space="0" w:color="auto"/>
              <w:right w:val="single" w:sz="4" w:space="0" w:color="auto"/>
            </w:tcBorders>
            <w:vAlign w:val="bottom"/>
          </w:tcPr>
          <w:p w:rsidR="00D20650" w:rsidRPr="00CE3979" w:rsidRDefault="00D20650" w:rsidP="007D3336">
            <w:pPr>
              <w:pStyle w:val="000Normal"/>
              <w:spacing w:before="0" w:after="0" w:line="240" w:lineRule="auto"/>
              <w:ind w:right="-21"/>
              <w:jc w:val="left"/>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CE3979" w:rsidRDefault="00B711A3" w:rsidP="0087735B">
            <w:pPr>
              <w:pStyle w:val="000Normal"/>
              <w:spacing w:before="0" w:after="0" w:line="240" w:lineRule="auto"/>
              <w:ind w:right="-21"/>
              <w:jc w:val="center"/>
              <w:rPr>
                <w:rFonts w:ascii="Times New Roman" w:hAnsi="Times New Roman"/>
                <w:spacing w:val="-6"/>
                <w:sz w:val="22"/>
                <w:szCs w:val="22"/>
                <w:lang w:val="ru-RU"/>
              </w:rPr>
            </w:pPr>
            <w:r>
              <w:rPr>
                <w:rFonts w:ascii="Times New Roman" w:hAnsi="Times New Roman"/>
                <w:spacing w:val="-6"/>
                <w:sz w:val="22"/>
                <w:szCs w:val="22"/>
                <w:lang w:val="ru-RU"/>
              </w:rPr>
              <w:t>2015</w:t>
            </w:r>
            <w:r w:rsidR="00D20650"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CE3979" w:rsidRDefault="00D20650" w:rsidP="00B711A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B711A3">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B711A3"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B711A3" w:rsidRPr="00CE3979" w:rsidRDefault="00B711A3"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Бездокументарные облигации</w:t>
            </w:r>
          </w:p>
        </w:tc>
        <w:tc>
          <w:tcPr>
            <w:tcW w:w="1980" w:type="dxa"/>
            <w:tcBorders>
              <w:top w:val="single" w:sz="4" w:space="0" w:color="auto"/>
              <w:left w:val="single" w:sz="4" w:space="0" w:color="auto"/>
              <w:bottom w:val="single" w:sz="4" w:space="0" w:color="auto"/>
              <w:right w:val="single" w:sz="4" w:space="0" w:color="auto"/>
            </w:tcBorders>
            <w:vAlign w:val="bottom"/>
          </w:tcPr>
          <w:p w:rsidR="00B711A3" w:rsidRPr="00CE3979" w:rsidRDefault="0047469F" w:rsidP="007D3336">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79 485</w:t>
            </w:r>
          </w:p>
        </w:tc>
        <w:tc>
          <w:tcPr>
            <w:tcW w:w="1980" w:type="dxa"/>
            <w:tcBorders>
              <w:top w:val="single" w:sz="4" w:space="0" w:color="auto"/>
              <w:left w:val="single" w:sz="4" w:space="0" w:color="auto"/>
              <w:bottom w:val="single" w:sz="4" w:space="0" w:color="auto"/>
              <w:right w:val="single" w:sz="4" w:space="0" w:color="auto"/>
            </w:tcBorders>
            <w:vAlign w:val="bottom"/>
          </w:tcPr>
          <w:p w:rsidR="00B711A3" w:rsidRPr="00CE3979" w:rsidRDefault="00B711A3"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184 250</w:t>
            </w:r>
          </w:p>
        </w:tc>
      </w:tr>
      <w:tr w:rsidR="00B711A3"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B711A3" w:rsidRPr="00CE3979" w:rsidRDefault="00B711A3" w:rsidP="007D3336">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Депозитные сертификаты</w:t>
            </w:r>
          </w:p>
        </w:tc>
        <w:tc>
          <w:tcPr>
            <w:tcW w:w="1980" w:type="dxa"/>
            <w:tcBorders>
              <w:top w:val="single" w:sz="4" w:space="0" w:color="auto"/>
              <w:left w:val="single" w:sz="4" w:space="0" w:color="auto"/>
              <w:bottom w:val="single" w:sz="4" w:space="0" w:color="auto"/>
              <w:right w:val="single" w:sz="4" w:space="0" w:color="auto"/>
            </w:tcBorders>
            <w:vAlign w:val="bottom"/>
          </w:tcPr>
          <w:p w:rsidR="00B711A3" w:rsidRPr="00CE3979" w:rsidRDefault="00B711A3" w:rsidP="007D3336">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bottom"/>
          </w:tcPr>
          <w:p w:rsidR="00B711A3" w:rsidRPr="00CE3979" w:rsidRDefault="00B711A3" w:rsidP="00B711A3">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w:t>
            </w:r>
          </w:p>
        </w:tc>
      </w:tr>
      <w:tr w:rsidR="00B711A3" w:rsidRPr="00CE3979" w:rsidTr="007D3336">
        <w:tc>
          <w:tcPr>
            <w:tcW w:w="5400" w:type="dxa"/>
            <w:tcBorders>
              <w:top w:val="single" w:sz="4" w:space="0" w:color="auto"/>
              <w:left w:val="single" w:sz="4" w:space="0" w:color="auto"/>
              <w:bottom w:val="single" w:sz="4" w:space="0" w:color="auto"/>
              <w:right w:val="single" w:sz="4" w:space="0" w:color="auto"/>
            </w:tcBorders>
            <w:vAlign w:val="bottom"/>
          </w:tcPr>
          <w:p w:rsidR="00B711A3" w:rsidRPr="00CE3979" w:rsidRDefault="00B711A3"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B711A3" w:rsidRPr="00CE3979" w:rsidRDefault="0047469F" w:rsidP="007D3336">
            <w:pPr>
              <w:pStyle w:val="000Normal"/>
              <w:spacing w:before="0" w:after="0" w:line="240" w:lineRule="auto"/>
              <w:ind w:right="-21"/>
              <w:jc w:val="right"/>
              <w:rPr>
                <w:rFonts w:ascii="Times New Roman" w:hAnsi="Times New Roman"/>
                <w:b/>
                <w:spacing w:val="-6"/>
                <w:sz w:val="22"/>
                <w:szCs w:val="22"/>
                <w:lang w:val="ru-RU"/>
              </w:rPr>
            </w:pPr>
            <w:r>
              <w:rPr>
                <w:rFonts w:ascii="Times New Roman" w:hAnsi="Times New Roman"/>
                <w:b/>
                <w:spacing w:val="-6"/>
                <w:sz w:val="22"/>
                <w:szCs w:val="22"/>
                <w:lang w:val="ru-RU"/>
              </w:rPr>
              <w:t>79 485</w:t>
            </w:r>
          </w:p>
        </w:tc>
        <w:tc>
          <w:tcPr>
            <w:tcW w:w="1980" w:type="dxa"/>
            <w:tcBorders>
              <w:top w:val="single" w:sz="4" w:space="0" w:color="auto"/>
              <w:left w:val="single" w:sz="4" w:space="0" w:color="auto"/>
              <w:bottom w:val="single" w:sz="4" w:space="0" w:color="auto"/>
              <w:right w:val="single" w:sz="4" w:space="0" w:color="auto"/>
            </w:tcBorders>
            <w:vAlign w:val="bottom"/>
          </w:tcPr>
          <w:p w:rsidR="00B711A3" w:rsidRPr="00CE3979" w:rsidRDefault="00B711A3" w:rsidP="00B711A3">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184 250</w:t>
            </w:r>
          </w:p>
        </w:tc>
      </w:tr>
    </w:tbl>
    <w:p w:rsidR="00B711A3" w:rsidRPr="00FD1704" w:rsidRDefault="00B711A3" w:rsidP="00B711A3">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Для расширения собственной ресурсной базы банк активно использовал такой инструмент, как выпуск корпоративных облигаций. </w:t>
      </w:r>
    </w:p>
    <w:p w:rsidR="00B711A3" w:rsidRPr="00FD1704" w:rsidRDefault="00B711A3" w:rsidP="00B711A3">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Бездокументарные облигации номинированы в белорусских рублях, евро,  долларах США и российских рублях. Срок погашения бездокументарных облигаций наступает в период с 2016 по 2017 год, процентная ставка составляет от 3.5% до 25.0 % (в зависимости от валюты и выпуска инструмента) и пересматривается ежеквартально после выплаты купонного дохода. </w:t>
      </w:r>
    </w:p>
    <w:p w:rsidR="0088009C" w:rsidRPr="00CE3979" w:rsidRDefault="007D3336"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 xml:space="preserve"> </w:t>
      </w:r>
    </w:p>
    <w:p w:rsidR="009F0EC0" w:rsidRPr="00CE3979" w:rsidRDefault="00EB03DA" w:rsidP="009F0EC0">
      <w:pPr>
        <w:pStyle w:val="000Normal"/>
        <w:tabs>
          <w:tab w:val="left" w:pos="540"/>
        </w:tabs>
        <w:spacing w:before="0" w:after="0" w:line="240" w:lineRule="auto"/>
        <w:ind w:right="-21" w:firstLine="567"/>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5</w:t>
      </w:r>
      <w:r w:rsidR="009F0EC0" w:rsidRPr="00CE3979">
        <w:rPr>
          <w:rFonts w:ascii="Times New Roman" w:hAnsi="Times New Roman"/>
          <w:spacing w:val="-6"/>
          <w:sz w:val="24"/>
          <w:szCs w:val="24"/>
          <w:lang w:val="ru-RU" w:eastAsia="ru-RU"/>
        </w:rPr>
        <w:t>.1</w:t>
      </w:r>
      <w:r w:rsidRPr="00CE3979">
        <w:rPr>
          <w:rFonts w:ascii="Times New Roman" w:hAnsi="Times New Roman"/>
          <w:spacing w:val="-6"/>
          <w:sz w:val="24"/>
          <w:szCs w:val="24"/>
          <w:lang w:val="ru-RU" w:eastAsia="ru-RU"/>
        </w:rPr>
        <w:t>7</w:t>
      </w:r>
      <w:r w:rsidR="009F0EC0" w:rsidRPr="00CE3979">
        <w:rPr>
          <w:rFonts w:ascii="Times New Roman" w:hAnsi="Times New Roman"/>
          <w:spacing w:val="-6"/>
          <w:sz w:val="24"/>
          <w:szCs w:val="24"/>
          <w:lang w:val="ru-RU" w:eastAsia="ru-RU"/>
        </w:rPr>
        <w:t>. Условные обязательства.</w:t>
      </w:r>
    </w:p>
    <w:p w:rsidR="009F0EC0" w:rsidRPr="00CE3979" w:rsidRDefault="009F0EC0" w:rsidP="009F0EC0">
      <w:pPr>
        <w:pStyle w:val="000Normal"/>
        <w:tabs>
          <w:tab w:val="left" w:pos="540"/>
        </w:tabs>
        <w:spacing w:before="0" w:after="0" w:line="240" w:lineRule="auto"/>
        <w:ind w:right="-21" w:firstLine="567"/>
        <w:rPr>
          <w:rFonts w:ascii="Times New Roman" w:hAnsi="Times New Roman"/>
          <w:spacing w:val="-6"/>
          <w:sz w:val="24"/>
          <w:szCs w:val="24"/>
          <w:lang w:val="ru-RU" w:eastAsia="ru-RU"/>
        </w:rPr>
      </w:pPr>
    </w:p>
    <w:p w:rsidR="009F0EC0" w:rsidRPr="00CE3979" w:rsidRDefault="009F0EC0" w:rsidP="009F0EC0">
      <w:pPr>
        <w:pStyle w:val="000Normal"/>
        <w:tabs>
          <w:tab w:val="left" w:pos="540"/>
        </w:tabs>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Финансовые гарантии и аккредитивы, предоставляемые (получаемые) банком, являются формой обеспечения кредитных операций, предусматривают осуществление выплат в качестве компенсации убытка, наступающего в случае, если дебитор окажется не в состоянии произвести своевременную оплату в соответствии с условиями долгового инструмента. Такие финансовые гарантии и аккредитивы отражаются по справедливой стоимости.</w:t>
      </w:r>
    </w:p>
    <w:p w:rsidR="009F0EC0" w:rsidRPr="00CE3979" w:rsidRDefault="009F0EC0" w:rsidP="009F0EC0">
      <w:pPr>
        <w:pStyle w:val="000Normal"/>
        <w:tabs>
          <w:tab w:val="left" w:pos="540"/>
        </w:tabs>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 xml:space="preserve">Условные обязательства и обязательства по кредитованию – условные обязательства банка определяются как финансовые инструменты с </w:t>
      </w:r>
      <w:proofErr w:type="spellStart"/>
      <w:r w:rsidRPr="00CE3979">
        <w:rPr>
          <w:rFonts w:ascii="Times New Roman" w:hAnsi="Times New Roman"/>
          <w:spacing w:val="-6"/>
          <w:sz w:val="24"/>
          <w:lang w:val="ru-RU" w:eastAsia="ru-RU"/>
        </w:rPr>
        <w:t>внебалансовым</w:t>
      </w:r>
      <w:proofErr w:type="spellEnd"/>
      <w:r w:rsidRPr="00CE3979">
        <w:rPr>
          <w:rFonts w:ascii="Times New Roman" w:hAnsi="Times New Roman"/>
          <w:spacing w:val="-6"/>
          <w:sz w:val="24"/>
          <w:lang w:val="ru-RU" w:eastAsia="ru-RU"/>
        </w:rPr>
        <w:t xml:space="preserve"> риском:</w:t>
      </w:r>
    </w:p>
    <w:p w:rsidR="009F0EC0" w:rsidRPr="00CE3979" w:rsidRDefault="009F0EC0" w:rsidP="009F0EC0">
      <w:pPr>
        <w:pStyle w:val="000Normal"/>
        <w:tabs>
          <w:tab w:val="left" w:pos="540"/>
        </w:tabs>
        <w:spacing w:before="0" w:after="0" w:line="240" w:lineRule="auto"/>
        <w:ind w:right="-21"/>
        <w:rPr>
          <w:rFonts w:ascii="Times New Roman" w:hAnsi="Times New Roman"/>
          <w:spacing w:val="-6"/>
          <w:sz w:val="24"/>
          <w:lang w:val="ru-RU" w:eastAsia="ru-RU"/>
        </w:rPr>
      </w:pPr>
      <w:r w:rsidRPr="00CE3979">
        <w:rPr>
          <w:rFonts w:ascii="Times New Roman" w:hAnsi="Times New Roman"/>
          <w:spacing w:val="-6"/>
          <w:sz w:val="24"/>
          <w:lang w:val="ru-RU" w:eastAsia="ru-RU"/>
        </w:rPr>
        <w:lastRenderedPageBreak/>
        <w:t>-финансовые обязательства по предоставлению денежных средств на возвратной основе;</w:t>
      </w:r>
    </w:p>
    <w:p w:rsidR="009F0EC0" w:rsidRPr="00CE3979" w:rsidRDefault="009F0EC0" w:rsidP="009F0EC0">
      <w:pPr>
        <w:pStyle w:val="000Normal"/>
        <w:tabs>
          <w:tab w:val="left" w:pos="540"/>
        </w:tabs>
        <w:spacing w:before="0" w:after="0" w:line="240" w:lineRule="auto"/>
        <w:ind w:right="-21"/>
        <w:rPr>
          <w:rFonts w:ascii="Times New Roman" w:hAnsi="Times New Roman"/>
          <w:spacing w:val="-6"/>
          <w:sz w:val="24"/>
          <w:lang w:val="ru-RU" w:eastAsia="ru-RU"/>
        </w:rPr>
      </w:pPr>
      <w:r w:rsidRPr="00CE3979">
        <w:rPr>
          <w:rFonts w:ascii="Times New Roman" w:hAnsi="Times New Roman"/>
          <w:spacing w:val="-6"/>
          <w:sz w:val="24"/>
          <w:lang w:val="ru-RU" w:eastAsia="ru-RU"/>
        </w:rPr>
        <w:t xml:space="preserve">-обязательства банка произвести платежи по гарантийным обязательствам, включая обязательства по предоставленным гарантиям, аккредитивам. </w:t>
      </w:r>
    </w:p>
    <w:p w:rsidR="009F0EC0" w:rsidRPr="00CE3979" w:rsidRDefault="009F0EC0" w:rsidP="009F0EC0">
      <w:pPr>
        <w:pStyle w:val="000Normal"/>
        <w:tabs>
          <w:tab w:val="left" w:pos="540"/>
        </w:tabs>
        <w:spacing w:before="0" w:after="0" w:line="240" w:lineRule="auto"/>
        <w:ind w:right="-21" w:firstLine="567"/>
        <w:rPr>
          <w:rFonts w:ascii="Times New Roman" w:hAnsi="Times New Roman"/>
          <w:spacing w:val="-6"/>
          <w:sz w:val="24"/>
          <w:lang w:val="ru-RU" w:eastAsia="ru-RU"/>
        </w:rPr>
      </w:pPr>
      <w:r w:rsidRPr="00CE3979">
        <w:rPr>
          <w:rFonts w:ascii="Times New Roman" w:hAnsi="Times New Roman"/>
          <w:spacing w:val="-6"/>
          <w:sz w:val="24"/>
          <w:lang w:val="ru-RU" w:eastAsia="ru-RU"/>
        </w:rPr>
        <w:t>Максимальная сумма возможных кредитных потерь банка, в результате возникновения условных обязательств, представляет максимальную сумму, которую банку придется заплатить в случае невыполнения обязатель</w:t>
      </w:r>
      <w:proofErr w:type="gramStart"/>
      <w:r w:rsidRPr="00CE3979">
        <w:rPr>
          <w:rFonts w:ascii="Times New Roman" w:hAnsi="Times New Roman"/>
          <w:spacing w:val="-6"/>
          <w:sz w:val="24"/>
          <w:lang w:val="ru-RU" w:eastAsia="ru-RU"/>
        </w:rPr>
        <w:t>ств др</w:t>
      </w:r>
      <w:proofErr w:type="gramEnd"/>
      <w:r w:rsidRPr="00CE3979">
        <w:rPr>
          <w:rFonts w:ascii="Times New Roman" w:hAnsi="Times New Roman"/>
          <w:spacing w:val="-6"/>
          <w:sz w:val="24"/>
          <w:lang w:val="ru-RU" w:eastAsia="ru-RU"/>
        </w:rPr>
        <w:t>угой стороной, когда встречные требования, залог или обеспечение теряют свою стоимость.</w:t>
      </w:r>
    </w:p>
    <w:p w:rsidR="009F0EC0" w:rsidRPr="00CE3979" w:rsidRDefault="009F0EC0" w:rsidP="009F0EC0">
      <w:pPr>
        <w:pStyle w:val="000Normal"/>
        <w:tabs>
          <w:tab w:val="left" w:pos="540"/>
        </w:tabs>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Условные финансовые обязательства банка включали в себя следующие позиции:</w:t>
      </w:r>
    </w:p>
    <w:tbl>
      <w:tblPr>
        <w:tblW w:w="0" w:type="auto"/>
        <w:tblInd w:w="108" w:type="dxa"/>
        <w:tblLook w:val="01E0" w:firstRow="1" w:lastRow="1" w:firstColumn="1" w:lastColumn="1" w:noHBand="0" w:noVBand="0"/>
      </w:tblPr>
      <w:tblGrid>
        <w:gridCol w:w="5400"/>
        <w:gridCol w:w="1980"/>
        <w:gridCol w:w="1980"/>
      </w:tblGrid>
      <w:tr w:rsidR="009F0EC0" w:rsidRPr="00CE3979" w:rsidTr="00D0479F">
        <w:tc>
          <w:tcPr>
            <w:tcW w:w="5400" w:type="dxa"/>
            <w:tcBorders>
              <w:top w:val="single" w:sz="4" w:space="0" w:color="auto"/>
              <w:left w:val="single" w:sz="4" w:space="0" w:color="auto"/>
              <w:bottom w:val="single" w:sz="4" w:space="0" w:color="auto"/>
              <w:right w:val="single" w:sz="4" w:space="0" w:color="auto"/>
            </w:tcBorders>
            <w:vAlign w:val="bottom"/>
          </w:tcPr>
          <w:p w:rsidR="009F0EC0" w:rsidRPr="00CE3979" w:rsidRDefault="009F0EC0" w:rsidP="00D0479F">
            <w:pPr>
              <w:pStyle w:val="000Normal"/>
              <w:spacing w:before="0" w:after="0" w:line="240" w:lineRule="auto"/>
              <w:ind w:right="-21"/>
              <w:jc w:val="left"/>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9F0EC0" w:rsidRPr="0047469F" w:rsidRDefault="009F0EC0" w:rsidP="00B711A3">
            <w:pPr>
              <w:pStyle w:val="000Normal"/>
              <w:spacing w:before="0" w:after="0" w:line="240" w:lineRule="auto"/>
              <w:ind w:right="-21"/>
              <w:jc w:val="center"/>
              <w:rPr>
                <w:rFonts w:ascii="Times New Roman" w:hAnsi="Times New Roman"/>
                <w:spacing w:val="-6"/>
                <w:sz w:val="22"/>
                <w:szCs w:val="22"/>
                <w:lang w:val="ru-RU"/>
              </w:rPr>
            </w:pPr>
            <w:r w:rsidRPr="0047469F">
              <w:rPr>
                <w:rFonts w:ascii="Times New Roman" w:hAnsi="Times New Roman"/>
                <w:spacing w:val="-6"/>
                <w:sz w:val="22"/>
                <w:szCs w:val="22"/>
                <w:lang w:val="ru-RU"/>
              </w:rPr>
              <w:t>201</w:t>
            </w:r>
            <w:r w:rsidR="00B711A3" w:rsidRPr="0047469F">
              <w:rPr>
                <w:rFonts w:ascii="Times New Roman" w:hAnsi="Times New Roman"/>
                <w:spacing w:val="-6"/>
                <w:sz w:val="22"/>
                <w:szCs w:val="22"/>
                <w:lang w:val="ru-RU"/>
              </w:rPr>
              <w:t>5</w:t>
            </w:r>
            <w:r w:rsidRPr="0047469F">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9F0EC0" w:rsidRPr="00CE3979" w:rsidRDefault="009F0EC0" w:rsidP="00B711A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B711A3">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2E4CE7" w:rsidRPr="00CE3979" w:rsidTr="002E4CE7">
        <w:trPr>
          <w:trHeight w:val="185"/>
        </w:trPr>
        <w:tc>
          <w:tcPr>
            <w:tcW w:w="5400" w:type="dxa"/>
            <w:tcBorders>
              <w:top w:val="single" w:sz="4" w:space="0" w:color="auto"/>
              <w:left w:val="single" w:sz="4" w:space="0" w:color="auto"/>
              <w:bottom w:val="single" w:sz="4" w:space="0" w:color="auto"/>
              <w:right w:val="single" w:sz="4" w:space="0" w:color="auto"/>
            </w:tcBorders>
            <w:vAlign w:val="bottom"/>
          </w:tcPr>
          <w:p w:rsidR="002E4CE7" w:rsidRPr="00CE3979" w:rsidRDefault="002E4CE7" w:rsidP="00D0479F">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Обязательства по аккредитивам</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sz w:val="22"/>
                <w:szCs w:val="22"/>
              </w:rPr>
            </w:pPr>
            <w:r>
              <w:rPr>
                <w:sz w:val="22"/>
                <w:szCs w:val="22"/>
              </w:rPr>
              <w:t>946 579</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sz w:val="22"/>
                <w:szCs w:val="22"/>
              </w:rPr>
            </w:pPr>
            <w:r>
              <w:rPr>
                <w:sz w:val="22"/>
                <w:szCs w:val="22"/>
              </w:rPr>
              <w:t>957 419</w:t>
            </w:r>
          </w:p>
        </w:tc>
      </w:tr>
      <w:tr w:rsidR="002E4CE7" w:rsidRPr="00CE3979" w:rsidTr="002E4CE7">
        <w:tc>
          <w:tcPr>
            <w:tcW w:w="5400" w:type="dxa"/>
            <w:tcBorders>
              <w:top w:val="single" w:sz="4" w:space="0" w:color="auto"/>
              <w:left w:val="single" w:sz="4" w:space="0" w:color="auto"/>
              <w:bottom w:val="single" w:sz="4" w:space="0" w:color="auto"/>
              <w:right w:val="single" w:sz="4" w:space="0" w:color="auto"/>
            </w:tcBorders>
            <w:vAlign w:val="bottom"/>
          </w:tcPr>
          <w:p w:rsidR="002E4CE7" w:rsidRPr="00CE3979" w:rsidRDefault="002E4CE7" w:rsidP="00D0479F">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Гарантии и поручительства</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sz w:val="22"/>
                <w:szCs w:val="22"/>
              </w:rPr>
            </w:pPr>
            <w:r>
              <w:rPr>
                <w:sz w:val="22"/>
                <w:szCs w:val="22"/>
              </w:rPr>
              <w:t>2 454 664</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sz w:val="22"/>
                <w:szCs w:val="22"/>
              </w:rPr>
            </w:pPr>
            <w:r>
              <w:rPr>
                <w:sz w:val="22"/>
                <w:szCs w:val="22"/>
              </w:rPr>
              <w:t>1 257 238</w:t>
            </w:r>
          </w:p>
        </w:tc>
      </w:tr>
      <w:tr w:rsidR="002E4CE7" w:rsidRPr="00CE3979" w:rsidTr="002E4CE7">
        <w:tc>
          <w:tcPr>
            <w:tcW w:w="5400" w:type="dxa"/>
            <w:tcBorders>
              <w:top w:val="single" w:sz="4" w:space="0" w:color="auto"/>
              <w:left w:val="single" w:sz="4" w:space="0" w:color="auto"/>
              <w:bottom w:val="single" w:sz="4" w:space="0" w:color="auto"/>
              <w:right w:val="single" w:sz="4" w:space="0" w:color="auto"/>
            </w:tcBorders>
            <w:vAlign w:val="bottom"/>
          </w:tcPr>
          <w:p w:rsidR="002E4CE7" w:rsidRPr="00CE3979" w:rsidRDefault="002E4CE7" w:rsidP="00D0479F">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Обязательства по предоставлению денежных средств</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sz w:val="22"/>
                <w:szCs w:val="22"/>
              </w:rPr>
            </w:pPr>
            <w:r>
              <w:rPr>
                <w:sz w:val="22"/>
                <w:szCs w:val="22"/>
              </w:rPr>
              <w:t>1 328 57</w:t>
            </w:r>
            <w:r w:rsidR="005A62B6">
              <w:rPr>
                <w:sz w:val="22"/>
                <w:szCs w:val="22"/>
              </w:rPr>
              <w:t>7</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sz w:val="22"/>
                <w:szCs w:val="22"/>
              </w:rPr>
            </w:pPr>
            <w:r>
              <w:rPr>
                <w:sz w:val="22"/>
                <w:szCs w:val="22"/>
              </w:rPr>
              <w:t>1 008 01</w:t>
            </w:r>
            <w:r w:rsidR="005A62B6">
              <w:rPr>
                <w:sz w:val="22"/>
                <w:szCs w:val="22"/>
              </w:rPr>
              <w:t>7</w:t>
            </w:r>
          </w:p>
        </w:tc>
      </w:tr>
      <w:tr w:rsidR="002E4CE7" w:rsidRPr="00CE3979" w:rsidTr="002E4CE7">
        <w:tc>
          <w:tcPr>
            <w:tcW w:w="5400" w:type="dxa"/>
            <w:tcBorders>
              <w:top w:val="single" w:sz="4" w:space="0" w:color="auto"/>
              <w:left w:val="single" w:sz="4" w:space="0" w:color="auto"/>
              <w:bottom w:val="single" w:sz="4" w:space="0" w:color="auto"/>
              <w:right w:val="single" w:sz="4" w:space="0" w:color="auto"/>
            </w:tcBorders>
            <w:vAlign w:val="bottom"/>
          </w:tcPr>
          <w:p w:rsidR="002E4CE7" w:rsidRPr="00CE3979" w:rsidRDefault="002E4CE7" w:rsidP="00D0479F">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b/>
                <w:bCs/>
                <w:sz w:val="22"/>
                <w:szCs w:val="22"/>
              </w:rPr>
            </w:pPr>
            <w:r>
              <w:rPr>
                <w:b/>
                <w:bCs/>
                <w:sz w:val="22"/>
                <w:szCs w:val="22"/>
              </w:rPr>
              <w:t>4 729 8</w:t>
            </w:r>
            <w:r w:rsidR="005A62B6">
              <w:rPr>
                <w:b/>
                <w:bCs/>
                <w:sz w:val="22"/>
                <w:szCs w:val="22"/>
              </w:rPr>
              <w:t>20</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b/>
                <w:bCs/>
                <w:sz w:val="22"/>
                <w:szCs w:val="22"/>
              </w:rPr>
            </w:pPr>
            <w:r>
              <w:rPr>
                <w:b/>
                <w:bCs/>
                <w:sz w:val="22"/>
                <w:szCs w:val="22"/>
              </w:rPr>
              <w:t>3 222 67</w:t>
            </w:r>
            <w:r w:rsidR="005A62B6">
              <w:rPr>
                <w:b/>
                <w:bCs/>
                <w:sz w:val="22"/>
                <w:szCs w:val="22"/>
              </w:rPr>
              <w:t>4</w:t>
            </w:r>
          </w:p>
        </w:tc>
      </w:tr>
      <w:tr w:rsidR="002E4CE7" w:rsidRPr="00CE3979" w:rsidTr="002E4CE7">
        <w:tc>
          <w:tcPr>
            <w:tcW w:w="5400" w:type="dxa"/>
            <w:tcBorders>
              <w:top w:val="single" w:sz="4" w:space="0" w:color="auto"/>
              <w:left w:val="single" w:sz="4" w:space="0" w:color="auto"/>
              <w:bottom w:val="single" w:sz="4" w:space="0" w:color="auto"/>
              <w:right w:val="single" w:sz="4" w:space="0" w:color="auto"/>
            </w:tcBorders>
            <w:vAlign w:val="bottom"/>
          </w:tcPr>
          <w:p w:rsidR="002E4CE7" w:rsidRPr="00CE3979" w:rsidRDefault="002E4CE7" w:rsidP="00D0479F">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Резерв по условным обязательствам</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sz w:val="22"/>
                <w:szCs w:val="22"/>
              </w:rPr>
            </w:pPr>
            <w:r>
              <w:rPr>
                <w:sz w:val="22"/>
                <w:szCs w:val="22"/>
              </w:rPr>
              <w:t>176 387</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sz w:val="22"/>
                <w:szCs w:val="22"/>
              </w:rPr>
            </w:pPr>
            <w:r>
              <w:rPr>
                <w:sz w:val="22"/>
                <w:szCs w:val="22"/>
              </w:rPr>
              <w:t>115 398</w:t>
            </w:r>
          </w:p>
        </w:tc>
      </w:tr>
      <w:tr w:rsidR="002E4CE7" w:rsidRPr="00CE3979" w:rsidTr="002E4CE7">
        <w:tc>
          <w:tcPr>
            <w:tcW w:w="5400" w:type="dxa"/>
            <w:tcBorders>
              <w:top w:val="single" w:sz="4" w:space="0" w:color="auto"/>
              <w:left w:val="single" w:sz="4" w:space="0" w:color="auto"/>
              <w:bottom w:val="single" w:sz="4" w:space="0" w:color="auto"/>
              <w:right w:val="single" w:sz="4" w:space="0" w:color="auto"/>
            </w:tcBorders>
            <w:vAlign w:val="bottom"/>
          </w:tcPr>
          <w:p w:rsidR="002E4CE7" w:rsidRPr="00CE3979" w:rsidRDefault="002E4CE7" w:rsidP="00D0479F">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Условные финансовые обязательства (до вычета обеспечения)</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sz w:val="22"/>
                <w:szCs w:val="22"/>
              </w:rPr>
            </w:pPr>
            <w:r>
              <w:rPr>
                <w:sz w:val="22"/>
                <w:szCs w:val="22"/>
              </w:rPr>
              <w:t>4 553 43</w:t>
            </w:r>
            <w:r w:rsidR="005A62B6">
              <w:rPr>
                <w:sz w:val="22"/>
                <w:szCs w:val="22"/>
              </w:rPr>
              <w:t>3</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5A62B6">
            <w:pPr>
              <w:jc w:val="right"/>
              <w:rPr>
                <w:sz w:val="22"/>
                <w:szCs w:val="22"/>
              </w:rPr>
            </w:pPr>
            <w:r>
              <w:rPr>
                <w:sz w:val="22"/>
                <w:szCs w:val="22"/>
              </w:rPr>
              <w:t>3 107 27</w:t>
            </w:r>
            <w:r w:rsidR="005A62B6">
              <w:rPr>
                <w:sz w:val="22"/>
                <w:szCs w:val="22"/>
              </w:rPr>
              <w:t>6</w:t>
            </w:r>
          </w:p>
        </w:tc>
      </w:tr>
      <w:tr w:rsidR="002E4CE7" w:rsidRPr="00CE3979" w:rsidTr="002E4CE7">
        <w:tc>
          <w:tcPr>
            <w:tcW w:w="5400" w:type="dxa"/>
            <w:tcBorders>
              <w:top w:val="single" w:sz="4" w:space="0" w:color="auto"/>
              <w:left w:val="single" w:sz="4" w:space="0" w:color="auto"/>
              <w:bottom w:val="single" w:sz="4" w:space="0" w:color="auto"/>
              <w:right w:val="single" w:sz="4" w:space="0" w:color="auto"/>
            </w:tcBorders>
            <w:vAlign w:val="bottom"/>
          </w:tcPr>
          <w:p w:rsidR="002E4CE7" w:rsidRPr="00CE3979" w:rsidRDefault="002E4CE7" w:rsidP="00D0479F">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 xml:space="preserve">За вычетом денежных средств, удерживаемых в качестве обеспечения по аккредитивам и гарантиям </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sz w:val="22"/>
                <w:szCs w:val="22"/>
              </w:rPr>
            </w:pPr>
            <w:r>
              <w:rPr>
                <w:sz w:val="22"/>
                <w:szCs w:val="22"/>
              </w:rPr>
              <w:t>122 123</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sz w:val="22"/>
                <w:szCs w:val="22"/>
              </w:rPr>
            </w:pPr>
            <w:r>
              <w:rPr>
                <w:sz w:val="22"/>
                <w:szCs w:val="22"/>
              </w:rPr>
              <w:t>85 723</w:t>
            </w:r>
          </w:p>
        </w:tc>
      </w:tr>
      <w:tr w:rsidR="002E4CE7" w:rsidRPr="00CE3979" w:rsidTr="002E4CE7">
        <w:tc>
          <w:tcPr>
            <w:tcW w:w="5400" w:type="dxa"/>
            <w:tcBorders>
              <w:top w:val="single" w:sz="4" w:space="0" w:color="auto"/>
              <w:left w:val="single" w:sz="4" w:space="0" w:color="auto"/>
              <w:bottom w:val="single" w:sz="4" w:space="0" w:color="auto"/>
              <w:right w:val="single" w:sz="4" w:space="0" w:color="auto"/>
            </w:tcBorders>
            <w:vAlign w:val="bottom"/>
          </w:tcPr>
          <w:p w:rsidR="002E4CE7" w:rsidRPr="00CE3979" w:rsidRDefault="002E4CE7" w:rsidP="00D0479F">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 xml:space="preserve">Условные финансовые обязательства </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b/>
                <w:bCs/>
                <w:sz w:val="22"/>
                <w:szCs w:val="22"/>
              </w:rPr>
            </w:pPr>
            <w:r>
              <w:rPr>
                <w:b/>
                <w:bCs/>
                <w:sz w:val="22"/>
                <w:szCs w:val="22"/>
              </w:rPr>
              <w:t>4 431 3</w:t>
            </w:r>
            <w:r w:rsidR="005A62B6">
              <w:rPr>
                <w:b/>
                <w:bCs/>
                <w:sz w:val="22"/>
                <w:szCs w:val="22"/>
              </w:rPr>
              <w:t>10</w:t>
            </w:r>
          </w:p>
        </w:tc>
        <w:tc>
          <w:tcPr>
            <w:tcW w:w="1980" w:type="dxa"/>
            <w:tcBorders>
              <w:top w:val="single" w:sz="4" w:space="0" w:color="auto"/>
              <w:left w:val="single" w:sz="4" w:space="0" w:color="auto"/>
              <w:bottom w:val="single" w:sz="4" w:space="0" w:color="auto"/>
              <w:right w:val="single" w:sz="4" w:space="0" w:color="auto"/>
            </w:tcBorders>
            <w:vAlign w:val="bottom"/>
          </w:tcPr>
          <w:p w:rsidR="002E4CE7" w:rsidRDefault="002E4CE7" w:rsidP="002E4CE7">
            <w:pPr>
              <w:jc w:val="right"/>
              <w:rPr>
                <w:b/>
                <w:bCs/>
                <w:sz w:val="22"/>
                <w:szCs w:val="22"/>
              </w:rPr>
            </w:pPr>
            <w:r>
              <w:rPr>
                <w:b/>
                <w:bCs/>
                <w:sz w:val="22"/>
                <w:szCs w:val="22"/>
              </w:rPr>
              <w:t>3 021 55</w:t>
            </w:r>
            <w:r w:rsidR="005A62B6">
              <w:rPr>
                <w:b/>
                <w:bCs/>
                <w:sz w:val="22"/>
                <w:szCs w:val="22"/>
              </w:rPr>
              <w:t>3</w:t>
            </w:r>
          </w:p>
        </w:tc>
      </w:tr>
    </w:tbl>
    <w:p w:rsidR="005035A1" w:rsidRDefault="002E4CE7" w:rsidP="005035A1">
      <w:pPr>
        <w:pStyle w:val="000Normal"/>
        <w:spacing w:before="0" w:after="0" w:line="240" w:lineRule="auto"/>
        <w:ind w:right="-21" w:firstLine="540"/>
        <w:rPr>
          <w:rFonts w:ascii="Times New Roman" w:hAnsi="Times New Roman"/>
          <w:spacing w:val="-5"/>
          <w:sz w:val="24"/>
          <w:lang w:val="ru-RU" w:eastAsia="ru-RU"/>
        </w:rPr>
      </w:pPr>
      <w:r w:rsidRPr="005035A1">
        <w:rPr>
          <w:rFonts w:ascii="Times New Roman" w:hAnsi="Times New Roman"/>
          <w:spacing w:val="-5"/>
          <w:sz w:val="24"/>
          <w:lang w:val="ru-RU" w:eastAsia="ru-RU"/>
        </w:rPr>
        <w:t xml:space="preserve">Обязательства по предоставлению денежных средств </w:t>
      </w:r>
      <w:r w:rsidR="005035A1" w:rsidRPr="005035A1">
        <w:rPr>
          <w:rFonts w:ascii="Times New Roman" w:hAnsi="Times New Roman"/>
          <w:spacing w:val="-5"/>
          <w:sz w:val="24"/>
          <w:lang w:val="ru-RU" w:eastAsia="ru-RU"/>
        </w:rPr>
        <w:t>включают в себя обязательства по договорам  СООО «</w:t>
      </w:r>
      <w:proofErr w:type="spellStart"/>
      <w:r w:rsidR="005035A1" w:rsidRPr="005035A1">
        <w:rPr>
          <w:rFonts w:ascii="Times New Roman" w:hAnsi="Times New Roman"/>
          <w:spacing w:val="-5"/>
          <w:sz w:val="24"/>
          <w:lang w:val="ru-RU" w:eastAsia="ru-RU"/>
        </w:rPr>
        <w:t>Райффайзен</w:t>
      </w:r>
      <w:proofErr w:type="spellEnd"/>
      <w:r w:rsidR="005035A1" w:rsidRPr="005035A1">
        <w:rPr>
          <w:rFonts w:ascii="Times New Roman" w:hAnsi="Times New Roman"/>
          <w:spacing w:val="-5"/>
          <w:sz w:val="24"/>
          <w:lang w:val="ru-RU" w:eastAsia="ru-RU"/>
        </w:rPr>
        <w:t xml:space="preserve"> лизинг» исполнение по которым</w:t>
      </w:r>
      <w:r w:rsidR="005035A1">
        <w:rPr>
          <w:rFonts w:ascii="Times New Roman" w:hAnsi="Times New Roman"/>
          <w:spacing w:val="-5"/>
          <w:sz w:val="24"/>
          <w:lang w:val="ru-RU" w:eastAsia="ru-RU"/>
        </w:rPr>
        <w:t xml:space="preserve"> еще не начато </w:t>
      </w:r>
      <w:r w:rsidR="005035A1" w:rsidRPr="005035A1">
        <w:rPr>
          <w:rFonts w:ascii="Times New Roman" w:hAnsi="Times New Roman"/>
          <w:spacing w:val="-5"/>
          <w:sz w:val="24"/>
          <w:lang w:val="ru-RU" w:eastAsia="ru-RU"/>
        </w:rPr>
        <w:t>в сумме 19 07</w:t>
      </w:r>
      <w:r w:rsidR="00CA6723">
        <w:rPr>
          <w:rFonts w:ascii="Times New Roman" w:hAnsi="Times New Roman"/>
          <w:spacing w:val="-5"/>
          <w:sz w:val="24"/>
          <w:lang w:val="ru-RU" w:eastAsia="ru-RU"/>
        </w:rPr>
        <w:t>8</w:t>
      </w:r>
      <w:r w:rsidR="005035A1" w:rsidRPr="005035A1">
        <w:rPr>
          <w:rFonts w:ascii="Times New Roman" w:hAnsi="Times New Roman"/>
          <w:spacing w:val="-5"/>
          <w:sz w:val="24"/>
          <w:lang w:val="ru-RU" w:eastAsia="ru-RU"/>
        </w:rPr>
        <w:t xml:space="preserve"> </w:t>
      </w:r>
      <w:proofErr w:type="spellStart"/>
      <w:r w:rsidR="005035A1" w:rsidRPr="005035A1">
        <w:rPr>
          <w:rFonts w:ascii="Times New Roman" w:hAnsi="Times New Roman"/>
          <w:spacing w:val="-5"/>
          <w:sz w:val="24"/>
          <w:lang w:val="ru-RU" w:eastAsia="ru-RU"/>
        </w:rPr>
        <w:t>млн</w:t>
      </w:r>
      <w:proofErr w:type="gramStart"/>
      <w:r w:rsidR="005035A1" w:rsidRPr="005035A1">
        <w:rPr>
          <w:rFonts w:ascii="Times New Roman" w:hAnsi="Times New Roman"/>
          <w:spacing w:val="-5"/>
          <w:sz w:val="24"/>
          <w:lang w:val="ru-RU" w:eastAsia="ru-RU"/>
        </w:rPr>
        <w:t>.р</w:t>
      </w:r>
      <w:proofErr w:type="gramEnd"/>
      <w:r w:rsidR="005035A1" w:rsidRPr="005035A1">
        <w:rPr>
          <w:rFonts w:ascii="Times New Roman" w:hAnsi="Times New Roman"/>
          <w:spacing w:val="-5"/>
          <w:sz w:val="24"/>
          <w:lang w:val="ru-RU" w:eastAsia="ru-RU"/>
        </w:rPr>
        <w:t>ублей</w:t>
      </w:r>
      <w:proofErr w:type="spellEnd"/>
      <w:r w:rsidR="005035A1" w:rsidRPr="005035A1">
        <w:rPr>
          <w:rFonts w:ascii="Times New Roman" w:hAnsi="Times New Roman"/>
          <w:spacing w:val="-5"/>
          <w:sz w:val="24"/>
          <w:lang w:val="ru-RU" w:eastAsia="ru-RU"/>
        </w:rPr>
        <w:t xml:space="preserve"> (2014г.: 35 249 </w:t>
      </w:r>
      <w:proofErr w:type="spellStart"/>
      <w:r w:rsidR="005035A1" w:rsidRPr="005035A1">
        <w:rPr>
          <w:rFonts w:ascii="Times New Roman" w:hAnsi="Times New Roman"/>
          <w:spacing w:val="-5"/>
          <w:sz w:val="24"/>
          <w:lang w:val="ru-RU" w:eastAsia="ru-RU"/>
        </w:rPr>
        <w:t>млн.рублей</w:t>
      </w:r>
      <w:proofErr w:type="spellEnd"/>
      <w:r w:rsidR="005035A1" w:rsidRPr="005035A1">
        <w:rPr>
          <w:rFonts w:ascii="Times New Roman" w:hAnsi="Times New Roman"/>
          <w:spacing w:val="-5"/>
          <w:sz w:val="24"/>
          <w:lang w:val="ru-RU" w:eastAsia="ru-RU"/>
        </w:rPr>
        <w:t>).</w:t>
      </w:r>
    </w:p>
    <w:p w:rsidR="005035A1" w:rsidRDefault="005035A1" w:rsidP="005035A1">
      <w:pPr>
        <w:pStyle w:val="000Normal"/>
        <w:spacing w:before="0" w:after="0" w:line="240" w:lineRule="auto"/>
        <w:ind w:right="-21" w:firstLine="540"/>
        <w:rPr>
          <w:rFonts w:ascii="Times New Roman" w:hAnsi="Times New Roman"/>
          <w:spacing w:val="-5"/>
          <w:sz w:val="24"/>
          <w:lang w:val="ru-RU" w:eastAsia="ru-RU"/>
        </w:rPr>
      </w:pPr>
    </w:p>
    <w:p w:rsidR="009F0EC0" w:rsidRPr="00CE3979" w:rsidRDefault="009F0EC0" w:rsidP="009F0EC0">
      <w:pPr>
        <w:pStyle w:val="000Normal"/>
        <w:spacing w:before="0" w:after="0" w:line="240" w:lineRule="auto"/>
        <w:ind w:right="-21" w:firstLine="540"/>
        <w:rPr>
          <w:rFonts w:ascii="Times New Roman" w:hAnsi="Times New Roman"/>
          <w:spacing w:val="-6"/>
          <w:sz w:val="24"/>
          <w:szCs w:val="24"/>
          <w:lang w:val="ru-RU"/>
        </w:rPr>
      </w:pPr>
      <w:r w:rsidRPr="00CE3979">
        <w:rPr>
          <w:rFonts w:ascii="Times New Roman" w:hAnsi="Times New Roman"/>
          <w:spacing w:val="-5"/>
          <w:sz w:val="24"/>
          <w:lang w:val="ru-RU" w:eastAsia="ru-RU"/>
        </w:rPr>
        <w:t xml:space="preserve">Резерв, созданный под обесценение </w:t>
      </w:r>
      <w:proofErr w:type="spellStart"/>
      <w:r w:rsidRPr="00CE3979">
        <w:rPr>
          <w:rFonts w:ascii="Times New Roman" w:hAnsi="Times New Roman"/>
          <w:spacing w:val="-5"/>
          <w:sz w:val="24"/>
          <w:lang w:val="ru-RU" w:eastAsia="ru-RU"/>
        </w:rPr>
        <w:t>внебалансовых</w:t>
      </w:r>
      <w:proofErr w:type="spellEnd"/>
      <w:r w:rsidRPr="00CE3979">
        <w:rPr>
          <w:rFonts w:ascii="Times New Roman" w:hAnsi="Times New Roman"/>
          <w:spacing w:val="-5"/>
          <w:sz w:val="24"/>
          <w:lang w:val="ru-RU" w:eastAsia="ru-RU"/>
        </w:rPr>
        <w:t xml:space="preserve"> обязательств перед клиентами банка, является адекватной оценкой уменьшения их стоимости с учетом обесценения. </w:t>
      </w:r>
    </w:p>
    <w:p w:rsidR="00A169F6" w:rsidRPr="00CE3979" w:rsidRDefault="00A169F6" w:rsidP="009F0EC0">
      <w:pPr>
        <w:pStyle w:val="000Normal"/>
        <w:spacing w:before="0" w:after="0" w:line="240" w:lineRule="auto"/>
        <w:ind w:right="-21" w:firstLine="540"/>
        <w:rPr>
          <w:rFonts w:ascii="Times New Roman" w:hAnsi="Times New Roman"/>
          <w:spacing w:val="-6"/>
          <w:sz w:val="24"/>
          <w:szCs w:val="24"/>
          <w:lang w:val="ru-RU" w:eastAsia="ru-RU"/>
        </w:rPr>
      </w:pPr>
    </w:p>
    <w:p w:rsidR="009F0EC0" w:rsidRPr="00CE3979" w:rsidRDefault="009F0EC0" w:rsidP="009F0EC0">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Информация по движению специального резерва на покрытие возможных убытков по условным обязательствам, подверженным кредитному риску.</w:t>
      </w:r>
    </w:p>
    <w:tbl>
      <w:tblPr>
        <w:tblW w:w="9361" w:type="dxa"/>
        <w:tblInd w:w="103" w:type="dxa"/>
        <w:tblLook w:val="04A0" w:firstRow="1" w:lastRow="0" w:firstColumn="1" w:lastColumn="0" w:noHBand="0" w:noVBand="1"/>
      </w:tblPr>
      <w:tblGrid>
        <w:gridCol w:w="5392"/>
        <w:gridCol w:w="1984"/>
        <w:gridCol w:w="1985"/>
      </w:tblGrid>
      <w:tr w:rsidR="009F0EC0" w:rsidRPr="00CE3979" w:rsidTr="004607C4">
        <w:trPr>
          <w:trHeight w:val="342"/>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EC0" w:rsidRPr="00CE3979" w:rsidRDefault="009F0EC0" w:rsidP="00D0479F">
            <w:pPr>
              <w:rPr>
                <w:spacing w:val="-6"/>
                <w:sz w:val="22"/>
                <w:szCs w:val="22"/>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F0EC0" w:rsidRPr="0047469F" w:rsidRDefault="009F0EC0" w:rsidP="004D5DA1">
            <w:pPr>
              <w:jc w:val="center"/>
              <w:rPr>
                <w:spacing w:val="-6"/>
                <w:sz w:val="22"/>
                <w:szCs w:val="22"/>
              </w:rPr>
            </w:pPr>
            <w:r w:rsidRPr="0047469F">
              <w:rPr>
                <w:spacing w:val="-6"/>
                <w:sz w:val="22"/>
                <w:szCs w:val="22"/>
              </w:rPr>
              <w:t>201</w:t>
            </w:r>
            <w:r w:rsidR="004D5DA1" w:rsidRPr="0047469F">
              <w:rPr>
                <w:spacing w:val="-6"/>
                <w:sz w:val="22"/>
                <w:szCs w:val="22"/>
              </w:rPr>
              <w:t>5</w:t>
            </w:r>
            <w:r w:rsidRPr="0047469F">
              <w:rPr>
                <w:spacing w:val="-6"/>
                <w:sz w:val="22"/>
                <w:szCs w:val="22"/>
              </w:rPr>
              <w:t xml:space="preserve"> г.</w:t>
            </w:r>
          </w:p>
        </w:tc>
        <w:tc>
          <w:tcPr>
            <w:tcW w:w="1985" w:type="dxa"/>
            <w:tcBorders>
              <w:top w:val="single" w:sz="4" w:space="0" w:color="auto"/>
              <w:left w:val="nil"/>
              <w:bottom w:val="single" w:sz="4" w:space="0" w:color="auto"/>
              <w:right w:val="single" w:sz="4" w:space="0" w:color="auto"/>
            </w:tcBorders>
            <w:vAlign w:val="bottom"/>
          </w:tcPr>
          <w:p w:rsidR="009F0EC0" w:rsidRPr="00CE3979" w:rsidRDefault="009F0EC0" w:rsidP="004D5DA1">
            <w:pPr>
              <w:jc w:val="center"/>
              <w:rPr>
                <w:spacing w:val="-6"/>
                <w:sz w:val="22"/>
                <w:szCs w:val="22"/>
              </w:rPr>
            </w:pPr>
            <w:r w:rsidRPr="00CE3979">
              <w:rPr>
                <w:spacing w:val="-6"/>
                <w:sz w:val="22"/>
                <w:szCs w:val="22"/>
              </w:rPr>
              <w:t>201</w:t>
            </w:r>
            <w:r w:rsidR="004D5DA1">
              <w:rPr>
                <w:spacing w:val="-6"/>
                <w:sz w:val="22"/>
                <w:szCs w:val="22"/>
              </w:rPr>
              <w:t>4</w:t>
            </w:r>
            <w:r w:rsidRPr="00CE3979">
              <w:rPr>
                <w:spacing w:val="-6"/>
                <w:sz w:val="22"/>
                <w:szCs w:val="22"/>
              </w:rPr>
              <w:t xml:space="preserve"> г.</w:t>
            </w:r>
          </w:p>
        </w:tc>
      </w:tr>
      <w:tr w:rsidR="004D5DA1" w:rsidRPr="00C5643E" w:rsidTr="004607C4">
        <w:trPr>
          <w:trHeight w:val="342"/>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4D5DA1" w:rsidRPr="00C5643E" w:rsidRDefault="004D5DA1" w:rsidP="00C5643E">
            <w:pPr>
              <w:pStyle w:val="000Normal"/>
              <w:spacing w:before="0" w:after="0" w:line="240" w:lineRule="auto"/>
              <w:ind w:right="-21"/>
              <w:jc w:val="left"/>
              <w:rPr>
                <w:rFonts w:ascii="Times New Roman" w:hAnsi="Times New Roman"/>
                <w:spacing w:val="-6"/>
                <w:sz w:val="22"/>
                <w:szCs w:val="22"/>
                <w:lang w:val="ru-RU"/>
              </w:rPr>
            </w:pPr>
            <w:r w:rsidRPr="00C5643E">
              <w:rPr>
                <w:rFonts w:ascii="Times New Roman" w:hAnsi="Times New Roman"/>
                <w:spacing w:val="-6"/>
                <w:sz w:val="22"/>
                <w:szCs w:val="22"/>
                <w:lang w:val="ru-RU"/>
              </w:rPr>
              <w:t xml:space="preserve">По состоянию на 1 января </w:t>
            </w:r>
          </w:p>
        </w:tc>
        <w:tc>
          <w:tcPr>
            <w:tcW w:w="1984" w:type="dxa"/>
            <w:tcBorders>
              <w:top w:val="nil"/>
              <w:left w:val="nil"/>
              <w:bottom w:val="single" w:sz="4" w:space="0" w:color="auto"/>
              <w:right w:val="single" w:sz="4" w:space="0" w:color="auto"/>
            </w:tcBorders>
            <w:shd w:val="clear" w:color="auto" w:fill="auto"/>
            <w:noWrap/>
            <w:vAlign w:val="bottom"/>
            <w:hideMark/>
          </w:tcPr>
          <w:p w:rsidR="004D5DA1" w:rsidRPr="00C5643E" w:rsidRDefault="004D5DA1" w:rsidP="006D06BA">
            <w:pPr>
              <w:pStyle w:val="000Normal"/>
              <w:spacing w:before="0" w:after="0" w:line="240" w:lineRule="auto"/>
              <w:ind w:right="-21"/>
              <w:jc w:val="right"/>
              <w:rPr>
                <w:rFonts w:ascii="Times New Roman" w:hAnsi="Times New Roman"/>
                <w:spacing w:val="-6"/>
                <w:sz w:val="22"/>
                <w:szCs w:val="22"/>
                <w:lang w:val="ru-RU"/>
              </w:rPr>
            </w:pPr>
            <w:r w:rsidRPr="00C5643E">
              <w:rPr>
                <w:rFonts w:ascii="Times New Roman" w:hAnsi="Times New Roman"/>
                <w:spacing w:val="-6"/>
                <w:sz w:val="22"/>
                <w:szCs w:val="22"/>
                <w:lang w:val="ru-RU"/>
              </w:rPr>
              <w:t>115 398</w:t>
            </w:r>
          </w:p>
        </w:tc>
        <w:tc>
          <w:tcPr>
            <w:tcW w:w="1985" w:type="dxa"/>
            <w:tcBorders>
              <w:top w:val="nil"/>
              <w:left w:val="nil"/>
              <w:bottom w:val="single" w:sz="4" w:space="0" w:color="auto"/>
              <w:right w:val="single" w:sz="4" w:space="0" w:color="auto"/>
            </w:tcBorders>
            <w:vAlign w:val="bottom"/>
          </w:tcPr>
          <w:p w:rsidR="004D5DA1" w:rsidRPr="00C5643E" w:rsidRDefault="004D5DA1" w:rsidP="006D06BA">
            <w:pPr>
              <w:pStyle w:val="000Normal"/>
              <w:spacing w:before="0" w:after="0" w:line="240" w:lineRule="auto"/>
              <w:ind w:right="-21"/>
              <w:jc w:val="right"/>
              <w:rPr>
                <w:rFonts w:ascii="Times New Roman" w:hAnsi="Times New Roman"/>
                <w:spacing w:val="-6"/>
                <w:sz w:val="22"/>
                <w:szCs w:val="22"/>
                <w:lang w:val="ru-RU"/>
              </w:rPr>
            </w:pPr>
            <w:r w:rsidRPr="00C5643E">
              <w:rPr>
                <w:rFonts w:ascii="Times New Roman" w:hAnsi="Times New Roman"/>
                <w:spacing w:val="-6"/>
                <w:sz w:val="22"/>
                <w:szCs w:val="22"/>
                <w:lang w:val="ru-RU"/>
              </w:rPr>
              <w:t>72 446</w:t>
            </w:r>
          </w:p>
        </w:tc>
      </w:tr>
      <w:tr w:rsidR="004D5DA1" w:rsidRPr="00C5643E" w:rsidTr="004607C4">
        <w:trPr>
          <w:trHeight w:val="342"/>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4D5DA1" w:rsidRPr="00C5643E" w:rsidRDefault="004D5DA1" w:rsidP="00C5643E">
            <w:pPr>
              <w:pStyle w:val="000Normal"/>
              <w:spacing w:before="0" w:after="0" w:line="240" w:lineRule="auto"/>
              <w:ind w:right="-21"/>
              <w:jc w:val="left"/>
              <w:rPr>
                <w:rFonts w:ascii="Times New Roman" w:hAnsi="Times New Roman"/>
                <w:spacing w:val="-6"/>
                <w:sz w:val="22"/>
                <w:szCs w:val="22"/>
                <w:lang w:val="ru-RU"/>
              </w:rPr>
            </w:pPr>
            <w:r w:rsidRPr="00C5643E">
              <w:rPr>
                <w:rFonts w:ascii="Times New Roman" w:hAnsi="Times New Roman"/>
                <w:spacing w:val="-6"/>
                <w:sz w:val="22"/>
                <w:szCs w:val="22"/>
                <w:lang w:val="ru-RU"/>
              </w:rPr>
              <w:t>Создание</w:t>
            </w:r>
          </w:p>
        </w:tc>
        <w:tc>
          <w:tcPr>
            <w:tcW w:w="1984" w:type="dxa"/>
            <w:tcBorders>
              <w:top w:val="nil"/>
              <w:left w:val="nil"/>
              <w:bottom w:val="single" w:sz="4" w:space="0" w:color="auto"/>
              <w:right w:val="single" w:sz="4" w:space="0" w:color="auto"/>
            </w:tcBorders>
            <w:shd w:val="clear" w:color="auto" w:fill="auto"/>
            <w:noWrap/>
            <w:vAlign w:val="bottom"/>
            <w:hideMark/>
          </w:tcPr>
          <w:p w:rsidR="004D5DA1" w:rsidRPr="00C5643E" w:rsidRDefault="004D5DA1" w:rsidP="006D06BA">
            <w:pPr>
              <w:pStyle w:val="000Normal"/>
              <w:spacing w:before="0" w:after="0" w:line="240" w:lineRule="auto"/>
              <w:ind w:right="-21"/>
              <w:jc w:val="right"/>
              <w:rPr>
                <w:rFonts w:ascii="Times New Roman" w:hAnsi="Times New Roman"/>
                <w:spacing w:val="-6"/>
                <w:sz w:val="22"/>
                <w:szCs w:val="22"/>
                <w:lang w:val="ru-RU"/>
              </w:rPr>
            </w:pPr>
            <w:r w:rsidRPr="00C5643E">
              <w:rPr>
                <w:rFonts w:ascii="Times New Roman" w:hAnsi="Times New Roman"/>
                <w:spacing w:val="-6"/>
                <w:sz w:val="22"/>
                <w:szCs w:val="22"/>
                <w:lang w:val="ru-RU"/>
              </w:rPr>
              <w:t>1 803 888</w:t>
            </w:r>
          </w:p>
        </w:tc>
        <w:tc>
          <w:tcPr>
            <w:tcW w:w="1985" w:type="dxa"/>
            <w:tcBorders>
              <w:top w:val="nil"/>
              <w:left w:val="nil"/>
              <w:bottom w:val="single" w:sz="4" w:space="0" w:color="auto"/>
              <w:right w:val="single" w:sz="4" w:space="0" w:color="auto"/>
            </w:tcBorders>
            <w:vAlign w:val="bottom"/>
          </w:tcPr>
          <w:p w:rsidR="004D5DA1" w:rsidRPr="00C5643E" w:rsidRDefault="004D5DA1" w:rsidP="006D06BA">
            <w:pPr>
              <w:pStyle w:val="000Normal"/>
              <w:spacing w:before="0" w:after="0" w:line="240" w:lineRule="auto"/>
              <w:ind w:right="-21"/>
              <w:jc w:val="right"/>
              <w:rPr>
                <w:rFonts w:ascii="Times New Roman" w:hAnsi="Times New Roman"/>
                <w:spacing w:val="-6"/>
                <w:sz w:val="22"/>
                <w:szCs w:val="22"/>
                <w:lang w:val="ru-RU"/>
              </w:rPr>
            </w:pPr>
            <w:r w:rsidRPr="00C5643E">
              <w:rPr>
                <w:rFonts w:ascii="Times New Roman" w:hAnsi="Times New Roman"/>
                <w:spacing w:val="-6"/>
                <w:sz w:val="22"/>
                <w:szCs w:val="22"/>
                <w:lang w:val="ru-RU"/>
              </w:rPr>
              <w:t>1 067 682</w:t>
            </w:r>
          </w:p>
        </w:tc>
      </w:tr>
      <w:tr w:rsidR="004D5DA1" w:rsidRPr="00C5643E" w:rsidTr="004607C4">
        <w:trPr>
          <w:trHeight w:val="342"/>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4D5DA1" w:rsidRPr="00C5643E" w:rsidRDefault="004D5DA1" w:rsidP="00C5643E">
            <w:pPr>
              <w:pStyle w:val="000Normal"/>
              <w:spacing w:before="0" w:after="0" w:line="240" w:lineRule="auto"/>
              <w:ind w:right="-21"/>
              <w:jc w:val="left"/>
              <w:rPr>
                <w:rFonts w:ascii="Times New Roman" w:hAnsi="Times New Roman"/>
                <w:spacing w:val="-6"/>
                <w:sz w:val="22"/>
                <w:szCs w:val="22"/>
                <w:lang w:val="ru-RU"/>
              </w:rPr>
            </w:pPr>
            <w:r w:rsidRPr="00C5643E">
              <w:rPr>
                <w:rFonts w:ascii="Times New Roman" w:hAnsi="Times New Roman"/>
                <w:spacing w:val="-6"/>
                <w:sz w:val="22"/>
                <w:szCs w:val="22"/>
                <w:lang w:val="ru-RU"/>
              </w:rPr>
              <w:t xml:space="preserve">Списание суммы  </w:t>
            </w:r>
          </w:p>
        </w:tc>
        <w:tc>
          <w:tcPr>
            <w:tcW w:w="1984" w:type="dxa"/>
            <w:tcBorders>
              <w:top w:val="nil"/>
              <w:left w:val="nil"/>
              <w:bottom w:val="single" w:sz="4" w:space="0" w:color="auto"/>
              <w:right w:val="single" w:sz="4" w:space="0" w:color="auto"/>
            </w:tcBorders>
            <w:shd w:val="clear" w:color="auto" w:fill="auto"/>
            <w:noWrap/>
            <w:vAlign w:val="bottom"/>
            <w:hideMark/>
          </w:tcPr>
          <w:p w:rsidR="004D5DA1" w:rsidRPr="00C5643E" w:rsidRDefault="004D5DA1" w:rsidP="006D06BA">
            <w:pPr>
              <w:pStyle w:val="000Normal"/>
              <w:spacing w:before="0" w:after="0" w:line="240" w:lineRule="auto"/>
              <w:ind w:right="-21"/>
              <w:jc w:val="right"/>
              <w:rPr>
                <w:rFonts w:ascii="Times New Roman" w:hAnsi="Times New Roman"/>
                <w:spacing w:val="-6"/>
                <w:sz w:val="22"/>
                <w:szCs w:val="22"/>
                <w:lang w:val="ru-RU"/>
              </w:rPr>
            </w:pPr>
            <w:r w:rsidRPr="00C5643E">
              <w:rPr>
                <w:rFonts w:ascii="Times New Roman" w:hAnsi="Times New Roman"/>
                <w:spacing w:val="-6"/>
                <w:sz w:val="22"/>
                <w:szCs w:val="22"/>
                <w:lang w:val="ru-RU"/>
              </w:rPr>
              <w:t>1 790 042</w:t>
            </w:r>
          </w:p>
        </w:tc>
        <w:tc>
          <w:tcPr>
            <w:tcW w:w="1985" w:type="dxa"/>
            <w:tcBorders>
              <w:top w:val="nil"/>
              <w:left w:val="nil"/>
              <w:bottom w:val="single" w:sz="4" w:space="0" w:color="auto"/>
              <w:right w:val="single" w:sz="4" w:space="0" w:color="auto"/>
            </w:tcBorders>
            <w:vAlign w:val="bottom"/>
          </w:tcPr>
          <w:p w:rsidR="004D5DA1" w:rsidRPr="00C5643E" w:rsidRDefault="004D5DA1" w:rsidP="006D06BA">
            <w:pPr>
              <w:pStyle w:val="000Normal"/>
              <w:spacing w:before="0" w:after="0" w:line="240" w:lineRule="auto"/>
              <w:ind w:right="-21"/>
              <w:jc w:val="right"/>
              <w:rPr>
                <w:rFonts w:ascii="Times New Roman" w:hAnsi="Times New Roman"/>
                <w:spacing w:val="-6"/>
                <w:sz w:val="22"/>
                <w:szCs w:val="22"/>
                <w:lang w:val="ru-RU"/>
              </w:rPr>
            </w:pPr>
            <w:r w:rsidRPr="00C5643E">
              <w:rPr>
                <w:rFonts w:ascii="Times New Roman" w:hAnsi="Times New Roman"/>
                <w:spacing w:val="-6"/>
                <w:sz w:val="22"/>
                <w:szCs w:val="22"/>
                <w:lang w:val="ru-RU"/>
              </w:rPr>
              <w:t>1 031 448</w:t>
            </w:r>
          </w:p>
        </w:tc>
      </w:tr>
      <w:tr w:rsidR="004D5DA1" w:rsidRPr="00C5643E" w:rsidTr="004607C4">
        <w:trPr>
          <w:trHeight w:val="342"/>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4D5DA1" w:rsidRPr="00C5643E" w:rsidRDefault="004D5DA1" w:rsidP="00C5643E">
            <w:pPr>
              <w:pStyle w:val="000Normal"/>
              <w:spacing w:before="0" w:after="0" w:line="240" w:lineRule="auto"/>
              <w:ind w:right="-21"/>
              <w:jc w:val="left"/>
              <w:rPr>
                <w:rFonts w:ascii="Times New Roman" w:hAnsi="Times New Roman"/>
                <w:spacing w:val="-6"/>
                <w:sz w:val="22"/>
                <w:szCs w:val="22"/>
                <w:lang w:val="ru-RU"/>
              </w:rPr>
            </w:pPr>
            <w:r w:rsidRPr="00C5643E">
              <w:rPr>
                <w:rFonts w:ascii="Times New Roman" w:hAnsi="Times New Roman"/>
                <w:spacing w:val="-6"/>
                <w:sz w:val="22"/>
                <w:szCs w:val="22"/>
                <w:lang w:val="ru-RU"/>
              </w:rPr>
              <w:t>Эффект изменения валютных курсов</w:t>
            </w:r>
          </w:p>
        </w:tc>
        <w:tc>
          <w:tcPr>
            <w:tcW w:w="1984" w:type="dxa"/>
            <w:tcBorders>
              <w:top w:val="nil"/>
              <w:left w:val="nil"/>
              <w:bottom w:val="single" w:sz="4" w:space="0" w:color="auto"/>
              <w:right w:val="single" w:sz="4" w:space="0" w:color="auto"/>
            </w:tcBorders>
            <w:shd w:val="clear" w:color="auto" w:fill="auto"/>
            <w:noWrap/>
            <w:vAlign w:val="bottom"/>
            <w:hideMark/>
          </w:tcPr>
          <w:p w:rsidR="004D5DA1" w:rsidRPr="00C5643E" w:rsidRDefault="004D5DA1" w:rsidP="006D06BA">
            <w:pPr>
              <w:pStyle w:val="000Normal"/>
              <w:spacing w:before="0" w:after="0" w:line="240" w:lineRule="auto"/>
              <w:ind w:right="-21"/>
              <w:jc w:val="right"/>
              <w:rPr>
                <w:rFonts w:ascii="Times New Roman" w:hAnsi="Times New Roman"/>
                <w:spacing w:val="-6"/>
                <w:sz w:val="22"/>
                <w:szCs w:val="22"/>
                <w:lang w:val="ru-RU"/>
              </w:rPr>
            </w:pPr>
            <w:r w:rsidRPr="00C5643E">
              <w:rPr>
                <w:rFonts w:ascii="Times New Roman" w:hAnsi="Times New Roman"/>
                <w:spacing w:val="-6"/>
                <w:sz w:val="22"/>
                <w:szCs w:val="22"/>
                <w:lang w:val="ru-RU"/>
              </w:rPr>
              <w:t>47 143</w:t>
            </w:r>
          </w:p>
        </w:tc>
        <w:tc>
          <w:tcPr>
            <w:tcW w:w="1985" w:type="dxa"/>
            <w:tcBorders>
              <w:top w:val="nil"/>
              <w:left w:val="nil"/>
              <w:bottom w:val="single" w:sz="4" w:space="0" w:color="auto"/>
              <w:right w:val="single" w:sz="4" w:space="0" w:color="auto"/>
            </w:tcBorders>
            <w:vAlign w:val="bottom"/>
          </w:tcPr>
          <w:p w:rsidR="004D5DA1" w:rsidRPr="00C5643E" w:rsidRDefault="004D5DA1" w:rsidP="006D06BA">
            <w:pPr>
              <w:pStyle w:val="000Normal"/>
              <w:spacing w:before="0" w:after="0" w:line="240" w:lineRule="auto"/>
              <w:ind w:right="-21"/>
              <w:jc w:val="right"/>
              <w:rPr>
                <w:rFonts w:ascii="Times New Roman" w:hAnsi="Times New Roman"/>
                <w:spacing w:val="-6"/>
                <w:sz w:val="22"/>
                <w:szCs w:val="22"/>
                <w:lang w:val="ru-RU"/>
              </w:rPr>
            </w:pPr>
            <w:r w:rsidRPr="00C5643E">
              <w:rPr>
                <w:rFonts w:ascii="Times New Roman" w:hAnsi="Times New Roman"/>
                <w:spacing w:val="-6"/>
                <w:sz w:val="22"/>
                <w:szCs w:val="22"/>
                <w:lang w:val="ru-RU"/>
              </w:rPr>
              <w:t>6 718</w:t>
            </w:r>
          </w:p>
        </w:tc>
      </w:tr>
      <w:tr w:rsidR="004D5DA1" w:rsidRPr="00C5643E" w:rsidTr="004607C4">
        <w:trPr>
          <w:trHeight w:val="342"/>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4D5DA1" w:rsidRPr="00C5643E" w:rsidRDefault="004D5DA1" w:rsidP="00C5643E">
            <w:pPr>
              <w:pStyle w:val="000Normal"/>
              <w:spacing w:before="0" w:after="0" w:line="240" w:lineRule="auto"/>
              <w:ind w:right="-21"/>
              <w:jc w:val="left"/>
              <w:rPr>
                <w:rFonts w:ascii="Times New Roman" w:hAnsi="Times New Roman"/>
                <w:spacing w:val="-6"/>
                <w:sz w:val="22"/>
                <w:szCs w:val="22"/>
                <w:lang w:val="ru-RU"/>
              </w:rPr>
            </w:pPr>
            <w:r w:rsidRPr="00C5643E">
              <w:rPr>
                <w:rFonts w:ascii="Times New Roman" w:hAnsi="Times New Roman"/>
                <w:spacing w:val="-6"/>
                <w:sz w:val="22"/>
                <w:szCs w:val="22"/>
                <w:lang w:val="ru-RU"/>
              </w:rPr>
              <w:t xml:space="preserve">По состоянию на 1 января </w:t>
            </w:r>
          </w:p>
        </w:tc>
        <w:tc>
          <w:tcPr>
            <w:tcW w:w="1984" w:type="dxa"/>
            <w:tcBorders>
              <w:top w:val="nil"/>
              <w:left w:val="nil"/>
              <w:bottom w:val="single" w:sz="4" w:space="0" w:color="auto"/>
              <w:right w:val="single" w:sz="4" w:space="0" w:color="auto"/>
            </w:tcBorders>
            <w:shd w:val="clear" w:color="auto" w:fill="auto"/>
            <w:noWrap/>
            <w:vAlign w:val="bottom"/>
            <w:hideMark/>
          </w:tcPr>
          <w:p w:rsidR="004D5DA1" w:rsidRPr="00C5643E" w:rsidRDefault="004D5DA1" w:rsidP="006D06BA">
            <w:pPr>
              <w:pStyle w:val="000Normal"/>
              <w:spacing w:before="0" w:after="0" w:line="240" w:lineRule="auto"/>
              <w:ind w:right="-21"/>
              <w:jc w:val="right"/>
              <w:rPr>
                <w:rFonts w:ascii="Times New Roman" w:hAnsi="Times New Roman"/>
                <w:spacing w:val="-6"/>
                <w:sz w:val="22"/>
                <w:szCs w:val="22"/>
                <w:lang w:val="ru-RU"/>
              </w:rPr>
            </w:pPr>
            <w:r w:rsidRPr="00C5643E">
              <w:rPr>
                <w:rFonts w:ascii="Times New Roman" w:hAnsi="Times New Roman"/>
                <w:spacing w:val="-6"/>
                <w:sz w:val="22"/>
                <w:szCs w:val="22"/>
                <w:lang w:val="ru-RU"/>
              </w:rPr>
              <w:t>176 387</w:t>
            </w:r>
          </w:p>
        </w:tc>
        <w:tc>
          <w:tcPr>
            <w:tcW w:w="1985" w:type="dxa"/>
            <w:tcBorders>
              <w:top w:val="nil"/>
              <w:left w:val="nil"/>
              <w:bottom w:val="single" w:sz="4" w:space="0" w:color="auto"/>
              <w:right w:val="single" w:sz="4" w:space="0" w:color="auto"/>
            </w:tcBorders>
            <w:vAlign w:val="bottom"/>
          </w:tcPr>
          <w:p w:rsidR="004D5DA1" w:rsidRPr="00C5643E" w:rsidRDefault="004D5DA1" w:rsidP="006D06BA">
            <w:pPr>
              <w:pStyle w:val="000Normal"/>
              <w:spacing w:before="0" w:after="0" w:line="240" w:lineRule="auto"/>
              <w:ind w:right="-21"/>
              <w:jc w:val="right"/>
              <w:rPr>
                <w:rFonts w:ascii="Times New Roman" w:hAnsi="Times New Roman"/>
                <w:spacing w:val="-6"/>
                <w:sz w:val="22"/>
                <w:szCs w:val="22"/>
                <w:lang w:val="ru-RU"/>
              </w:rPr>
            </w:pPr>
            <w:r w:rsidRPr="00C5643E">
              <w:rPr>
                <w:rFonts w:ascii="Times New Roman" w:hAnsi="Times New Roman"/>
                <w:spacing w:val="-6"/>
                <w:sz w:val="22"/>
                <w:szCs w:val="22"/>
                <w:lang w:val="ru-RU"/>
              </w:rPr>
              <w:t>115 398</w:t>
            </w:r>
          </w:p>
        </w:tc>
      </w:tr>
    </w:tbl>
    <w:p w:rsidR="007D3336" w:rsidRPr="00CE3979" w:rsidRDefault="007D3336" w:rsidP="007D3336">
      <w:pPr>
        <w:pStyle w:val="000Normal"/>
        <w:spacing w:before="0" w:after="0" w:line="240" w:lineRule="auto"/>
        <w:ind w:right="-21" w:firstLine="540"/>
        <w:rPr>
          <w:rFonts w:ascii="Times New Roman" w:hAnsi="Times New Roman"/>
          <w:spacing w:val="-6"/>
          <w:sz w:val="24"/>
          <w:lang w:val="ru-RU" w:eastAsia="ru-RU"/>
        </w:rPr>
      </w:pPr>
    </w:p>
    <w:p w:rsidR="007D3336" w:rsidRPr="00CE3979" w:rsidRDefault="00EB03DA" w:rsidP="007D3336">
      <w:pPr>
        <w:pStyle w:val="000Normal"/>
        <w:spacing w:before="0" w:after="0" w:line="240" w:lineRule="auto"/>
        <w:ind w:right="-21" w:firstLine="540"/>
        <w:rPr>
          <w:rFonts w:ascii="Times New Roman" w:hAnsi="Times New Roman"/>
          <w:bCs/>
          <w:spacing w:val="-6"/>
          <w:sz w:val="24"/>
          <w:lang w:val="ru-RU"/>
        </w:rPr>
      </w:pPr>
      <w:r w:rsidRPr="00CE3979">
        <w:rPr>
          <w:rFonts w:ascii="Times New Roman" w:hAnsi="Times New Roman"/>
          <w:bCs/>
          <w:spacing w:val="-6"/>
          <w:sz w:val="24"/>
          <w:lang w:val="ru-RU"/>
        </w:rPr>
        <w:t>5</w:t>
      </w:r>
      <w:r w:rsidR="009566A8" w:rsidRPr="00CE3979">
        <w:rPr>
          <w:rFonts w:ascii="Times New Roman" w:hAnsi="Times New Roman"/>
          <w:bCs/>
          <w:spacing w:val="-6"/>
          <w:sz w:val="24"/>
          <w:lang w:val="ru-RU"/>
        </w:rPr>
        <w:t>.1</w:t>
      </w:r>
      <w:r w:rsidRPr="00CE3979">
        <w:rPr>
          <w:rFonts w:ascii="Times New Roman" w:hAnsi="Times New Roman"/>
          <w:bCs/>
          <w:spacing w:val="-6"/>
          <w:sz w:val="24"/>
          <w:lang w:val="ru-RU"/>
        </w:rPr>
        <w:t>8</w:t>
      </w:r>
      <w:r w:rsidR="009566A8" w:rsidRPr="00CE3979">
        <w:rPr>
          <w:rFonts w:ascii="Times New Roman" w:hAnsi="Times New Roman"/>
          <w:bCs/>
          <w:spacing w:val="-6"/>
          <w:sz w:val="24"/>
          <w:lang w:val="ru-RU"/>
        </w:rPr>
        <w:t>. Собственный к</w:t>
      </w:r>
      <w:r w:rsidR="007D3336" w:rsidRPr="00CE3979">
        <w:rPr>
          <w:rFonts w:ascii="Times New Roman" w:hAnsi="Times New Roman"/>
          <w:bCs/>
          <w:spacing w:val="-6"/>
          <w:sz w:val="24"/>
          <w:lang w:val="ru-RU"/>
        </w:rPr>
        <w:t xml:space="preserve">апитал </w:t>
      </w:r>
    </w:p>
    <w:p w:rsidR="009566A8" w:rsidRPr="00CE3979" w:rsidRDefault="009566A8" w:rsidP="007D3336">
      <w:pPr>
        <w:pStyle w:val="000Normal"/>
        <w:spacing w:before="0" w:after="0" w:line="240" w:lineRule="auto"/>
        <w:ind w:right="-21" w:firstLine="540"/>
        <w:rPr>
          <w:rFonts w:ascii="Times New Roman" w:hAnsi="Times New Roman"/>
          <w:b/>
          <w:bCs/>
          <w:spacing w:val="-6"/>
          <w:sz w:val="24"/>
          <w:lang w:val="ru-RU"/>
        </w:rPr>
      </w:pPr>
    </w:p>
    <w:p w:rsidR="007D3336" w:rsidRPr="00CE3979" w:rsidRDefault="0025609F" w:rsidP="006522FC">
      <w:pPr>
        <w:pStyle w:val="000Normal"/>
        <w:spacing w:before="0" w:after="0" w:line="240" w:lineRule="auto"/>
        <w:ind w:right="-21" w:firstLine="567"/>
        <w:rPr>
          <w:rFonts w:ascii="Times New Roman" w:hAnsi="Times New Roman"/>
          <w:bCs/>
          <w:spacing w:val="-6"/>
          <w:sz w:val="24"/>
          <w:lang w:val="ru-RU"/>
        </w:rPr>
      </w:pPr>
      <w:r w:rsidRPr="002D75B3">
        <w:rPr>
          <w:rFonts w:ascii="Times New Roman" w:hAnsi="Times New Roman"/>
          <w:bCs/>
          <w:spacing w:val="-6"/>
          <w:sz w:val="24"/>
          <w:lang w:val="ru-RU"/>
        </w:rPr>
        <w:t>По статье бухгалтерского баланса «</w:t>
      </w:r>
      <w:r w:rsidR="009D5ED6" w:rsidRPr="002D75B3">
        <w:rPr>
          <w:rFonts w:ascii="Times New Roman" w:hAnsi="Times New Roman"/>
          <w:bCs/>
          <w:spacing w:val="-6"/>
          <w:sz w:val="24"/>
          <w:lang w:val="ru-RU"/>
        </w:rPr>
        <w:t>Собственный к</w:t>
      </w:r>
      <w:r w:rsidRPr="002D75B3">
        <w:rPr>
          <w:rFonts w:ascii="Times New Roman" w:hAnsi="Times New Roman"/>
          <w:bCs/>
          <w:spacing w:val="-6"/>
          <w:sz w:val="24"/>
          <w:lang w:val="ru-RU"/>
        </w:rPr>
        <w:t>апитал» отражены</w:t>
      </w:r>
      <w:r w:rsidR="009D5ED6" w:rsidRPr="002D75B3">
        <w:rPr>
          <w:rFonts w:ascii="Times New Roman" w:hAnsi="Times New Roman"/>
          <w:bCs/>
          <w:spacing w:val="-6"/>
          <w:sz w:val="24"/>
          <w:lang w:val="ru-RU"/>
        </w:rPr>
        <w:t xml:space="preserve">: зарегистрированный </w:t>
      </w:r>
      <w:r w:rsidRPr="002D75B3">
        <w:rPr>
          <w:rFonts w:ascii="Times New Roman" w:hAnsi="Times New Roman"/>
          <w:bCs/>
          <w:spacing w:val="-6"/>
          <w:sz w:val="24"/>
          <w:lang w:val="ru-RU"/>
        </w:rPr>
        <w:t>уставный фонд, резервный фонд, фонды переоценки статей баланса, накопленная прибыль</w:t>
      </w:r>
      <w:r w:rsidR="003C63E5">
        <w:rPr>
          <w:rFonts w:ascii="Times New Roman" w:hAnsi="Times New Roman"/>
          <w:bCs/>
          <w:spacing w:val="-6"/>
          <w:sz w:val="24"/>
          <w:lang w:val="ru-RU"/>
        </w:rPr>
        <w:t>, д</w:t>
      </w:r>
      <w:r w:rsidR="003C63E5" w:rsidRPr="003C63E5">
        <w:rPr>
          <w:rFonts w:ascii="Times New Roman" w:hAnsi="Times New Roman"/>
          <w:bCs/>
          <w:spacing w:val="-6"/>
          <w:sz w:val="24"/>
          <w:lang w:val="ru-RU"/>
        </w:rPr>
        <w:t>оля неконтролирующих акционеров</w:t>
      </w:r>
      <w:r w:rsidR="003C63E5">
        <w:rPr>
          <w:rFonts w:ascii="Times New Roman" w:hAnsi="Times New Roman"/>
          <w:bCs/>
          <w:spacing w:val="-6"/>
          <w:sz w:val="24"/>
          <w:lang w:val="ru-RU"/>
        </w:rPr>
        <w:t xml:space="preserve">. </w:t>
      </w:r>
      <w:r w:rsidRPr="002D75B3">
        <w:rPr>
          <w:rFonts w:ascii="Times New Roman" w:hAnsi="Times New Roman"/>
          <w:bCs/>
          <w:spacing w:val="-6"/>
          <w:sz w:val="24"/>
          <w:lang w:val="ru-RU"/>
        </w:rPr>
        <w:t xml:space="preserve">В совокупности на отчетную дату </w:t>
      </w:r>
      <w:r w:rsidR="009D5ED6" w:rsidRPr="002D75B3">
        <w:rPr>
          <w:rFonts w:ascii="Times New Roman" w:hAnsi="Times New Roman"/>
          <w:bCs/>
          <w:spacing w:val="-6"/>
          <w:sz w:val="24"/>
          <w:lang w:val="ru-RU"/>
        </w:rPr>
        <w:t>сумма собственного капитала банк</w:t>
      </w:r>
      <w:r w:rsidR="00D27CC7" w:rsidRPr="002D75B3">
        <w:rPr>
          <w:rFonts w:ascii="Times New Roman" w:hAnsi="Times New Roman"/>
          <w:bCs/>
          <w:spacing w:val="-6"/>
          <w:sz w:val="24"/>
          <w:lang w:val="ru-RU"/>
        </w:rPr>
        <w:t>овского Холдинга</w:t>
      </w:r>
      <w:r w:rsidR="009D5ED6" w:rsidRPr="002D75B3">
        <w:rPr>
          <w:rFonts w:ascii="Times New Roman" w:hAnsi="Times New Roman"/>
          <w:bCs/>
          <w:spacing w:val="-6"/>
          <w:sz w:val="24"/>
          <w:lang w:val="ru-RU"/>
        </w:rPr>
        <w:t xml:space="preserve"> </w:t>
      </w:r>
      <w:r w:rsidRPr="002D75B3">
        <w:rPr>
          <w:rFonts w:ascii="Times New Roman" w:hAnsi="Times New Roman"/>
          <w:bCs/>
          <w:spacing w:val="-6"/>
          <w:sz w:val="24"/>
          <w:lang w:val="ru-RU"/>
        </w:rPr>
        <w:t xml:space="preserve">составляет </w:t>
      </w:r>
      <w:r w:rsidR="0094301B" w:rsidRPr="002D75B3">
        <w:rPr>
          <w:rFonts w:ascii="Times New Roman" w:hAnsi="Times New Roman"/>
          <w:bCs/>
          <w:spacing w:val="-6"/>
          <w:sz w:val="24"/>
          <w:lang w:val="ru-RU"/>
        </w:rPr>
        <w:t xml:space="preserve"> </w:t>
      </w:r>
      <w:r w:rsidR="002D75B3">
        <w:rPr>
          <w:rFonts w:ascii="Times New Roman" w:hAnsi="Times New Roman"/>
          <w:bCs/>
          <w:spacing w:val="-6"/>
          <w:sz w:val="24"/>
          <w:lang w:val="ru-RU"/>
        </w:rPr>
        <w:t>4 657 092</w:t>
      </w:r>
      <w:r w:rsidR="009775D2" w:rsidRPr="002D75B3">
        <w:rPr>
          <w:rFonts w:ascii="Times New Roman" w:hAnsi="Times New Roman"/>
          <w:bCs/>
          <w:spacing w:val="-6"/>
          <w:sz w:val="24"/>
          <w:lang w:val="ru-RU"/>
        </w:rPr>
        <w:t xml:space="preserve"> </w:t>
      </w:r>
      <w:r w:rsidR="007D3336" w:rsidRPr="002D75B3">
        <w:rPr>
          <w:rFonts w:ascii="Times New Roman" w:hAnsi="Times New Roman"/>
          <w:bCs/>
          <w:spacing w:val="-6"/>
          <w:sz w:val="24"/>
          <w:lang w:val="ru-RU"/>
        </w:rPr>
        <w:t>млн. руб</w:t>
      </w:r>
      <w:r w:rsidR="006522FC" w:rsidRPr="002D75B3">
        <w:rPr>
          <w:rFonts w:ascii="Times New Roman" w:hAnsi="Times New Roman"/>
          <w:bCs/>
          <w:spacing w:val="-6"/>
          <w:sz w:val="24"/>
          <w:lang w:val="ru-RU"/>
        </w:rPr>
        <w:t>лей</w:t>
      </w:r>
      <w:r w:rsidR="007D3336" w:rsidRPr="002D75B3">
        <w:rPr>
          <w:rFonts w:ascii="Times New Roman" w:hAnsi="Times New Roman"/>
          <w:bCs/>
          <w:spacing w:val="-6"/>
          <w:sz w:val="24"/>
          <w:lang w:val="ru-RU"/>
        </w:rPr>
        <w:t xml:space="preserve"> (201</w:t>
      </w:r>
      <w:r w:rsidR="002D75B3">
        <w:rPr>
          <w:rFonts w:ascii="Times New Roman" w:hAnsi="Times New Roman"/>
          <w:bCs/>
          <w:spacing w:val="-6"/>
          <w:sz w:val="24"/>
          <w:lang w:val="ru-RU"/>
        </w:rPr>
        <w:t>4</w:t>
      </w:r>
      <w:r w:rsidR="007D3336" w:rsidRPr="002D75B3">
        <w:rPr>
          <w:rFonts w:ascii="Times New Roman" w:hAnsi="Times New Roman"/>
          <w:bCs/>
          <w:spacing w:val="-6"/>
          <w:sz w:val="24"/>
          <w:lang w:val="ru-RU"/>
        </w:rPr>
        <w:t xml:space="preserve"> г.: </w:t>
      </w:r>
      <w:r w:rsidR="002D3DAB" w:rsidRPr="002D75B3">
        <w:rPr>
          <w:rFonts w:ascii="Times New Roman" w:hAnsi="Times New Roman"/>
          <w:bCs/>
          <w:spacing w:val="-6"/>
          <w:sz w:val="24"/>
          <w:lang w:val="ru-RU"/>
        </w:rPr>
        <w:t>3</w:t>
      </w:r>
      <w:r w:rsidR="002D3DAB" w:rsidRPr="002D75B3">
        <w:rPr>
          <w:rFonts w:ascii="Times New Roman" w:hAnsi="Times New Roman"/>
          <w:bCs/>
          <w:spacing w:val="-6"/>
          <w:sz w:val="24"/>
          <w:lang w:val="en-US"/>
        </w:rPr>
        <w:t> </w:t>
      </w:r>
      <w:r w:rsidR="002D75B3">
        <w:rPr>
          <w:rFonts w:ascii="Times New Roman" w:hAnsi="Times New Roman"/>
          <w:bCs/>
          <w:spacing w:val="-6"/>
          <w:sz w:val="24"/>
          <w:lang w:val="ru-RU"/>
        </w:rPr>
        <w:t>787</w:t>
      </w:r>
      <w:r w:rsidR="002D3DAB" w:rsidRPr="002D75B3">
        <w:rPr>
          <w:rFonts w:ascii="Times New Roman" w:hAnsi="Times New Roman"/>
          <w:bCs/>
          <w:spacing w:val="-6"/>
          <w:sz w:val="24"/>
          <w:lang w:val="ru-RU"/>
        </w:rPr>
        <w:t xml:space="preserve"> </w:t>
      </w:r>
      <w:r w:rsidR="002D75B3">
        <w:rPr>
          <w:rFonts w:ascii="Times New Roman" w:hAnsi="Times New Roman"/>
          <w:bCs/>
          <w:spacing w:val="-6"/>
          <w:sz w:val="24"/>
          <w:lang w:val="ru-RU"/>
        </w:rPr>
        <w:t>382</w:t>
      </w:r>
      <w:r w:rsidR="0044295A" w:rsidRPr="002D75B3">
        <w:rPr>
          <w:rFonts w:ascii="Times New Roman" w:hAnsi="Times New Roman"/>
          <w:bCs/>
          <w:spacing w:val="-6"/>
          <w:sz w:val="24"/>
          <w:lang w:val="ru-RU"/>
        </w:rPr>
        <w:t xml:space="preserve"> </w:t>
      </w:r>
      <w:r w:rsidR="007D3336" w:rsidRPr="002D75B3">
        <w:rPr>
          <w:rFonts w:ascii="Times New Roman" w:hAnsi="Times New Roman"/>
          <w:bCs/>
          <w:spacing w:val="-6"/>
          <w:sz w:val="24"/>
          <w:lang w:val="ru-RU"/>
        </w:rPr>
        <w:t>млн. руб.).</w:t>
      </w:r>
      <w:r w:rsidR="006522FC" w:rsidRPr="002D75B3">
        <w:rPr>
          <w:rFonts w:ascii="Times New Roman" w:hAnsi="Times New Roman"/>
          <w:bCs/>
          <w:spacing w:val="-6"/>
          <w:sz w:val="24"/>
          <w:lang w:val="ru-RU"/>
        </w:rPr>
        <w:t xml:space="preserve"> Собственный капитал, принадлежащий собственникам головной организации – банка составил </w:t>
      </w:r>
      <w:r w:rsidR="002D75B3">
        <w:rPr>
          <w:rFonts w:ascii="Times New Roman" w:hAnsi="Times New Roman"/>
          <w:bCs/>
          <w:spacing w:val="-6"/>
          <w:sz w:val="24"/>
          <w:lang w:val="ru-RU"/>
        </w:rPr>
        <w:t>4 604 764</w:t>
      </w:r>
      <w:r w:rsidR="006522FC" w:rsidRPr="002D75B3">
        <w:rPr>
          <w:rFonts w:ascii="Times New Roman" w:hAnsi="Times New Roman"/>
          <w:bCs/>
          <w:spacing w:val="-6"/>
          <w:sz w:val="24"/>
          <w:lang w:val="ru-RU"/>
        </w:rPr>
        <w:t xml:space="preserve"> млн. рублей (201</w:t>
      </w:r>
      <w:r w:rsidR="002D75B3">
        <w:rPr>
          <w:rFonts w:ascii="Times New Roman" w:hAnsi="Times New Roman"/>
          <w:bCs/>
          <w:spacing w:val="-6"/>
          <w:sz w:val="24"/>
          <w:lang w:val="ru-RU"/>
        </w:rPr>
        <w:t>4</w:t>
      </w:r>
      <w:r w:rsidR="006522FC" w:rsidRPr="002D75B3">
        <w:rPr>
          <w:rFonts w:ascii="Times New Roman" w:hAnsi="Times New Roman"/>
          <w:bCs/>
          <w:spacing w:val="-6"/>
          <w:sz w:val="24"/>
          <w:lang w:val="ru-RU"/>
        </w:rPr>
        <w:t xml:space="preserve"> г.: </w:t>
      </w:r>
      <w:r w:rsidR="002D75B3" w:rsidRPr="002D75B3">
        <w:rPr>
          <w:rFonts w:ascii="Times New Roman" w:hAnsi="Times New Roman"/>
          <w:bCs/>
          <w:spacing w:val="-6"/>
          <w:sz w:val="24"/>
          <w:lang w:val="ru-RU"/>
        </w:rPr>
        <w:t>3 745</w:t>
      </w:r>
      <w:r w:rsidR="002D75B3">
        <w:rPr>
          <w:rFonts w:ascii="Times New Roman" w:hAnsi="Times New Roman"/>
          <w:bCs/>
          <w:spacing w:val="-6"/>
          <w:sz w:val="24"/>
          <w:lang w:val="ru-RU"/>
        </w:rPr>
        <w:t> </w:t>
      </w:r>
      <w:r w:rsidR="002D75B3" w:rsidRPr="002D75B3">
        <w:rPr>
          <w:rFonts w:ascii="Times New Roman" w:hAnsi="Times New Roman"/>
          <w:bCs/>
          <w:spacing w:val="-6"/>
          <w:sz w:val="24"/>
          <w:lang w:val="ru-RU"/>
        </w:rPr>
        <w:t xml:space="preserve">216 </w:t>
      </w:r>
      <w:proofErr w:type="spellStart"/>
      <w:r w:rsidR="006522FC" w:rsidRPr="002D75B3">
        <w:rPr>
          <w:rFonts w:ascii="Times New Roman" w:hAnsi="Times New Roman"/>
          <w:bCs/>
          <w:spacing w:val="-6"/>
          <w:sz w:val="24"/>
          <w:lang w:val="ru-RU"/>
        </w:rPr>
        <w:t>млн</w:t>
      </w:r>
      <w:proofErr w:type="gramStart"/>
      <w:r w:rsidR="006522FC" w:rsidRPr="002D75B3">
        <w:rPr>
          <w:rFonts w:ascii="Times New Roman" w:hAnsi="Times New Roman"/>
          <w:bCs/>
          <w:spacing w:val="-6"/>
          <w:sz w:val="24"/>
          <w:lang w:val="ru-RU"/>
        </w:rPr>
        <w:t>.р</w:t>
      </w:r>
      <w:proofErr w:type="gramEnd"/>
      <w:r w:rsidR="006522FC" w:rsidRPr="002D75B3">
        <w:rPr>
          <w:rFonts w:ascii="Times New Roman" w:hAnsi="Times New Roman"/>
          <w:bCs/>
          <w:spacing w:val="-6"/>
          <w:sz w:val="24"/>
          <w:lang w:val="ru-RU"/>
        </w:rPr>
        <w:t>ублей</w:t>
      </w:r>
      <w:proofErr w:type="spellEnd"/>
      <w:r w:rsidR="006522FC" w:rsidRPr="002D75B3">
        <w:rPr>
          <w:rFonts w:ascii="Times New Roman" w:hAnsi="Times New Roman"/>
          <w:bCs/>
          <w:spacing w:val="-6"/>
          <w:sz w:val="24"/>
          <w:lang w:val="ru-RU"/>
        </w:rPr>
        <w:t>).</w:t>
      </w:r>
      <w:r w:rsidR="004326E3" w:rsidRPr="002D75B3">
        <w:rPr>
          <w:rFonts w:ascii="Times New Roman" w:hAnsi="Times New Roman"/>
          <w:bCs/>
          <w:spacing w:val="-6"/>
          <w:sz w:val="24"/>
          <w:lang w:val="ru-RU"/>
        </w:rPr>
        <w:t xml:space="preserve"> Доля неконтролирующих ак</w:t>
      </w:r>
      <w:r w:rsidR="002D75B3">
        <w:rPr>
          <w:rFonts w:ascii="Times New Roman" w:hAnsi="Times New Roman"/>
          <w:bCs/>
          <w:spacing w:val="-6"/>
          <w:sz w:val="24"/>
          <w:lang w:val="ru-RU"/>
        </w:rPr>
        <w:t xml:space="preserve">ционеров 52 328 </w:t>
      </w:r>
      <w:proofErr w:type="spellStart"/>
      <w:r w:rsidR="002D75B3">
        <w:rPr>
          <w:rFonts w:ascii="Times New Roman" w:hAnsi="Times New Roman"/>
          <w:bCs/>
          <w:spacing w:val="-6"/>
          <w:sz w:val="24"/>
          <w:lang w:val="ru-RU"/>
        </w:rPr>
        <w:t>млн</w:t>
      </w:r>
      <w:proofErr w:type="gramStart"/>
      <w:r w:rsidR="002D75B3">
        <w:rPr>
          <w:rFonts w:ascii="Times New Roman" w:hAnsi="Times New Roman"/>
          <w:bCs/>
          <w:spacing w:val="-6"/>
          <w:sz w:val="24"/>
          <w:lang w:val="ru-RU"/>
        </w:rPr>
        <w:t>.р</w:t>
      </w:r>
      <w:proofErr w:type="gramEnd"/>
      <w:r w:rsidR="002D75B3">
        <w:rPr>
          <w:rFonts w:ascii="Times New Roman" w:hAnsi="Times New Roman"/>
          <w:bCs/>
          <w:spacing w:val="-6"/>
          <w:sz w:val="24"/>
          <w:lang w:val="ru-RU"/>
        </w:rPr>
        <w:t>ублей</w:t>
      </w:r>
      <w:proofErr w:type="spellEnd"/>
      <w:r w:rsidR="002D75B3">
        <w:rPr>
          <w:rFonts w:ascii="Times New Roman" w:hAnsi="Times New Roman"/>
          <w:bCs/>
          <w:spacing w:val="-6"/>
          <w:sz w:val="24"/>
          <w:lang w:val="ru-RU"/>
        </w:rPr>
        <w:t xml:space="preserve"> (2014</w:t>
      </w:r>
      <w:r w:rsidR="004326E3" w:rsidRPr="002D75B3">
        <w:rPr>
          <w:rFonts w:ascii="Times New Roman" w:hAnsi="Times New Roman"/>
          <w:bCs/>
          <w:spacing w:val="-6"/>
          <w:sz w:val="24"/>
          <w:lang w:val="ru-RU"/>
        </w:rPr>
        <w:t>г.:</w:t>
      </w:r>
      <w:r w:rsidR="002D75B3">
        <w:rPr>
          <w:rFonts w:ascii="Times New Roman" w:hAnsi="Times New Roman"/>
          <w:bCs/>
          <w:spacing w:val="-6"/>
          <w:sz w:val="24"/>
          <w:lang w:val="ru-RU"/>
        </w:rPr>
        <w:t>42</w:t>
      </w:r>
      <w:r w:rsidR="004326E3" w:rsidRPr="002D75B3">
        <w:rPr>
          <w:rFonts w:ascii="Times New Roman" w:hAnsi="Times New Roman"/>
          <w:bCs/>
          <w:spacing w:val="-6"/>
          <w:sz w:val="24"/>
          <w:lang w:val="ru-RU"/>
        </w:rPr>
        <w:t xml:space="preserve"> </w:t>
      </w:r>
      <w:r w:rsidR="002D75B3">
        <w:rPr>
          <w:rFonts w:ascii="Times New Roman" w:hAnsi="Times New Roman"/>
          <w:bCs/>
          <w:spacing w:val="-6"/>
          <w:sz w:val="24"/>
          <w:lang w:val="ru-RU"/>
        </w:rPr>
        <w:t>166</w:t>
      </w:r>
      <w:r w:rsidR="004326E3" w:rsidRPr="002D75B3">
        <w:rPr>
          <w:rFonts w:ascii="Times New Roman" w:hAnsi="Times New Roman"/>
          <w:bCs/>
          <w:spacing w:val="-6"/>
          <w:sz w:val="24"/>
          <w:lang w:val="ru-RU"/>
        </w:rPr>
        <w:t xml:space="preserve"> </w:t>
      </w:r>
      <w:proofErr w:type="spellStart"/>
      <w:r w:rsidR="004326E3" w:rsidRPr="002D75B3">
        <w:rPr>
          <w:rFonts w:ascii="Times New Roman" w:hAnsi="Times New Roman"/>
          <w:bCs/>
          <w:spacing w:val="-6"/>
          <w:sz w:val="24"/>
          <w:lang w:val="ru-RU"/>
        </w:rPr>
        <w:t>млн.рублей</w:t>
      </w:r>
      <w:proofErr w:type="spellEnd"/>
      <w:r w:rsidR="004326E3" w:rsidRPr="002D75B3">
        <w:rPr>
          <w:rFonts w:ascii="Times New Roman" w:hAnsi="Times New Roman"/>
          <w:bCs/>
          <w:spacing w:val="-6"/>
          <w:sz w:val="24"/>
          <w:lang w:val="ru-RU"/>
        </w:rPr>
        <w:t>)</w:t>
      </w:r>
      <w:r w:rsidR="004326E3" w:rsidRPr="00CE3979">
        <w:rPr>
          <w:rFonts w:ascii="Times New Roman" w:hAnsi="Times New Roman"/>
          <w:bCs/>
          <w:spacing w:val="-6"/>
          <w:sz w:val="24"/>
          <w:lang w:val="ru-RU"/>
        </w:rPr>
        <w:t xml:space="preserve"> </w:t>
      </w:r>
    </w:p>
    <w:p w:rsidR="002F3E83" w:rsidRPr="00CE3979" w:rsidRDefault="002F3E83" w:rsidP="00C00727">
      <w:pPr>
        <w:pStyle w:val="000Normal"/>
        <w:spacing w:before="0" w:after="0" w:line="240" w:lineRule="auto"/>
        <w:ind w:right="-21"/>
        <w:jc w:val="left"/>
        <w:rPr>
          <w:rFonts w:ascii="Times New Roman" w:hAnsi="Times New Roman"/>
          <w:spacing w:val="-6"/>
          <w:sz w:val="22"/>
          <w:szCs w:val="22"/>
          <w:lang w:val="ru-RU"/>
        </w:rPr>
      </w:pPr>
    </w:p>
    <w:p w:rsidR="00C00727" w:rsidRPr="00CE3979" w:rsidRDefault="00C00727" w:rsidP="00C00727">
      <w:pPr>
        <w:pStyle w:val="000Normal"/>
        <w:spacing w:before="0" w:after="0" w:line="240" w:lineRule="auto"/>
        <w:ind w:right="-21"/>
        <w:jc w:val="left"/>
        <w:rPr>
          <w:rFonts w:ascii="Times New Roman" w:hAnsi="Times New Roman"/>
          <w:bCs/>
          <w:spacing w:val="-6"/>
          <w:sz w:val="24"/>
          <w:highlight w:val="yellow"/>
          <w:lang w:val="ru-RU"/>
        </w:rPr>
      </w:pPr>
      <w:r w:rsidRPr="00CE3979">
        <w:rPr>
          <w:rFonts w:ascii="Times New Roman" w:hAnsi="Times New Roman"/>
          <w:spacing w:val="-6"/>
          <w:sz w:val="22"/>
          <w:szCs w:val="22"/>
          <w:lang w:val="ru-RU"/>
        </w:rPr>
        <w:t>Уставный фонд</w:t>
      </w:r>
    </w:p>
    <w:tbl>
      <w:tblPr>
        <w:tblW w:w="9361" w:type="dxa"/>
        <w:tblInd w:w="103" w:type="dxa"/>
        <w:tblLook w:val="04A0" w:firstRow="1" w:lastRow="0" w:firstColumn="1" w:lastColumn="0" w:noHBand="0" w:noVBand="1"/>
      </w:tblPr>
      <w:tblGrid>
        <w:gridCol w:w="5534"/>
        <w:gridCol w:w="1842"/>
        <w:gridCol w:w="1985"/>
      </w:tblGrid>
      <w:tr w:rsidR="00F7157C" w:rsidRPr="00CE3979" w:rsidTr="005C5D8A">
        <w:trPr>
          <w:trHeight w:val="315"/>
        </w:trPr>
        <w:tc>
          <w:tcPr>
            <w:tcW w:w="5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57C" w:rsidRPr="00CE3979" w:rsidRDefault="00F7157C" w:rsidP="00C00727">
            <w:pPr>
              <w:pStyle w:val="000Normal"/>
              <w:spacing w:before="0" w:after="0" w:line="240" w:lineRule="auto"/>
              <w:ind w:right="-21"/>
              <w:jc w:val="left"/>
              <w:rPr>
                <w:rFonts w:ascii="Times New Roman" w:hAnsi="Times New Roman"/>
                <w:spacing w:val="-6"/>
                <w:sz w:val="22"/>
                <w:szCs w:val="22"/>
                <w:lang w:val="ru-RU"/>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157C" w:rsidRPr="00CE3979" w:rsidRDefault="00F7157C" w:rsidP="00306B0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306B03">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157C" w:rsidRPr="00CE3979" w:rsidRDefault="00F7157C" w:rsidP="00CB35A9">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CB35A9">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CB35A9" w:rsidRPr="00CE3979" w:rsidTr="00C00727">
        <w:trPr>
          <w:trHeight w:val="315"/>
        </w:trPr>
        <w:tc>
          <w:tcPr>
            <w:tcW w:w="5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35A9" w:rsidRPr="00CE3979" w:rsidRDefault="00CB35A9" w:rsidP="00C00727">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Уставный фонд</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B35A9" w:rsidRPr="00CE3979" w:rsidRDefault="00CB35A9" w:rsidP="00C00727">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412 279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B35A9" w:rsidRPr="00CE3979" w:rsidRDefault="00CB35A9"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412 279</w:t>
            </w:r>
          </w:p>
        </w:tc>
      </w:tr>
      <w:tr w:rsidR="00CB35A9" w:rsidRPr="00CE3979"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CB35A9" w:rsidRPr="00CE3979" w:rsidRDefault="00CB35A9" w:rsidP="00C00727">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Выкупленные собственные акции</w:t>
            </w:r>
          </w:p>
        </w:tc>
        <w:tc>
          <w:tcPr>
            <w:tcW w:w="1842" w:type="dxa"/>
            <w:tcBorders>
              <w:top w:val="nil"/>
              <w:left w:val="nil"/>
              <w:bottom w:val="single" w:sz="4" w:space="0" w:color="auto"/>
              <w:right w:val="single" w:sz="4" w:space="0" w:color="auto"/>
            </w:tcBorders>
            <w:shd w:val="clear" w:color="auto" w:fill="auto"/>
            <w:noWrap/>
            <w:vAlign w:val="bottom"/>
            <w:hideMark/>
          </w:tcPr>
          <w:p w:rsidR="00CB35A9" w:rsidRPr="00CE3979" w:rsidRDefault="00CB35A9" w:rsidP="00C00727">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w:t>
            </w:r>
          </w:p>
        </w:tc>
        <w:tc>
          <w:tcPr>
            <w:tcW w:w="1985" w:type="dxa"/>
            <w:tcBorders>
              <w:top w:val="nil"/>
              <w:left w:val="nil"/>
              <w:bottom w:val="single" w:sz="4" w:space="0" w:color="auto"/>
              <w:right w:val="single" w:sz="4" w:space="0" w:color="auto"/>
            </w:tcBorders>
            <w:shd w:val="clear" w:color="auto" w:fill="auto"/>
            <w:noWrap/>
            <w:vAlign w:val="bottom"/>
            <w:hideMark/>
          </w:tcPr>
          <w:p w:rsidR="00CB35A9" w:rsidRPr="00CE3979" w:rsidRDefault="00CB35A9"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w:t>
            </w:r>
          </w:p>
        </w:tc>
      </w:tr>
      <w:tr w:rsidR="00CB35A9" w:rsidRPr="00CE3979"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CB35A9" w:rsidRPr="00CE3979" w:rsidRDefault="00CB35A9" w:rsidP="00C00727">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842" w:type="dxa"/>
            <w:tcBorders>
              <w:top w:val="nil"/>
              <w:left w:val="nil"/>
              <w:bottom w:val="single" w:sz="4" w:space="0" w:color="auto"/>
              <w:right w:val="single" w:sz="4" w:space="0" w:color="auto"/>
            </w:tcBorders>
            <w:shd w:val="clear" w:color="auto" w:fill="auto"/>
            <w:noWrap/>
            <w:vAlign w:val="bottom"/>
            <w:hideMark/>
          </w:tcPr>
          <w:p w:rsidR="00CB35A9" w:rsidRPr="00CE3979" w:rsidRDefault="00CB35A9" w:rsidP="00C00727">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412 279</w:t>
            </w:r>
          </w:p>
        </w:tc>
        <w:tc>
          <w:tcPr>
            <w:tcW w:w="1985" w:type="dxa"/>
            <w:tcBorders>
              <w:top w:val="nil"/>
              <w:left w:val="nil"/>
              <w:bottom w:val="single" w:sz="4" w:space="0" w:color="auto"/>
              <w:right w:val="single" w:sz="4" w:space="0" w:color="auto"/>
            </w:tcBorders>
            <w:shd w:val="clear" w:color="auto" w:fill="auto"/>
            <w:noWrap/>
            <w:vAlign w:val="bottom"/>
            <w:hideMark/>
          </w:tcPr>
          <w:p w:rsidR="00CB35A9" w:rsidRPr="00CE3979" w:rsidRDefault="00CB35A9" w:rsidP="00CE2922">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412 279</w:t>
            </w:r>
          </w:p>
        </w:tc>
      </w:tr>
    </w:tbl>
    <w:p w:rsidR="00CE3979" w:rsidRPr="002D75B3" w:rsidRDefault="00CE3979" w:rsidP="00C00727">
      <w:pPr>
        <w:pStyle w:val="000Normal"/>
        <w:spacing w:before="0" w:after="0" w:line="240" w:lineRule="auto"/>
        <w:ind w:right="-21"/>
        <w:jc w:val="left"/>
        <w:rPr>
          <w:rFonts w:ascii="Times New Roman" w:hAnsi="Times New Roman"/>
          <w:spacing w:val="-6"/>
          <w:sz w:val="22"/>
          <w:szCs w:val="22"/>
          <w:lang w:val="ru-RU"/>
        </w:rPr>
      </w:pPr>
    </w:p>
    <w:p w:rsidR="00EF3937" w:rsidRPr="00CE3979" w:rsidRDefault="00C00727" w:rsidP="00C00727">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lastRenderedPageBreak/>
        <w:t>Резервный фонд</w:t>
      </w:r>
    </w:p>
    <w:tbl>
      <w:tblPr>
        <w:tblW w:w="9361" w:type="dxa"/>
        <w:tblInd w:w="103" w:type="dxa"/>
        <w:tblLook w:val="04A0" w:firstRow="1" w:lastRow="0" w:firstColumn="1" w:lastColumn="0" w:noHBand="0" w:noVBand="1"/>
      </w:tblPr>
      <w:tblGrid>
        <w:gridCol w:w="5534"/>
        <w:gridCol w:w="1842"/>
        <w:gridCol w:w="1985"/>
      </w:tblGrid>
      <w:tr w:rsidR="00F7157C" w:rsidRPr="00CE3979" w:rsidTr="005C5D8A">
        <w:trPr>
          <w:trHeight w:val="315"/>
        </w:trPr>
        <w:tc>
          <w:tcPr>
            <w:tcW w:w="5534" w:type="dxa"/>
            <w:tcBorders>
              <w:top w:val="single" w:sz="4" w:space="0" w:color="auto"/>
              <w:left w:val="single" w:sz="4" w:space="0" w:color="auto"/>
              <w:bottom w:val="single" w:sz="4" w:space="0" w:color="auto"/>
              <w:right w:val="nil"/>
            </w:tcBorders>
            <w:shd w:val="clear" w:color="000000" w:fill="FFFFFF"/>
            <w:vAlign w:val="center"/>
            <w:hideMark/>
          </w:tcPr>
          <w:p w:rsidR="00F7157C" w:rsidRPr="00CE3979" w:rsidRDefault="00F7157C" w:rsidP="00C00727">
            <w:pPr>
              <w:pStyle w:val="000Normal"/>
              <w:spacing w:before="0" w:after="0" w:line="240" w:lineRule="auto"/>
              <w:ind w:right="-21"/>
              <w:jc w:val="left"/>
              <w:rPr>
                <w:rFonts w:ascii="Times New Roman" w:hAnsi="Times New Roman"/>
                <w:spacing w:val="-6"/>
                <w:sz w:val="22"/>
                <w:szCs w:val="22"/>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57C" w:rsidRPr="00CE3979" w:rsidRDefault="00F7157C" w:rsidP="00CB35A9">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CB35A9">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157C" w:rsidRPr="00CE3979" w:rsidRDefault="00F7157C" w:rsidP="00CB35A9">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CB35A9">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CB35A9" w:rsidRPr="00CE3979"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CB35A9" w:rsidRPr="00CE3979" w:rsidRDefault="00CB35A9" w:rsidP="00C00727">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Резервный фонд</w:t>
            </w:r>
          </w:p>
        </w:tc>
        <w:tc>
          <w:tcPr>
            <w:tcW w:w="1842" w:type="dxa"/>
            <w:tcBorders>
              <w:top w:val="nil"/>
              <w:left w:val="nil"/>
              <w:bottom w:val="single" w:sz="4" w:space="0" w:color="auto"/>
              <w:right w:val="single" w:sz="4" w:space="0" w:color="auto"/>
            </w:tcBorders>
            <w:shd w:val="clear" w:color="auto" w:fill="auto"/>
            <w:noWrap/>
            <w:vAlign w:val="bottom"/>
            <w:hideMark/>
          </w:tcPr>
          <w:p w:rsidR="00CB35A9" w:rsidRPr="00CE3979" w:rsidRDefault="0047469F" w:rsidP="00C00727">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1 267 410</w:t>
            </w:r>
          </w:p>
        </w:tc>
        <w:tc>
          <w:tcPr>
            <w:tcW w:w="1985" w:type="dxa"/>
            <w:tcBorders>
              <w:top w:val="nil"/>
              <w:left w:val="nil"/>
              <w:bottom w:val="single" w:sz="4" w:space="0" w:color="auto"/>
              <w:right w:val="single" w:sz="4" w:space="0" w:color="auto"/>
            </w:tcBorders>
            <w:shd w:val="clear" w:color="auto" w:fill="auto"/>
            <w:noWrap/>
            <w:vAlign w:val="bottom"/>
            <w:hideMark/>
          </w:tcPr>
          <w:p w:rsidR="00CB35A9" w:rsidRPr="00CE3979" w:rsidRDefault="00CB35A9"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956 947</w:t>
            </w:r>
          </w:p>
        </w:tc>
      </w:tr>
      <w:tr w:rsidR="00CB35A9" w:rsidRPr="00CE3979"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CB35A9" w:rsidRPr="00CE3979" w:rsidRDefault="00CB35A9" w:rsidP="00C00727">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842" w:type="dxa"/>
            <w:tcBorders>
              <w:top w:val="nil"/>
              <w:left w:val="nil"/>
              <w:bottom w:val="single" w:sz="4" w:space="0" w:color="auto"/>
              <w:right w:val="single" w:sz="4" w:space="0" w:color="auto"/>
            </w:tcBorders>
            <w:shd w:val="clear" w:color="auto" w:fill="auto"/>
            <w:noWrap/>
            <w:vAlign w:val="bottom"/>
            <w:hideMark/>
          </w:tcPr>
          <w:p w:rsidR="00CB35A9" w:rsidRPr="00CE3979" w:rsidRDefault="0047469F" w:rsidP="00C00727">
            <w:pPr>
              <w:pStyle w:val="000Normal"/>
              <w:spacing w:before="0" w:after="0" w:line="240" w:lineRule="auto"/>
              <w:ind w:right="-21"/>
              <w:jc w:val="right"/>
              <w:rPr>
                <w:rFonts w:ascii="Times New Roman" w:hAnsi="Times New Roman"/>
                <w:b/>
                <w:spacing w:val="-6"/>
                <w:sz w:val="22"/>
                <w:szCs w:val="22"/>
                <w:lang w:val="ru-RU"/>
              </w:rPr>
            </w:pPr>
            <w:r>
              <w:rPr>
                <w:rFonts w:ascii="Times New Roman" w:hAnsi="Times New Roman"/>
                <w:b/>
                <w:spacing w:val="-6"/>
                <w:sz w:val="22"/>
                <w:szCs w:val="22"/>
                <w:lang w:val="ru-RU"/>
              </w:rPr>
              <w:t>1 267 410</w:t>
            </w:r>
          </w:p>
        </w:tc>
        <w:tc>
          <w:tcPr>
            <w:tcW w:w="1985" w:type="dxa"/>
            <w:tcBorders>
              <w:top w:val="nil"/>
              <w:left w:val="nil"/>
              <w:bottom w:val="single" w:sz="4" w:space="0" w:color="auto"/>
              <w:right w:val="single" w:sz="4" w:space="0" w:color="auto"/>
            </w:tcBorders>
            <w:shd w:val="clear" w:color="auto" w:fill="auto"/>
            <w:noWrap/>
            <w:vAlign w:val="bottom"/>
            <w:hideMark/>
          </w:tcPr>
          <w:p w:rsidR="00CB35A9" w:rsidRPr="00CE3979" w:rsidRDefault="00CB35A9" w:rsidP="00CE2922">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956 947</w:t>
            </w:r>
          </w:p>
        </w:tc>
      </w:tr>
    </w:tbl>
    <w:p w:rsidR="00EF3937" w:rsidRPr="00CE3979" w:rsidRDefault="00EF3937" w:rsidP="007D3336">
      <w:pPr>
        <w:pStyle w:val="000Normal"/>
        <w:spacing w:before="0" w:after="0" w:line="240" w:lineRule="auto"/>
        <w:ind w:right="-21" w:firstLine="540"/>
        <w:rPr>
          <w:rFonts w:ascii="Times New Roman" w:hAnsi="Times New Roman"/>
          <w:bCs/>
          <w:spacing w:val="-6"/>
          <w:sz w:val="24"/>
          <w:highlight w:val="yellow"/>
          <w:lang w:val="ru-RU"/>
        </w:rPr>
      </w:pPr>
    </w:p>
    <w:p w:rsidR="00EF3937" w:rsidRPr="00CE3979" w:rsidRDefault="00C00727" w:rsidP="00C00727">
      <w:pPr>
        <w:pStyle w:val="000Normal"/>
        <w:spacing w:before="0" w:after="0" w:line="240" w:lineRule="auto"/>
        <w:ind w:right="-21"/>
        <w:rPr>
          <w:rFonts w:ascii="Times New Roman" w:hAnsi="Times New Roman"/>
          <w:bCs/>
          <w:spacing w:val="-6"/>
          <w:sz w:val="24"/>
          <w:highlight w:val="yellow"/>
          <w:lang w:val="ru-RU"/>
        </w:rPr>
      </w:pPr>
      <w:r w:rsidRPr="00CE3979">
        <w:rPr>
          <w:rFonts w:ascii="Times New Roman" w:hAnsi="Times New Roman"/>
          <w:spacing w:val="-6"/>
          <w:sz w:val="22"/>
          <w:szCs w:val="22"/>
          <w:lang w:val="ru-RU"/>
        </w:rPr>
        <w:t>Фонд переоценки статей баланса</w:t>
      </w:r>
    </w:p>
    <w:tbl>
      <w:tblPr>
        <w:tblW w:w="9361" w:type="dxa"/>
        <w:tblInd w:w="103" w:type="dxa"/>
        <w:tblLook w:val="04A0" w:firstRow="1" w:lastRow="0" w:firstColumn="1" w:lastColumn="0" w:noHBand="0" w:noVBand="1"/>
      </w:tblPr>
      <w:tblGrid>
        <w:gridCol w:w="5534"/>
        <w:gridCol w:w="1842"/>
        <w:gridCol w:w="1985"/>
      </w:tblGrid>
      <w:tr w:rsidR="00F7157C" w:rsidRPr="00CE3979" w:rsidTr="005C5D8A">
        <w:trPr>
          <w:trHeight w:val="315"/>
        </w:trPr>
        <w:tc>
          <w:tcPr>
            <w:tcW w:w="5534" w:type="dxa"/>
            <w:tcBorders>
              <w:top w:val="single" w:sz="4" w:space="0" w:color="auto"/>
              <w:left w:val="single" w:sz="4" w:space="0" w:color="auto"/>
              <w:bottom w:val="single" w:sz="4" w:space="0" w:color="auto"/>
              <w:right w:val="nil"/>
            </w:tcBorders>
            <w:shd w:val="clear" w:color="000000" w:fill="FFFFFF"/>
            <w:vAlign w:val="center"/>
            <w:hideMark/>
          </w:tcPr>
          <w:p w:rsidR="00F7157C" w:rsidRPr="00CE3979" w:rsidRDefault="00F7157C" w:rsidP="00C00727">
            <w:pPr>
              <w:pStyle w:val="000Normal"/>
              <w:spacing w:before="0" w:after="0" w:line="240" w:lineRule="auto"/>
              <w:ind w:right="-21"/>
              <w:jc w:val="left"/>
              <w:rPr>
                <w:rFonts w:ascii="Times New Roman" w:hAnsi="Times New Roman"/>
                <w:spacing w:val="-6"/>
                <w:sz w:val="22"/>
                <w:szCs w:val="22"/>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57C" w:rsidRPr="00CE3979" w:rsidRDefault="00F7157C" w:rsidP="00CB35A9">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CB35A9">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157C" w:rsidRPr="00CE3979" w:rsidRDefault="00F7157C" w:rsidP="00CB35A9">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CB35A9">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47469F" w:rsidRPr="00CE3979" w:rsidTr="00AA478A">
        <w:trPr>
          <w:trHeight w:val="630"/>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47469F" w:rsidRPr="00CE3979" w:rsidRDefault="0047469F" w:rsidP="00C00727">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Фонд переоценки незавершенного строительства и неустановленного оборудования</w:t>
            </w:r>
          </w:p>
        </w:tc>
        <w:tc>
          <w:tcPr>
            <w:tcW w:w="1842" w:type="dxa"/>
            <w:tcBorders>
              <w:top w:val="nil"/>
              <w:left w:val="nil"/>
              <w:bottom w:val="single" w:sz="4" w:space="0" w:color="auto"/>
              <w:right w:val="single" w:sz="4" w:space="0" w:color="auto"/>
            </w:tcBorders>
            <w:shd w:val="clear" w:color="auto" w:fill="auto"/>
            <w:noWrap/>
            <w:vAlign w:val="bottom"/>
            <w:hideMark/>
          </w:tcPr>
          <w:p w:rsidR="0047469F" w:rsidRPr="00CE3979" w:rsidRDefault="0047469F" w:rsidP="009250E4">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787 589</w:t>
            </w:r>
          </w:p>
        </w:tc>
        <w:tc>
          <w:tcPr>
            <w:tcW w:w="1985" w:type="dxa"/>
            <w:tcBorders>
              <w:top w:val="nil"/>
              <w:left w:val="nil"/>
              <w:bottom w:val="single" w:sz="4" w:space="0" w:color="auto"/>
              <w:right w:val="single" w:sz="4" w:space="0" w:color="auto"/>
            </w:tcBorders>
            <w:shd w:val="clear" w:color="auto" w:fill="auto"/>
            <w:noWrap/>
            <w:vAlign w:val="bottom"/>
            <w:hideMark/>
          </w:tcPr>
          <w:p w:rsidR="0047469F" w:rsidRPr="00CE3979" w:rsidRDefault="0047469F" w:rsidP="009250E4">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712 003</w:t>
            </w:r>
          </w:p>
        </w:tc>
      </w:tr>
      <w:tr w:rsidR="00CB35A9" w:rsidRPr="00CE3979" w:rsidTr="00AA478A">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CB35A9" w:rsidRPr="00CE3979" w:rsidRDefault="00CB35A9" w:rsidP="00C00727">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Фонд переоценки ценных бумаг</w:t>
            </w:r>
          </w:p>
        </w:tc>
        <w:tc>
          <w:tcPr>
            <w:tcW w:w="1842" w:type="dxa"/>
            <w:tcBorders>
              <w:top w:val="nil"/>
              <w:left w:val="nil"/>
              <w:bottom w:val="single" w:sz="4" w:space="0" w:color="auto"/>
              <w:right w:val="single" w:sz="4" w:space="0" w:color="auto"/>
            </w:tcBorders>
            <w:shd w:val="clear" w:color="auto" w:fill="auto"/>
            <w:noWrap/>
            <w:vAlign w:val="bottom"/>
            <w:hideMark/>
          </w:tcPr>
          <w:p w:rsidR="00CB35A9" w:rsidRPr="00CE3979" w:rsidRDefault="0047469F" w:rsidP="00AA478A">
            <w:pPr>
              <w:pStyle w:val="000Normal"/>
              <w:spacing w:before="0" w:after="0" w:line="240" w:lineRule="auto"/>
              <w:ind w:right="-21"/>
              <w:jc w:val="right"/>
              <w:rPr>
                <w:rFonts w:ascii="Times New Roman" w:hAnsi="Times New Roman"/>
                <w:spacing w:val="-6"/>
                <w:sz w:val="22"/>
                <w:szCs w:val="22"/>
                <w:lang w:val="ru-RU"/>
              </w:rPr>
            </w:pPr>
            <w:r>
              <w:rPr>
                <w:rFonts w:ascii="Times New Roman" w:hAnsi="Times New Roman"/>
                <w:spacing w:val="-6"/>
                <w:sz w:val="22"/>
                <w:szCs w:val="22"/>
                <w:lang w:val="ru-RU"/>
              </w:rPr>
              <w:t>140</w:t>
            </w:r>
          </w:p>
        </w:tc>
        <w:tc>
          <w:tcPr>
            <w:tcW w:w="1985" w:type="dxa"/>
            <w:tcBorders>
              <w:top w:val="nil"/>
              <w:left w:val="nil"/>
              <w:bottom w:val="single" w:sz="4" w:space="0" w:color="auto"/>
              <w:right w:val="single" w:sz="4" w:space="0" w:color="auto"/>
            </w:tcBorders>
            <w:shd w:val="clear" w:color="auto" w:fill="auto"/>
            <w:noWrap/>
            <w:vAlign w:val="bottom"/>
            <w:hideMark/>
          </w:tcPr>
          <w:p w:rsidR="00CB35A9" w:rsidRPr="00CE3979" w:rsidRDefault="00CB35A9"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140</w:t>
            </w:r>
          </w:p>
        </w:tc>
      </w:tr>
      <w:tr w:rsidR="00CB35A9" w:rsidRPr="00CE3979" w:rsidTr="00AA478A">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CB35A9" w:rsidRPr="00CE3979" w:rsidRDefault="00CB35A9" w:rsidP="00C00727">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842" w:type="dxa"/>
            <w:tcBorders>
              <w:top w:val="nil"/>
              <w:left w:val="nil"/>
              <w:bottom w:val="single" w:sz="4" w:space="0" w:color="auto"/>
              <w:right w:val="single" w:sz="4" w:space="0" w:color="auto"/>
            </w:tcBorders>
            <w:shd w:val="clear" w:color="auto" w:fill="auto"/>
            <w:noWrap/>
            <w:vAlign w:val="bottom"/>
            <w:hideMark/>
          </w:tcPr>
          <w:p w:rsidR="00CB35A9" w:rsidRPr="00CE3979" w:rsidRDefault="0047469F" w:rsidP="00AA478A">
            <w:pPr>
              <w:pStyle w:val="000Normal"/>
              <w:spacing w:before="0" w:after="0" w:line="240" w:lineRule="auto"/>
              <w:ind w:right="-21"/>
              <w:jc w:val="right"/>
              <w:rPr>
                <w:rFonts w:ascii="Times New Roman" w:hAnsi="Times New Roman"/>
                <w:b/>
                <w:spacing w:val="-6"/>
                <w:sz w:val="22"/>
                <w:szCs w:val="22"/>
                <w:lang w:val="ru-RU"/>
              </w:rPr>
            </w:pPr>
            <w:r>
              <w:rPr>
                <w:rFonts w:ascii="Times New Roman" w:hAnsi="Times New Roman"/>
                <w:b/>
                <w:spacing w:val="-6"/>
                <w:sz w:val="22"/>
                <w:szCs w:val="22"/>
                <w:lang w:val="ru-RU"/>
              </w:rPr>
              <w:t>787 729</w:t>
            </w:r>
          </w:p>
        </w:tc>
        <w:tc>
          <w:tcPr>
            <w:tcW w:w="1985" w:type="dxa"/>
            <w:tcBorders>
              <w:top w:val="nil"/>
              <w:left w:val="nil"/>
              <w:bottom w:val="single" w:sz="4" w:space="0" w:color="auto"/>
              <w:right w:val="single" w:sz="4" w:space="0" w:color="auto"/>
            </w:tcBorders>
            <w:shd w:val="clear" w:color="auto" w:fill="auto"/>
            <w:noWrap/>
            <w:vAlign w:val="bottom"/>
            <w:hideMark/>
          </w:tcPr>
          <w:p w:rsidR="00CB35A9" w:rsidRPr="00CE3979" w:rsidRDefault="00CB35A9" w:rsidP="00CE2922">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712 143</w:t>
            </w:r>
          </w:p>
        </w:tc>
      </w:tr>
    </w:tbl>
    <w:p w:rsidR="00C00727" w:rsidRPr="00CE3979" w:rsidRDefault="00C00727" w:rsidP="007D3336">
      <w:pPr>
        <w:pStyle w:val="000Normal"/>
        <w:spacing w:before="0" w:after="0" w:line="240" w:lineRule="auto"/>
        <w:ind w:right="-21" w:firstLine="540"/>
        <w:rPr>
          <w:rFonts w:ascii="Times New Roman" w:hAnsi="Times New Roman"/>
          <w:spacing w:val="-6"/>
          <w:sz w:val="22"/>
          <w:szCs w:val="22"/>
          <w:lang w:val="ru-RU"/>
        </w:rPr>
      </w:pPr>
    </w:p>
    <w:p w:rsidR="00C00727" w:rsidRPr="00CE3979" w:rsidRDefault="00C00727" w:rsidP="00C00727">
      <w:pPr>
        <w:pStyle w:val="000Normal"/>
        <w:spacing w:before="0" w:after="0" w:line="240" w:lineRule="auto"/>
        <w:ind w:right="-21"/>
        <w:rPr>
          <w:rFonts w:ascii="Times New Roman" w:hAnsi="Times New Roman"/>
          <w:spacing w:val="-6"/>
          <w:sz w:val="22"/>
          <w:szCs w:val="22"/>
          <w:lang w:val="ru-RU"/>
        </w:rPr>
      </w:pPr>
      <w:r w:rsidRPr="00CE3979">
        <w:rPr>
          <w:rFonts w:ascii="Times New Roman" w:hAnsi="Times New Roman"/>
          <w:spacing w:val="-6"/>
          <w:sz w:val="22"/>
          <w:szCs w:val="22"/>
          <w:lang w:val="ru-RU"/>
        </w:rPr>
        <w:t>Накопленная прибыль</w:t>
      </w:r>
    </w:p>
    <w:tbl>
      <w:tblPr>
        <w:tblW w:w="9361" w:type="dxa"/>
        <w:tblInd w:w="103" w:type="dxa"/>
        <w:tblLook w:val="04A0" w:firstRow="1" w:lastRow="0" w:firstColumn="1" w:lastColumn="0" w:noHBand="0" w:noVBand="1"/>
      </w:tblPr>
      <w:tblGrid>
        <w:gridCol w:w="5534"/>
        <w:gridCol w:w="1842"/>
        <w:gridCol w:w="1985"/>
      </w:tblGrid>
      <w:tr w:rsidR="00F7157C" w:rsidRPr="00CE3979" w:rsidTr="005C5D8A">
        <w:trPr>
          <w:trHeight w:val="315"/>
        </w:trPr>
        <w:tc>
          <w:tcPr>
            <w:tcW w:w="5534" w:type="dxa"/>
            <w:tcBorders>
              <w:top w:val="single" w:sz="4" w:space="0" w:color="auto"/>
              <w:left w:val="single" w:sz="4" w:space="0" w:color="auto"/>
              <w:bottom w:val="single" w:sz="4" w:space="0" w:color="auto"/>
              <w:right w:val="nil"/>
            </w:tcBorders>
            <w:shd w:val="clear" w:color="000000" w:fill="FFFFFF"/>
            <w:vAlign w:val="center"/>
            <w:hideMark/>
          </w:tcPr>
          <w:p w:rsidR="00F7157C" w:rsidRPr="00CE3979" w:rsidRDefault="00F7157C" w:rsidP="00C00727">
            <w:pPr>
              <w:rPr>
                <w:rFonts w:ascii="Cambria" w:hAnsi="Cambria" w:cs="Calibri"/>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57C" w:rsidRPr="00CE3979" w:rsidRDefault="00F7157C" w:rsidP="00CB35A9">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CB35A9">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157C" w:rsidRPr="00CE3979" w:rsidRDefault="00F7157C" w:rsidP="00CB35A9">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CB35A9">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6D06BA" w:rsidRPr="00CE3979" w:rsidTr="009155A4">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6D06BA" w:rsidRPr="00CE3979" w:rsidRDefault="006D06BA" w:rsidP="00C00727">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Фонд развития банка</w:t>
            </w:r>
          </w:p>
        </w:tc>
        <w:tc>
          <w:tcPr>
            <w:tcW w:w="1842" w:type="dxa"/>
            <w:tcBorders>
              <w:top w:val="nil"/>
              <w:left w:val="nil"/>
              <w:bottom w:val="single" w:sz="4" w:space="0" w:color="auto"/>
              <w:right w:val="single" w:sz="4" w:space="0" w:color="auto"/>
            </w:tcBorders>
            <w:shd w:val="clear" w:color="auto" w:fill="auto"/>
            <w:noWrap/>
            <w:vAlign w:val="center"/>
            <w:hideMark/>
          </w:tcPr>
          <w:p w:rsidR="006D06BA" w:rsidRPr="006D06BA" w:rsidRDefault="006D06BA" w:rsidP="006D06BA">
            <w:pPr>
              <w:pStyle w:val="000Normal"/>
              <w:spacing w:before="0" w:after="0" w:line="240" w:lineRule="auto"/>
              <w:ind w:right="-21"/>
              <w:jc w:val="right"/>
              <w:rPr>
                <w:rFonts w:ascii="Times New Roman" w:hAnsi="Times New Roman"/>
                <w:spacing w:val="-6"/>
                <w:sz w:val="22"/>
                <w:szCs w:val="22"/>
                <w:lang w:val="ru-RU"/>
              </w:rPr>
            </w:pPr>
            <w:r w:rsidRPr="006D06BA">
              <w:rPr>
                <w:rFonts w:ascii="Times New Roman" w:hAnsi="Times New Roman"/>
                <w:spacing w:val="-6"/>
                <w:sz w:val="22"/>
                <w:szCs w:val="22"/>
                <w:lang w:val="ru-RU"/>
              </w:rPr>
              <w:t>887 311</w:t>
            </w:r>
          </w:p>
        </w:tc>
        <w:tc>
          <w:tcPr>
            <w:tcW w:w="1985" w:type="dxa"/>
            <w:tcBorders>
              <w:top w:val="nil"/>
              <w:left w:val="nil"/>
              <w:bottom w:val="single" w:sz="4" w:space="0" w:color="auto"/>
              <w:right w:val="single" w:sz="4" w:space="0" w:color="auto"/>
            </w:tcBorders>
            <w:shd w:val="clear" w:color="auto" w:fill="auto"/>
            <w:noWrap/>
            <w:vAlign w:val="bottom"/>
            <w:hideMark/>
          </w:tcPr>
          <w:p w:rsidR="006D06BA" w:rsidRPr="00CE3979" w:rsidRDefault="006D06BA"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631 111</w:t>
            </w:r>
          </w:p>
        </w:tc>
      </w:tr>
      <w:tr w:rsidR="006D06BA" w:rsidRPr="00CE3979" w:rsidTr="009155A4">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6D06BA" w:rsidRPr="00CE3979" w:rsidRDefault="006D06BA" w:rsidP="00C00727">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Прочие фонды</w:t>
            </w:r>
          </w:p>
        </w:tc>
        <w:tc>
          <w:tcPr>
            <w:tcW w:w="1842" w:type="dxa"/>
            <w:tcBorders>
              <w:top w:val="nil"/>
              <w:left w:val="nil"/>
              <w:bottom w:val="single" w:sz="4" w:space="0" w:color="auto"/>
              <w:right w:val="single" w:sz="4" w:space="0" w:color="auto"/>
            </w:tcBorders>
            <w:shd w:val="clear" w:color="auto" w:fill="auto"/>
            <w:noWrap/>
            <w:vAlign w:val="center"/>
            <w:hideMark/>
          </w:tcPr>
          <w:p w:rsidR="006D06BA" w:rsidRPr="006D06BA" w:rsidRDefault="006D06BA" w:rsidP="006D06BA">
            <w:pPr>
              <w:pStyle w:val="000Normal"/>
              <w:spacing w:before="0" w:after="0" w:line="240" w:lineRule="auto"/>
              <w:ind w:right="-21"/>
              <w:jc w:val="right"/>
              <w:rPr>
                <w:rFonts w:ascii="Times New Roman" w:hAnsi="Times New Roman"/>
                <w:spacing w:val="-6"/>
                <w:sz w:val="22"/>
                <w:szCs w:val="22"/>
                <w:lang w:val="ru-RU"/>
              </w:rPr>
            </w:pPr>
            <w:r w:rsidRPr="006D06BA">
              <w:rPr>
                <w:rFonts w:ascii="Times New Roman" w:hAnsi="Times New Roman"/>
                <w:spacing w:val="-6"/>
                <w:sz w:val="22"/>
                <w:szCs w:val="22"/>
                <w:lang w:val="ru-RU"/>
              </w:rPr>
              <w:t>2</w:t>
            </w:r>
          </w:p>
        </w:tc>
        <w:tc>
          <w:tcPr>
            <w:tcW w:w="1985" w:type="dxa"/>
            <w:tcBorders>
              <w:top w:val="nil"/>
              <w:left w:val="nil"/>
              <w:bottom w:val="single" w:sz="4" w:space="0" w:color="auto"/>
              <w:right w:val="single" w:sz="4" w:space="0" w:color="auto"/>
            </w:tcBorders>
            <w:shd w:val="clear" w:color="auto" w:fill="auto"/>
            <w:noWrap/>
            <w:vAlign w:val="bottom"/>
            <w:hideMark/>
          </w:tcPr>
          <w:p w:rsidR="006D06BA" w:rsidRPr="00CE3979" w:rsidRDefault="006D06BA"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2</w:t>
            </w:r>
          </w:p>
        </w:tc>
      </w:tr>
      <w:tr w:rsidR="006D06BA" w:rsidRPr="00CE3979" w:rsidTr="009155A4">
        <w:trPr>
          <w:trHeight w:val="481"/>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6D06BA" w:rsidRPr="00CE3979" w:rsidRDefault="006D06BA" w:rsidP="003C63E5">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Утвержденная нераспределенная прибыль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6D06BA" w:rsidRPr="006D06BA" w:rsidRDefault="006D06BA" w:rsidP="006D06BA">
            <w:pPr>
              <w:pStyle w:val="000Normal"/>
              <w:spacing w:before="0" w:after="0" w:line="240" w:lineRule="auto"/>
              <w:ind w:right="-21"/>
              <w:jc w:val="right"/>
              <w:rPr>
                <w:rFonts w:ascii="Times New Roman" w:hAnsi="Times New Roman"/>
                <w:spacing w:val="-6"/>
                <w:sz w:val="22"/>
                <w:szCs w:val="22"/>
                <w:lang w:val="ru-RU"/>
              </w:rPr>
            </w:pPr>
            <w:r w:rsidRPr="006D06BA">
              <w:rPr>
                <w:rFonts w:ascii="Times New Roman" w:hAnsi="Times New Roman"/>
                <w:spacing w:val="-6"/>
                <w:sz w:val="22"/>
                <w:szCs w:val="22"/>
                <w:lang w:val="ru-RU"/>
              </w:rPr>
              <w:t>98 975</w:t>
            </w:r>
          </w:p>
        </w:tc>
        <w:tc>
          <w:tcPr>
            <w:tcW w:w="1985" w:type="dxa"/>
            <w:tcBorders>
              <w:top w:val="nil"/>
              <w:left w:val="nil"/>
              <w:bottom w:val="single" w:sz="4" w:space="0" w:color="auto"/>
              <w:right w:val="single" w:sz="4" w:space="0" w:color="auto"/>
            </w:tcBorders>
            <w:shd w:val="clear" w:color="auto" w:fill="auto"/>
            <w:noWrap/>
            <w:vAlign w:val="bottom"/>
            <w:hideMark/>
          </w:tcPr>
          <w:p w:rsidR="006D06BA" w:rsidRPr="00CE3979" w:rsidRDefault="006D06BA"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48 257</w:t>
            </w:r>
          </w:p>
        </w:tc>
      </w:tr>
      <w:tr w:rsidR="006D06BA" w:rsidRPr="00CE3979" w:rsidTr="009155A4">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6D06BA" w:rsidRPr="00CE3979" w:rsidRDefault="006D06BA" w:rsidP="003C63E5">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Прибыль отчетного года</w:t>
            </w:r>
          </w:p>
        </w:tc>
        <w:tc>
          <w:tcPr>
            <w:tcW w:w="1842" w:type="dxa"/>
            <w:tcBorders>
              <w:top w:val="nil"/>
              <w:left w:val="nil"/>
              <w:bottom w:val="single" w:sz="4" w:space="0" w:color="auto"/>
              <w:right w:val="single" w:sz="4" w:space="0" w:color="auto"/>
            </w:tcBorders>
            <w:shd w:val="clear" w:color="auto" w:fill="auto"/>
            <w:noWrap/>
            <w:vAlign w:val="center"/>
            <w:hideMark/>
          </w:tcPr>
          <w:p w:rsidR="006D06BA" w:rsidRPr="006D06BA" w:rsidRDefault="006D06BA" w:rsidP="006D06BA">
            <w:pPr>
              <w:pStyle w:val="000Normal"/>
              <w:spacing w:before="0" w:after="0" w:line="240" w:lineRule="auto"/>
              <w:ind w:right="-21"/>
              <w:jc w:val="right"/>
              <w:rPr>
                <w:rFonts w:ascii="Times New Roman" w:hAnsi="Times New Roman"/>
                <w:spacing w:val="-6"/>
                <w:sz w:val="22"/>
                <w:szCs w:val="22"/>
                <w:lang w:val="ru-RU"/>
              </w:rPr>
            </w:pPr>
            <w:r w:rsidRPr="006D06BA">
              <w:rPr>
                <w:rFonts w:ascii="Times New Roman" w:hAnsi="Times New Roman"/>
                <w:spacing w:val="-6"/>
                <w:sz w:val="22"/>
                <w:szCs w:val="22"/>
                <w:lang w:val="ru-RU"/>
              </w:rPr>
              <w:t>1 151 058</w:t>
            </w:r>
          </w:p>
        </w:tc>
        <w:tc>
          <w:tcPr>
            <w:tcW w:w="1985" w:type="dxa"/>
            <w:tcBorders>
              <w:top w:val="nil"/>
              <w:left w:val="nil"/>
              <w:bottom w:val="single" w:sz="4" w:space="0" w:color="auto"/>
              <w:right w:val="single" w:sz="4" w:space="0" w:color="auto"/>
            </w:tcBorders>
            <w:shd w:val="clear" w:color="auto" w:fill="auto"/>
            <w:noWrap/>
            <w:vAlign w:val="bottom"/>
            <w:hideMark/>
          </w:tcPr>
          <w:p w:rsidR="006D06BA" w:rsidRPr="00CE3979" w:rsidRDefault="006D06BA"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984 477</w:t>
            </w:r>
          </w:p>
        </w:tc>
      </w:tr>
      <w:tr w:rsidR="006D06BA" w:rsidRPr="00CE3979" w:rsidTr="009155A4">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6D06BA" w:rsidRPr="00CE3979" w:rsidRDefault="006D06BA" w:rsidP="00C00727">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842" w:type="dxa"/>
            <w:tcBorders>
              <w:top w:val="nil"/>
              <w:left w:val="nil"/>
              <w:bottom w:val="single" w:sz="4" w:space="0" w:color="auto"/>
              <w:right w:val="single" w:sz="4" w:space="0" w:color="auto"/>
            </w:tcBorders>
            <w:shd w:val="clear" w:color="auto" w:fill="auto"/>
            <w:noWrap/>
            <w:vAlign w:val="center"/>
            <w:hideMark/>
          </w:tcPr>
          <w:p w:rsidR="006D06BA" w:rsidRPr="006D06BA" w:rsidRDefault="006D06BA" w:rsidP="006D06BA">
            <w:pPr>
              <w:pStyle w:val="000Normal"/>
              <w:spacing w:before="0" w:after="0" w:line="240" w:lineRule="auto"/>
              <w:ind w:right="-21"/>
              <w:jc w:val="right"/>
              <w:rPr>
                <w:rFonts w:ascii="Times New Roman" w:hAnsi="Times New Roman"/>
                <w:b/>
                <w:spacing w:val="-6"/>
                <w:sz w:val="22"/>
                <w:szCs w:val="22"/>
                <w:lang w:val="ru-RU"/>
              </w:rPr>
            </w:pPr>
            <w:r w:rsidRPr="006D06BA">
              <w:rPr>
                <w:rFonts w:ascii="Times New Roman" w:hAnsi="Times New Roman"/>
                <w:b/>
                <w:spacing w:val="-6"/>
                <w:sz w:val="22"/>
                <w:szCs w:val="22"/>
                <w:lang w:val="ru-RU"/>
              </w:rPr>
              <w:t>2 137 346</w:t>
            </w:r>
          </w:p>
        </w:tc>
        <w:tc>
          <w:tcPr>
            <w:tcW w:w="1985" w:type="dxa"/>
            <w:tcBorders>
              <w:top w:val="nil"/>
              <w:left w:val="nil"/>
              <w:bottom w:val="single" w:sz="4" w:space="0" w:color="auto"/>
              <w:right w:val="single" w:sz="4" w:space="0" w:color="auto"/>
            </w:tcBorders>
            <w:shd w:val="clear" w:color="auto" w:fill="auto"/>
            <w:noWrap/>
            <w:vAlign w:val="bottom"/>
            <w:hideMark/>
          </w:tcPr>
          <w:p w:rsidR="006D06BA" w:rsidRPr="00CE3979" w:rsidRDefault="006D06BA" w:rsidP="00CE2922">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1 663 847</w:t>
            </w:r>
          </w:p>
        </w:tc>
      </w:tr>
    </w:tbl>
    <w:p w:rsidR="00306B03" w:rsidRPr="00706CAE" w:rsidRDefault="00306B03" w:rsidP="00306B03">
      <w:pPr>
        <w:pStyle w:val="000Normal"/>
        <w:spacing w:before="0" w:after="0" w:line="240" w:lineRule="auto"/>
        <w:ind w:right="-21" w:firstLine="540"/>
        <w:rPr>
          <w:rFonts w:ascii="Times New Roman" w:hAnsi="Times New Roman"/>
          <w:spacing w:val="-6"/>
          <w:sz w:val="24"/>
          <w:lang w:val="ru-RU"/>
        </w:rPr>
      </w:pPr>
      <w:r w:rsidRPr="00706CAE">
        <w:rPr>
          <w:rFonts w:ascii="Times New Roman" w:hAnsi="Times New Roman"/>
          <w:spacing w:val="-6"/>
          <w:sz w:val="24"/>
          <w:lang w:val="ru-RU"/>
        </w:rPr>
        <w:t xml:space="preserve">Уставный капитал </w:t>
      </w:r>
      <w:r w:rsidR="002E4CE7">
        <w:rPr>
          <w:rFonts w:ascii="Times New Roman" w:hAnsi="Times New Roman"/>
          <w:spacing w:val="-6"/>
          <w:sz w:val="24"/>
          <w:lang w:val="ru-RU"/>
        </w:rPr>
        <w:t>Холдинга</w:t>
      </w:r>
      <w:r w:rsidRPr="00706CAE">
        <w:rPr>
          <w:rFonts w:ascii="Times New Roman" w:hAnsi="Times New Roman"/>
          <w:spacing w:val="-6"/>
          <w:sz w:val="24"/>
          <w:lang w:val="ru-RU"/>
        </w:rPr>
        <w:t xml:space="preserve"> сформирован за счет вкладов акционеров в долларах США и евро. Акционеры имеют право на получение дивидендов и распределение капитала в белорусских рублях.</w:t>
      </w:r>
    </w:p>
    <w:p w:rsidR="00306B03" w:rsidRPr="00706CAE" w:rsidRDefault="00306B03" w:rsidP="00306B03">
      <w:pPr>
        <w:pStyle w:val="000Normal"/>
        <w:spacing w:before="0" w:after="0" w:line="240" w:lineRule="auto"/>
        <w:ind w:right="-21" w:firstLine="540"/>
        <w:rPr>
          <w:rFonts w:ascii="Times New Roman" w:hAnsi="Times New Roman"/>
          <w:spacing w:val="-6"/>
          <w:sz w:val="24"/>
          <w:lang w:val="ru-RU" w:eastAsia="ru-RU"/>
        </w:rPr>
      </w:pPr>
      <w:r w:rsidRPr="00706CAE">
        <w:rPr>
          <w:rFonts w:ascii="Times New Roman" w:hAnsi="Times New Roman"/>
          <w:spacing w:val="-6"/>
          <w:sz w:val="24"/>
          <w:lang w:val="ru-RU" w:eastAsia="ru-RU"/>
        </w:rPr>
        <w:t xml:space="preserve">Количество простых акций в обращении по состоянию на 01.01.2016 составляет 123 058 441 акций и 10 000 привилегированных номинальной стоимостью 3 350 белорусских рублей каждая. </w:t>
      </w:r>
    </w:p>
    <w:p w:rsidR="00306B03" w:rsidRPr="00706CAE" w:rsidRDefault="00306B03" w:rsidP="00306B03">
      <w:pPr>
        <w:pStyle w:val="000Normal"/>
        <w:spacing w:before="0" w:after="0" w:line="240" w:lineRule="auto"/>
        <w:ind w:right="-21" w:firstLine="540"/>
        <w:rPr>
          <w:rFonts w:ascii="Times New Roman" w:hAnsi="Times New Roman"/>
          <w:spacing w:val="-6"/>
          <w:sz w:val="24"/>
          <w:lang w:val="ru-RU" w:eastAsia="ru-RU"/>
        </w:rPr>
      </w:pPr>
      <w:r w:rsidRPr="00706CAE">
        <w:rPr>
          <w:rFonts w:ascii="Times New Roman" w:hAnsi="Times New Roman"/>
          <w:spacing w:val="-6"/>
          <w:sz w:val="24"/>
          <w:lang w:val="ru-RU" w:eastAsia="ru-RU"/>
        </w:rPr>
        <w:t xml:space="preserve">В течение отчетного года выкуп собственных акций не производился, продажа ранее выкупленных на баланс собственных акций не осуществлялась. </w:t>
      </w:r>
    </w:p>
    <w:p w:rsidR="00306B03" w:rsidRPr="00706CAE" w:rsidRDefault="00306B03" w:rsidP="00306B03">
      <w:pPr>
        <w:pStyle w:val="000Normal"/>
        <w:spacing w:before="0" w:after="0" w:line="240" w:lineRule="auto"/>
        <w:ind w:right="-21" w:firstLine="540"/>
        <w:rPr>
          <w:rFonts w:ascii="Times New Roman" w:hAnsi="Times New Roman"/>
          <w:spacing w:val="-6"/>
          <w:sz w:val="24"/>
          <w:lang w:val="ru-RU" w:eastAsia="ru-RU"/>
        </w:rPr>
      </w:pPr>
      <w:r w:rsidRPr="00706CAE">
        <w:rPr>
          <w:rFonts w:ascii="Times New Roman" w:hAnsi="Times New Roman"/>
          <w:spacing w:val="-6"/>
          <w:sz w:val="24"/>
          <w:lang w:val="ru-RU" w:eastAsia="ru-RU"/>
        </w:rPr>
        <w:t xml:space="preserve">Каждая обычная акция банка предоставляет право одного голоса на общем собрании акционеров. Держатели обычных акций имеют право на получение дивидендов и любых распределяемых выплат в белорусских рублях. </w:t>
      </w:r>
    </w:p>
    <w:p w:rsidR="00306B03" w:rsidRPr="00706CAE" w:rsidRDefault="00306B03" w:rsidP="00306B03">
      <w:pPr>
        <w:pStyle w:val="000Normal"/>
        <w:spacing w:before="0" w:after="0" w:line="240" w:lineRule="auto"/>
        <w:ind w:right="-21" w:firstLine="540"/>
        <w:rPr>
          <w:rFonts w:ascii="Times New Roman" w:hAnsi="Times New Roman"/>
          <w:spacing w:val="-6"/>
          <w:sz w:val="24"/>
          <w:lang w:val="ru-RU" w:eastAsia="ru-RU"/>
        </w:rPr>
      </w:pPr>
      <w:r w:rsidRPr="00706CAE">
        <w:rPr>
          <w:rFonts w:ascii="Times New Roman" w:hAnsi="Times New Roman"/>
          <w:spacing w:val="-6"/>
          <w:sz w:val="24"/>
          <w:lang w:val="ru-RU" w:eastAsia="ru-RU"/>
        </w:rPr>
        <w:t xml:space="preserve">Привилегированные акции являются не голосующими, однако предоставляют право на получение минимальных дивидендов в размере, определяемом и утверждаемом акционерами. В случае ликвидации банка привилегированные акции предоставляют преимущественное право на получение нераспределенной прибыли. </w:t>
      </w:r>
    </w:p>
    <w:p w:rsidR="00306B03" w:rsidRPr="00706CAE" w:rsidRDefault="00306B03" w:rsidP="00306B03">
      <w:pPr>
        <w:pStyle w:val="000Normal"/>
        <w:spacing w:before="0" w:after="0" w:line="240" w:lineRule="auto"/>
        <w:ind w:right="-21" w:firstLine="540"/>
        <w:rPr>
          <w:rFonts w:ascii="Times New Roman" w:hAnsi="Times New Roman"/>
          <w:spacing w:val="-6"/>
          <w:sz w:val="24"/>
          <w:lang w:val="ru-RU" w:eastAsia="ru-RU"/>
        </w:rPr>
      </w:pPr>
      <w:r w:rsidRPr="00706CAE">
        <w:rPr>
          <w:rFonts w:ascii="Times New Roman" w:hAnsi="Times New Roman"/>
          <w:spacing w:val="-6"/>
          <w:sz w:val="24"/>
          <w:lang w:val="ru-RU" w:eastAsia="ru-RU"/>
        </w:rPr>
        <w:t xml:space="preserve">Обычно минимальный размер дивидендов по привилегированным акциям ежегодно устанавливается заранее на общем собрании акционеров банка. Фактические дивиденды по привилегированным акциям, объявленные Наблюдательным Советом, могут превышать установленный минимум и являются предметом дальнейшего одобрения на общем собрании акционеров. </w:t>
      </w:r>
    </w:p>
    <w:p w:rsidR="00306B03" w:rsidRPr="00706CAE" w:rsidRDefault="00306B03" w:rsidP="00306B03">
      <w:pPr>
        <w:pStyle w:val="000Normal"/>
        <w:spacing w:before="0" w:after="0" w:line="240" w:lineRule="auto"/>
        <w:ind w:right="-21" w:firstLine="540"/>
        <w:rPr>
          <w:rFonts w:ascii="Times New Roman" w:hAnsi="Times New Roman"/>
          <w:spacing w:val="-6"/>
          <w:sz w:val="24"/>
          <w:lang w:val="ru-RU" w:eastAsia="ru-RU"/>
        </w:rPr>
      </w:pPr>
      <w:r w:rsidRPr="00706CAE">
        <w:rPr>
          <w:rFonts w:ascii="Times New Roman" w:hAnsi="Times New Roman"/>
          <w:spacing w:val="-6"/>
          <w:sz w:val="24"/>
          <w:lang w:val="ru-RU" w:eastAsia="ru-RU"/>
        </w:rPr>
        <w:t>Собранием акционеров, состоявшимся в 2015 году, банком принято решение о распределении прибыли предыдущего года: 250</w:t>
      </w:r>
      <w:r w:rsidRPr="00706CAE">
        <w:rPr>
          <w:rFonts w:ascii="Times New Roman" w:hAnsi="Times New Roman"/>
          <w:spacing w:val="-6"/>
          <w:sz w:val="24"/>
          <w:lang w:val="en-US" w:eastAsia="ru-RU"/>
        </w:rPr>
        <w:t> </w:t>
      </w:r>
      <w:r w:rsidRPr="00706CAE">
        <w:rPr>
          <w:rFonts w:ascii="Times New Roman" w:hAnsi="Times New Roman"/>
          <w:spacing w:val="-6"/>
          <w:sz w:val="24"/>
          <w:lang w:val="ru-RU" w:eastAsia="ru-RU"/>
        </w:rPr>
        <w:t>000.0 млн. руб.  – направить в фонд развития банка (в составе накопленной прибыли); 318 481 млн. руб.  – в резервный фонд, а также выплатить дивиденды в сумме  379 037 млн. руб.</w:t>
      </w:r>
    </w:p>
    <w:p w:rsidR="003B33B2" w:rsidRPr="00706CAE" w:rsidRDefault="003B33B2" w:rsidP="0025609F">
      <w:pPr>
        <w:pStyle w:val="000Normal"/>
        <w:spacing w:before="0" w:after="0" w:line="240" w:lineRule="auto"/>
        <w:ind w:right="-21" w:firstLine="540"/>
        <w:rPr>
          <w:rFonts w:ascii="Times New Roman" w:hAnsi="Times New Roman"/>
          <w:spacing w:val="-6"/>
          <w:sz w:val="24"/>
          <w:lang w:val="ru-RU" w:eastAsia="ru-RU"/>
        </w:rPr>
      </w:pPr>
      <w:r w:rsidRPr="00706CAE">
        <w:rPr>
          <w:rFonts w:ascii="Times New Roman" w:hAnsi="Times New Roman"/>
          <w:spacing w:val="-6"/>
          <w:sz w:val="24"/>
          <w:lang w:val="ru-RU" w:eastAsia="ru-RU"/>
        </w:rPr>
        <w:t>По состоянию на 01.01.201</w:t>
      </w:r>
      <w:r w:rsidR="00306B03" w:rsidRPr="00706CAE">
        <w:rPr>
          <w:rFonts w:ascii="Times New Roman" w:hAnsi="Times New Roman"/>
          <w:spacing w:val="-6"/>
          <w:sz w:val="24"/>
          <w:lang w:val="ru-RU" w:eastAsia="ru-RU"/>
        </w:rPr>
        <w:t>6</w:t>
      </w:r>
      <w:r w:rsidRPr="00706CAE">
        <w:rPr>
          <w:rFonts w:ascii="Times New Roman" w:hAnsi="Times New Roman"/>
          <w:spacing w:val="-6"/>
          <w:sz w:val="24"/>
          <w:lang w:val="ru-RU" w:eastAsia="ru-RU"/>
        </w:rPr>
        <w:t xml:space="preserve"> акции, принадлежащие дочерним юридическим лицам </w:t>
      </w:r>
      <w:r w:rsidR="00B54EA8" w:rsidRPr="00706CAE">
        <w:rPr>
          <w:rFonts w:ascii="Times New Roman" w:hAnsi="Times New Roman"/>
          <w:spacing w:val="-6"/>
          <w:sz w:val="24"/>
          <w:lang w:val="ru-RU" w:eastAsia="ru-RU"/>
        </w:rPr>
        <w:t>б</w:t>
      </w:r>
      <w:r w:rsidRPr="00706CAE">
        <w:rPr>
          <w:rFonts w:ascii="Times New Roman" w:hAnsi="Times New Roman"/>
          <w:spacing w:val="-6"/>
          <w:sz w:val="24"/>
          <w:lang w:val="ru-RU" w:eastAsia="ru-RU"/>
        </w:rPr>
        <w:t>анка, отсутствуют.</w:t>
      </w:r>
    </w:p>
    <w:p w:rsidR="007D3336" w:rsidRPr="00706CAE" w:rsidRDefault="00EA2E05" w:rsidP="007D3336">
      <w:pPr>
        <w:pStyle w:val="000Normal"/>
        <w:spacing w:before="0" w:after="0" w:line="240" w:lineRule="auto"/>
        <w:ind w:right="-21" w:firstLine="540"/>
        <w:rPr>
          <w:rFonts w:ascii="Times New Roman" w:hAnsi="Times New Roman"/>
          <w:spacing w:val="-6"/>
          <w:sz w:val="24"/>
          <w:lang w:val="ru-RU" w:eastAsia="ru-RU"/>
        </w:rPr>
      </w:pPr>
      <w:r w:rsidRPr="00706CAE">
        <w:rPr>
          <w:rFonts w:ascii="Times New Roman" w:hAnsi="Times New Roman"/>
          <w:spacing w:val="-6"/>
          <w:sz w:val="24"/>
          <w:lang w:val="ru-RU" w:eastAsia="ru-RU"/>
        </w:rPr>
        <w:t>В соответствии с требованиями Национального стандарта финансовой отчетности 33 «Прибыль на акцию», произведен ра</w:t>
      </w:r>
      <w:r w:rsidR="007D3336" w:rsidRPr="00706CAE">
        <w:rPr>
          <w:rFonts w:ascii="Times New Roman" w:hAnsi="Times New Roman"/>
          <w:spacing w:val="-6"/>
          <w:sz w:val="24"/>
          <w:lang w:val="ru-RU" w:eastAsia="ru-RU"/>
        </w:rPr>
        <w:t>счет базовой прибыли на простую акцию.</w:t>
      </w:r>
    </w:p>
    <w:tbl>
      <w:tblPr>
        <w:tblW w:w="9365" w:type="dxa"/>
        <w:tblInd w:w="103" w:type="dxa"/>
        <w:tblLayout w:type="fixed"/>
        <w:tblLook w:val="0000" w:firstRow="0" w:lastRow="0" w:firstColumn="0" w:lastColumn="0" w:noHBand="0" w:noVBand="0"/>
      </w:tblPr>
      <w:tblGrid>
        <w:gridCol w:w="1805"/>
        <w:gridCol w:w="1980"/>
        <w:gridCol w:w="1260"/>
        <w:gridCol w:w="2160"/>
        <w:gridCol w:w="2160"/>
      </w:tblGrid>
      <w:tr w:rsidR="007D3336" w:rsidRPr="00706CAE" w:rsidTr="007D3336">
        <w:trPr>
          <w:trHeight w:val="651"/>
        </w:trPr>
        <w:tc>
          <w:tcPr>
            <w:tcW w:w="1805" w:type="dxa"/>
            <w:tcBorders>
              <w:top w:val="single" w:sz="4" w:space="0" w:color="auto"/>
              <w:left w:val="single" w:sz="4" w:space="0" w:color="auto"/>
              <w:bottom w:val="single" w:sz="4" w:space="0" w:color="auto"/>
              <w:right w:val="single" w:sz="4" w:space="0" w:color="auto"/>
            </w:tcBorders>
            <w:vAlign w:val="center"/>
          </w:tcPr>
          <w:p w:rsidR="007D3336" w:rsidRPr="00706CAE"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Дата перевода со счета депонента</w:t>
            </w:r>
          </w:p>
        </w:tc>
        <w:tc>
          <w:tcPr>
            <w:tcW w:w="1980" w:type="dxa"/>
            <w:tcBorders>
              <w:top w:val="single" w:sz="4" w:space="0" w:color="auto"/>
              <w:left w:val="nil"/>
              <w:bottom w:val="single" w:sz="4" w:space="0" w:color="auto"/>
              <w:right w:val="single" w:sz="4" w:space="0" w:color="auto"/>
            </w:tcBorders>
            <w:vAlign w:val="center"/>
          </w:tcPr>
          <w:p w:rsidR="007D3336" w:rsidRPr="00706CAE"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Эмитировано акций</w:t>
            </w:r>
          </w:p>
        </w:tc>
        <w:tc>
          <w:tcPr>
            <w:tcW w:w="1260" w:type="dxa"/>
            <w:tcBorders>
              <w:top w:val="single" w:sz="4" w:space="0" w:color="auto"/>
              <w:left w:val="nil"/>
              <w:bottom w:val="single" w:sz="4" w:space="0" w:color="auto"/>
              <w:right w:val="single" w:sz="4" w:space="0" w:color="auto"/>
            </w:tcBorders>
            <w:vAlign w:val="center"/>
          </w:tcPr>
          <w:p w:rsidR="007D3336" w:rsidRPr="00706CAE"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Выкуплено акций</w:t>
            </w:r>
          </w:p>
        </w:tc>
        <w:tc>
          <w:tcPr>
            <w:tcW w:w="2160" w:type="dxa"/>
            <w:tcBorders>
              <w:top w:val="single" w:sz="4" w:space="0" w:color="auto"/>
              <w:left w:val="nil"/>
              <w:bottom w:val="single" w:sz="4" w:space="0" w:color="auto"/>
              <w:right w:val="single" w:sz="4" w:space="0" w:color="auto"/>
            </w:tcBorders>
            <w:vAlign w:val="center"/>
          </w:tcPr>
          <w:p w:rsidR="007D3336" w:rsidRPr="00706CAE"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Кол-во акций в обращении</w:t>
            </w:r>
          </w:p>
        </w:tc>
        <w:tc>
          <w:tcPr>
            <w:tcW w:w="2160" w:type="dxa"/>
            <w:tcBorders>
              <w:top w:val="single" w:sz="4" w:space="0" w:color="auto"/>
              <w:left w:val="nil"/>
              <w:bottom w:val="single" w:sz="4" w:space="0" w:color="auto"/>
              <w:right w:val="single" w:sz="4" w:space="0" w:color="auto"/>
            </w:tcBorders>
            <w:vAlign w:val="center"/>
          </w:tcPr>
          <w:p w:rsidR="007D3336" w:rsidRPr="00706CAE"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Описание операции</w:t>
            </w:r>
          </w:p>
        </w:tc>
      </w:tr>
      <w:tr w:rsidR="007D3336" w:rsidRPr="00706CAE" w:rsidTr="007D3336">
        <w:trPr>
          <w:trHeight w:val="285"/>
        </w:trPr>
        <w:tc>
          <w:tcPr>
            <w:tcW w:w="1805" w:type="dxa"/>
            <w:tcBorders>
              <w:top w:val="single" w:sz="4" w:space="0" w:color="auto"/>
              <w:left w:val="single" w:sz="4" w:space="0" w:color="auto"/>
              <w:bottom w:val="single" w:sz="4" w:space="0" w:color="auto"/>
              <w:right w:val="single" w:sz="4" w:space="0" w:color="auto"/>
            </w:tcBorders>
            <w:noWrap/>
            <w:vAlign w:val="bottom"/>
          </w:tcPr>
          <w:p w:rsidR="007D3336" w:rsidRPr="00706CAE" w:rsidRDefault="00DB0E81" w:rsidP="00EA2E05">
            <w:pPr>
              <w:pStyle w:val="000Normal"/>
              <w:spacing w:before="0" w:after="0" w:line="240" w:lineRule="auto"/>
              <w:ind w:right="-21"/>
              <w:jc w:val="center"/>
              <w:rPr>
                <w:rFonts w:ascii="Times New Roman" w:hAnsi="Times New Roman"/>
                <w:spacing w:val="-6"/>
                <w:sz w:val="22"/>
                <w:szCs w:val="22"/>
                <w:lang w:val="en-US" w:eastAsia="ru-RU"/>
              </w:rPr>
            </w:pPr>
            <w:r w:rsidRPr="00706CAE">
              <w:rPr>
                <w:rFonts w:ascii="Times New Roman" w:hAnsi="Times New Roman"/>
                <w:spacing w:val="-6"/>
                <w:sz w:val="22"/>
                <w:szCs w:val="22"/>
                <w:lang w:val="ru-RU" w:eastAsia="ru-RU"/>
              </w:rPr>
              <w:t>3</w:t>
            </w:r>
            <w:r w:rsidR="009E0C6C" w:rsidRPr="00706CAE">
              <w:rPr>
                <w:rFonts w:ascii="Times New Roman" w:hAnsi="Times New Roman"/>
                <w:spacing w:val="-6"/>
                <w:sz w:val="22"/>
                <w:szCs w:val="22"/>
                <w:lang w:val="ru-RU" w:eastAsia="ru-RU"/>
              </w:rPr>
              <w:t>1.</w:t>
            </w:r>
            <w:r w:rsidRPr="00706CAE">
              <w:rPr>
                <w:rFonts w:ascii="Times New Roman" w:hAnsi="Times New Roman"/>
                <w:spacing w:val="-6"/>
                <w:sz w:val="22"/>
                <w:szCs w:val="22"/>
                <w:lang w:val="ru-RU" w:eastAsia="ru-RU"/>
              </w:rPr>
              <w:t>12</w:t>
            </w:r>
            <w:r w:rsidR="009E0C6C" w:rsidRPr="00706CAE">
              <w:rPr>
                <w:rFonts w:ascii="Times New Roman" w:hAnsi="Times New Roman"/>
                <w:spacing w:val="-6"/>
                <w:sz w:val="22"/>
                <w:szCs w:val="22"/>
                <w:lang w:val="ru-RU" w:eastAsia="ru-RU"/>
              </w:rPr>
              <w:t>.201</w:t>
            </w:r>
            <w:r w:rsidR="00EA2E05" w:rsidRPr="00706CAE">
              <w:rPr>
                <w:rFonts w:ascii="Times New Roman" w:hAnsi="Times New Roman"/>
                <w:spacing w:val="-6"/>
                <w:sz w:val="22"/>
                <w:szCs w:val="22"/>
                <w:lang w:val="ru-RU" w:eastAsia="ru-RU"/>
              </w:rPr>
              <w:t>3</w:t>
            </w:r>
          </w:p>
        </w:tc>
        <w:tc>
          <w:tcPr>
            <w:tcW w:w="1980" w:type="dxa"/>
            <w:tcBorders>
              <w:top w:val="single" w:sz="4" w:space="0" w:color="auto"/>
              <w:left w:val="nil"/>
              <w:bottom w:val="single" w:sz="4" w:space="0" w:color="auto"/>
              <w:right w:val="single" w:sz="4" w:space="0" w:color="auto"/>
            </w:tcBorders>
            <w:noWrap/>
            <w:vAlign w:val="bottom"/>
          </w:tcPr>
          <w:p w:rsidR="007D3336" w:rsidRPr="00706CAE"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 xml:space="preserve"> 123 058 441</w:t>
            </w:r>
          </w:p>
        </w:tc>
        <w:tc>
          <w:tcPr>
            <w:tcW w:w="1260" w:type="dxa"/>
            <w:tcBorders>
              <w:top w:val="single" w:sz="4" w:space="0" w:color="auto"/>
              <w:left w:val="nil"/>
              <w:bottom w:val="single" w:sz="4" w:space="0" w:color="auto"/>
              <w:right w:val="single" w:sz="4" w:space="0" w:color="auto"/>
            </w:tcBorders>
            <w:noWrap/>
            <w:vAlign w:val="bottom"/>
          </w:tcPr>
          <w:p w:rsidR="007D3336" w:rsidRPr="00706CAE" w:rsidRDefault="00CF6A6F" w:rsidP="007D3336">
            <w:pPr>
              <w:pStyle w:val="000Normal"/>
              <w:spacing w:before="0" w:after="0" w:line="240" w:lineRule="auto"/>
              <w:ind w:right="-21" w:firstLine="540"/>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w:t>
            </w:r>
          </w:p>
        </w:tc>
        <w:tc>
          <w:tcPr>
            <w:tcW w:w="2160" w:type="dxa"/>
            <w:tcBorders>
              <w:top w:val="single" w:sz="4" w:space="0" w:color="auto"/>
              <w:left w:val="nil"/>
              <w:bottom w:val="single" w:sz="4" w:space="0" w:color="auto"/>
              <w:right w:val="single" w:sz="4" w:space="0" w:color="auto"/>
            </w:tcBorders>
            <w:noWrap/>
            <w:vAlign w:val="bottom"/>
          </w:tcPr>
          <w:p w:rsidR="007D3336" w:rsidRPr="00706CAE" w:rsidRDefault="007D3336" w:rsidP="007D3336">
            <w:pPr>
              <w:pStyle w:val="000Normal"/>
              <w:spacing w:before="0" w:after="0" w:line="240" w:lineRule="auto"/>
              <w:ind w:right="-21" w:firstLine="540"/>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123 058 441</w:t>
            </w:r>
          </w:p>
        </w:tc>
        <w:tc>
          <w:tcPr>
            <w:tcW w:w="2160" w:type="dxa"/>
            <w:tcBorders>
              <w:top w:val="single" w:sz="4" w:space="0" w:color="auto"/>
              <w:left w:val="nil"/>
              <w:bottom w:val="single" w:sz="4" w:space="0" w:color="auto"/>
              <w:right w:val="single" w:sz="4" w:space="0" w:color="auto"/>
            </w:tcBorders>
            <w:noWrap/>
            <w:vAlign w:val="bottom"/>
          </w:tcPr>
          <w:p w:rsidR="007D3336" w:rsidRPr="00706CAE" w:rsidRDefault="007D3336" w:rsidP="007D3336">
            <w:pPr>
              <w:pStyle w:val="000Normal"/>
              <w:spacing w:before="0" w:after="0" w:line="240" w:lineRule="auto"/>
              <w:ind w:right="-21" w:firstLine="540"/>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остаток</w:t>
            </w:r>
          </w:p>
        </w:tc>
      </w:tr>
      <w:tr w:rsidR="007D3336" w:rsidRPr="00706CAE" w:rsidTr="007D3336">
        <w:trPr>
          <w:trHeight w:val="285"/>
        </w:trPr>
        <w:tc>
          <w:tcPr>
            <w:tcW w:w="1805" w:type="dxa"/>
            <w:tcBorders>
              <w:top w:val="single" w:sz="4" w:space="0" w:color="auto"/>
              <w:left w:val="single" w:sz="4" w:space="0" w:color="auto"/>
              <w:bottom w:val="single" w:sz="4" w:space="0" w:color="auto"/>
              <w:right w:val="single" w:sz="4" w:space="0" w:color="auto"/>
            </w:tcBorders>
            <w:noWrap/>
            <w:vAlign w:val="bottom"/>
          </w:tcPr>
          <w:p w:rsidR="007D3336" w:rsidRPr="00706CAE" w:rsidRDefault="009E0C6C" w:rsidP="00DE5D08">
            <w:pPr>
              <w:pStyle w:val="000Normal"/>
              <w:spacing w:before="0" w:after="0" w:line="240" w:lineRule="auto"/>
              <w:ind w:right="-21"/>
              <w:jc w:val="center"/>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lastRenderedPageBreak/>
              <w:t>31.12.201</w:t>
            </w:r>
            <w:r w:rsidR="00EA2E05" w:rsidRPr="00706CAE">
              <w:rPr>
                <w:rFonts w:ascii="Times New Roman" w:hAnsi="Times New Roman"/>
                <w:spacing w:val="-6"/>
                <w:sz w:val="22"/>
                <w:szCs w:val="22"/>
                <w:lang w:val="ru-RU" w:eastAsia="ru-RU"/>
              </w:rPr>
              <w:t>4</w:t>
            </w:r>
          </w:p>
        </w:tc>
        <w:tc>
          <w:tcPr>
            <w:tcW w:w="1980" w:type="dxa"/>
            <w:tcBorders>
              <w:top w:val="single" w:sz="4" w:space="0" w:color="auto"/>
              <w:left w:val="nil"/>
              <w:bottom w:val="single" w:sz="4" w:space="0" w:color="auto"/>
              <w:right w:val="single" w:sz="4" w:space="0" w:color="auto"/>
            </w:tcBorders>
            <w:noWrap/>
            <w:vAlign w:val="bottom"/>
          </w:tcPr>
          <w:p w:rsidR="007D3336" w:rsidRPr="00706CAE"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 xml:space="preserve"> 123 058 441</w:t>
            </w:r>
          </w:p>
        </w:tc>
        <w:tc>
          <w:tcPr>
            <w:tcW w:w="1260" w:type="dxa"/>
            <w:tcBorders>
              <w:top w:val="single" w:sz="4" w:space="0" w:color="auto"/>
              <w:left w:val="nil"/>
              <w:bottom w:val="single" w:sz="4" w:space="0" w:color="auto"/>
              <w:right w:val="single" w:sz="4" w:space="0" w:color="auto"/>
            </w:tcBorders>
            <w:noWrap/>
            <w:vAlign w:val="bottom"/>
          </w:tcPr>
          <w:p w:rsidR="007D3336" w:rsidRPr="00706CAE" w:rsidRDefault="00CF6A6F" w:rsidP="007D3336">
            <w:pPr>
              <w:pStyle w:val="000Normal"/>
              <w:spacing w:before="0" w:after="0" w:line="240" w:lineRule="auto"/>
              <w:ind w:right="-21" w:firstLine="540"/>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w:t>
            </w:r>
          </w:p>
        </w:tc>
        <w:tc>
          <w:tcPr>
            <w:tcW w:w="2160" w:type="dxa"/>
            <w:tcBorders>
              <w:top w:val="single" w:sz="4" w:space="0" w:color="auto"/>
              <w:left w:val="nil"/>
              <w:bottom w:val="single" w:sz="4" w:space="0" w:color="auto"/>
              <w:right w:val="single" w:sz="4" w:space="0" w:color="auto"/>
            </w:tcBorders>
            <w:noWrap/>
            <w:vAlign w:val="bottom"/>
          </w:tcPr>
          <w:p w:rsidR="007D3336" w:rsidRPr="00706CAE" w:rsidRDefault="007D3336" w:rsidP="007D3336">
            <w:pPr>
              <w:pStyle w:val="000Normal"/>
              <w:spacing w:before="0" w:after="0" w:line="240" w:lineRule="auto"/>
              <w:ind w:right="-21" w:firstLine="540"/>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123 058 441</w:t>
            </w:r>
          </w:p>
        </w:tc>
        <w:tc>
          <w:tcPr>
            <w:tcW w:w="2160" w:type="dxa"/>
            <w:tcBorders>
              <w:top w:val="single" w:sz="4" w:space="0" w:color="auto"/>
              <w:left w:val="nil"/>
              <w:bottom w:val="single" w:sz="4" w:space="0" w:color="auto"/>
              <w:right w:val="single" w:sz="4" w:space="0" w:color="auto"/>
            </w:tcBorders>
            <w:noWrap/>
            <w:vAlign w:val="bottom"/>
          </w:tcPr>
          <w:p w:rsidR="007D3336" w:rsidRPr="00706CAE" w:rsidRDefault="007D3336" w:rsidP="007D3336">
            <w:pPr>
              <w:pStyle w:val="000Normal"/>
              <w:spacing w:before="0" w:after="0" w:line="240" w:lineRule="auto"/>
              <w:ind w:right="-21" w:firstLine="540"/>
              <w:rPr>
                <w:rFonts w:ascii="Times New Roman" w:hAnsi="Times New Roman"/>
                <w:spacing w:val="-6"/>
                <w:sz w:val="22"/>
                <w:szCs w:val="22"/>
                <w:lang w:val="ru-RU" w:eastAsia="ru-RU"/>
              </w:rPr>
            </w:pPr>
            <w:r w:rsidRPr="00706CAE">
              <w:rPr>
                <w:rFonts w:ascii="Times New Roman" w:hAnsi="Times New Roman"/>
                <w:spacing w:val="-6"/>
                <w:sz w:val="22"/>
                <w:szCs w:val="22"/>
                <w:lang w:val="ru-RU" w:eastAsia="ru-RU"/>
              </w:rPr>
              <w:t>остаток</w:t>
            </w:r>
          </w:p>
        </w:tc>
      </w:tr>
    </w:tbl>
    <w:p w:rsidR="007D3336" w:rsidRPr="00706CAE" w:rsidRDefault="007D3336" w:rsidP="007D3336">
      <w:pPr>
        <w:pStyle w:val="000Normal"/>
        <w:spacing w:before="0" w:after="0" w:line="240" w:lineRule="auto"/>
        <w:ind w:right="-21" w:firstLine="540"/>
        <w:rPr>
          <w:rFonts w:ascii="Times New Roman" w:hAnsi="Times New Roman"/>
          <w:spacing w:val="-6"/>
          <w:sz w:val="24"/>
          <w:lang w:val="ru-RU" w:eastAsia="ru-RU"/>
        </w:rPr>
      </w:pPr>
    </w:p>
    <w:p w:rsidR="0067519A" w:rsidRPr="00120D3C" w:rsidRDefault="0067519A" w:rsidP="0067519A">
      <w:pPr>
        <w:pStyle w:val="000Normal"/>
        <w:spacing w:before="0" w:after="0" w:line="240" w:lineRule="auto"/>
        <w:ind w:right="-21" w:firstLine="540"/>
        <w:rPr>
          <w:rFonts w:ascii="Times New Roman" w:hAnsi="Times New Roman"/>
          <w:spacing w:val="-6"/>
          <w:sz w:val="24"/>
          <w:lang w:val="ru-RU" w:eastAsia="ru-RU"/>
        </w:rPr>
      </w:pPr>
      <w:r w:rsidRPr="00120D3C">
        <w:rPr>
          <w:rFonts w:ascii="Times New Roman" w:hAnsi="Times New Roman"/>
          <w:spacing w:val="-6"/>
          <w:sz w:val="24"/>
          <w:lang w:val="ru-RU" w:eastAsia="ru-RU"/>
        </w:rPr>
        <w:t xml:space="preserve">Прибыль </w:t>
      </w:r>
      <w:r w:rsidR="003E5810">
        <w:rPr>
          <w:rFonts w:ascii="Times New Roman" w:hAnsi="Times New Roman"/>
          <w:spacing w:val="-6"/>
          <w:sz w:val="24"/>
          <w:lang w:val="ru-RU" w:eastAsia="ru-RU"/>
        </w:rPr>
        <w:t xml:space="preserve">Холдинга </w:t>
      </w:r>
      <w:r w:rsidRPr="00120D3C">
        <w:rPr>
          <w:rFonts w:ascii="Times New Roman" w:hAnsi="Times New Roman"/>
          <w:spacing w:val="-6"/>
          <w:sz w:val="24"/>
          <w:lang w:val="ru-RU" w:eastAsia="ru-RU"/>
        </w:rPr>
        <w:t>за 201</w:t>
      </w:r>
      <w:r w:rsidR="00065D9F" w:rsidRPr="00120D3C">
        <w:rPr>
          <w:rFonts w:ascii="Times New Roman" w:hAnsi="Times New Roman"/>
          <w:spacing w:val="-6"/>
          <w:sz w:val="24"/>
          <w:lang w:val="ru-RU" w:eastAsia="ru-RU"/>
        </w:rPr>
        <w:t>5</w:t>
      </w:r>
      <w:r w:rsidRPr="00120D3C">
        <w:rPr>
          <w:rFonts w:ascii="Times New Roman" w:hAnsi="Times New Roman"/>
          <w:spacing w:val="-6"/>
          <w:sz w:val="24"/>
          <w:lang w:val="ru-RU" w:eastAsia="ru-RU"/>
        </w:rPr>
        <w:t xml:space="preserve"> год составила </w:t>
      </w:r>
      <w:r w:rsidR="00CC7919" w:rsidRPr="00120D3C">
        <w:rPr>
          <w:rFonts w:ascii="Times New Roman" w:hAnsi="Times New Roman"/>
          <w:spacing w:val="-6"/>
          <w:sz w:val="24"/>
          <w:lang w:val="ru-RU" w:eastAsia="ru-RU"/>
        </w:rPr>
        <w:t>1</w:t>
      </w:r>
      <w:r w:rsidR="00120D3C" w:rsidRPr="00120D3C">
        <w:rPr>
          <w:rFonts w:ascii="Times New Roman" w:hAnsi="Times New Roman"/>
          <w:spacing w:val="-6"/>
          <w:sz w:val="24"/>
          <w:lang w:val="ru-RU" w:eastAsia="ru-RU"/>
        </w:rPr>
        <w:t> </w:t>
      </w:r>
      <w:r w:rsidR="003E5810">
        <w:rPr>
          <w:rFonts w:ascii="Times New Roman" w:hAnsi="Times New Roman"/>
          <w:spacing w:val="-6"/>
          <w:sz w:val="24"/>
          <w:lang w:val="ru-RU" w:eastAsia="ru-RU"/>
        </w:rPr>
        <w:t>159</w:t>
      </w:r>
      <w:r w:rsidR="00120D3C" w:rsidRPr="00120D3C">
        <w:rPr>
          <w:rFonts w:ascii="Times New Roman" w:hAnsi="Times New Roman"/>
          <w:spacing w:val="-6"/>
          <w:sz w:val="24"/>
          <w:lang w:val="ru-RU" w:eastAsia="ru-RU"/>
        </w:rPr>
        <w:t> 0</w:t>
      </w:r>
      <w:r w:rsidR="003E5810">
        <w:rPr>
          <w:rFonts w:ascii="Times New Roman" w:hAnsi="Times New Roman"/>
          <w:spacing w:val="-6"/>
          <w:sz w:val="24"/>
          <w:lang w:val="ru-RU" w:eastAsia="ru-RU"/>
        </w:rPr>
        <w:t>58</w:t>
      </w:r>
      <w:r w:rsidR="00120D3C" w:rsidRPr="00120D3C">
        <w:rPr>
          <w:rFonts w:ascii="Times New Roman" w:hAnsi="Times New Roman"/>
          <w:spacing w:val="-6"/>
          <w:sz w:val="24"/>
          <w:lang w:val="ru-RU" w:eastAsia="ru-RU"/>
        </w:rPr>
        <w:t> 000 000</w:t>
      </w:r>
      <w:r w:rsidRPr="00120D3C">
        <w:rPr>
          <w:rFonts w:ascii="Times New Roman" w:hAnsi="Times New Roman"/>
          <w:spacing w:val="-6"/>
          <w:sz w:val="24"/>
          <w:lang w:val="ru-RU" w:eastAsia="ru-RU"/>
        </w:rPr>
        <w:t xml:space="preserve"> рублей. </w:t>
      </w:r>
    </w:p>
    <w:p w:rsidR="0067519A" w:rsidRPr="00120D3C" w:rsidRDefault="0067519A" w:rsidP="0067519A">
      <w:pPr>
        <w:pStyle w:val="000Normal"/>
        <w:spacing w:before="0" w:after="0" w:line="240" w:lineRule="auto"/>
        <w:ind w:right="-21" w:firstLine="540"/>
        <w:rPr>
          <w:rFonts w:ascii="Times New Roman" w:hAnsi="Times New Roman"/>
          <w:spacing w:val="-6"/>
          <w:sz w:val="24"/>
          <w:lang w:val="ru-RU" w:eastAsia="ru-RU"/>
        </w:rPr>
      </w:pPr>
    </w:p>
    <w:p w:rsidR="0067519A" w:rsidRPr="00120D3C" w:rsidRDefault="0067519A" w:rsidP="0067519A">
      <w:pPr>
        <w:pStyle w:val="000Normal"/>
        <w:spacing w:before="0" w:after="0" w:line="240" w:lineRule="auto"/>
        <w:ind w:right="-21" w:firstLine="540"/>
        <w:rPr>
          <w:rFonts w:ascii="Times New Roman" w:hAnsi="Times New Roman"/>
          <w:spacing w:val="-6"/>
          <w:sz w:val="24"/>
          <w:lang w:val="ru-RU" w:eastAsia="ru-RU"/>
        </w:rPr>
      </w:pPr>
      <w:r w:rsidRPr="00120D3C">
        <w:rPr>
          <w:rFonts w:ascii="Times New Roman" w:hAnsi="Times New Roman"/>
          <w:spacing w:val="-6"/>
          <w:sz w:val="24"/>
          <w:lang w:val="ru-RU" w:eastAsia="ru-RU"/>
        </w:rPr>
        <w:t>Сумма дивидендов по привилегированным акциям за 201</w:t>
      </w:r>
      <w:r w:rsidR="00706CAE" w:rsidRPr="00120D3C">
        <w:rPr>
          <w:rFonts w:ascii="Times New Roman" w:hAnsi="Times New Roman"/>
          <w:spacing w:val="-6"/>
          <w:sz w:val="24"/>
          <w:lang w:val="ru-RU" w:eastAsia="ru-RU"/>
        </w:rPr>
        <w:t>5</w:t>
      </w:r>
      <w:r w:rsidRPr="00120D3C">
        <w:rPr>
          <w:rFonts w:ascii="Times New Roman" w:hAnsi="Times New Roman"/>
          <w:spacing w:val="-6"/>
          <w:sz w:val="24"/>
          <w:lang w:val="ru-RU" w:eastAsia="ru-RU"/>
        </w:rPr>
        <w:t xml:space="preserve"> год </w:t>
      </w:r>
      <w:r w:rsidRPr="00120D3C">
        <w:rPr>
          <w:rFonts w:ascii="Arial" w:hAnsi="Arial" w:cs="Arial"/>
          <w:spacing w:val="-6"/>
          <w:sz w:val="24"/>
          <w:lang w:val="ru-RU" w:eastAsia="ru-RU"/>
        </w:rPr>
        <w:t>―</w:t>
      </w:r>
      <w:r w:rsidRPr="00120D3C">
        <w:rPr>
          <w:rFonts w:ascii="Times New Roman" w:hAnsi="Times New Roman"/>
          <w:spacing w:val="-6"/>
          <w:sz w:val="24"/>
          <w:lang w:val="ru-RU" w:eastAsia="ru-RU"/>
        </w:rPr>
        <w:t xml:space="preserve"> 16 750 000 рублей.</w:t>
      </w:r>
    </w:p>
    <w:p w:rsidR="0067519A" w:rsidRPr="00120D3C" w:rsidRDefault="0067519A" w:rsidP="0067519A">
      <w:pPr>
        <w:pStyle w:val="000Normal"/>
        <w:spacing w:before="0" w:after="0" w:line="240" w:lineRule="auto"/>
        <w:ind w:right="-21" w:firstLine="540"/>
        <w:rPr>
          <w:rFonts w:ascii="Times New Roman" w:hAnsi="Times New Roman"/>
          <w:spacing w:val="-6"/>
          <w:sz w:val="24"/>
          <w:lang w:val="ru-RU" w:eastAsia="ru-RU"/>
        </w:rPr>
      </w:pPr>
      <w:r w:rsidRPr="00120D3C">
        <w:rPr>
          <w:rFonts w:ascii="Times New Roman" w:hAnsi="Times New Roman"/>
          <w:spacing w:val="-6"/>
          <w:sz w:val="24"/>
          <w:lang w:val="ru-RU" w:eastAsia="ru-RU"/>
        </w:rPr>
        <w:t>Чистая прибыль, причитающаяся владельцам простых акций:</w:t>
      </w:r>
    </w:p>
    <w:p w:rsidR="0067519A" w:rsidRPr="00120D3C" w:rsidRDefault="0067519A" w:rsidP="0067519A">
      <w:pPr>
        <w:pStyle w:val="000Normal"/>
        <w:spacing w:before="0" w:after="0" w:line="240" w:lineRule="auto"/>
        <w:ind w:right="-21" w:firstLine="540"/>
        <w:rPr>
          <w:rFonts w:ascii="Times New Roman" w:hAnsi="Times New Roman"/>
          <w:spacing w:val="-6"/>
          <w:sz w:val="24"/>
          <w:lang w:val="ru-RU" w:eastAsia="ru-RU"/>
        </w:rPr>
      </w:pPr>
      <w:r w:rsidRPr="00120D3C">
        <w:rPr>
          <w:rFonts w:ascii="Times New Roman" w:hAnsi="Times New Roman"/>
          <w:spacing w:val="-6"/>
          <w:sz w:val="24"/>
          <w:lang w:val="ru-RU" w:eastAsia="ru-RU"/>
        </w:rPr>
        <w:t xml:space="preserve">     </w:t>
      </w:r>
    </w:p>
    <w:p w:rsidR="0067519A" w:rsidRPr="00120D3C" w:rsidRDefault="0067519A" w:rsidP="0067519A">
      <w:pPr>
        <w:pStyle w:val="000Normal"/>
        <w:spacing w:before="0" w:after="0" w:line="240" w:lineRule="auto"/>
        <w:ind w:right="-21" w:firstLine="540"/>
        <w:rPr>
          <w:rFonts w:ascii="Times New Roman" w:hAnsi="Times New Roman"/>
          <w:spacing w:val="-6"/>
          <w:sz w:val="24"/>
          <w:lang w:val="ru-RU" w:eastAsia="ru-RU"/>
        </w:rPr>
      </w:pPr>
      <w:r w:rsidRPr="00120D3C">
        <w:rPr>
          <w:rFonts w:ascii="Times New Roman" w:hAnsi="Times New Roman"/>
          <w:spacing w:val="-6"/>
          <w:sz w:val="24"/>
          <w:lang w:val="ru-RU" w:eastAsia="ru-RU"/>
        </w:rPr>
        <w:t xml:space="preserve">  ЧП= </w:t>
      </w:r>
      <w:r w:rsidR="00706CAE" w:rsidRPr="00120D3C">
        <w:rPr>
          <w:rFonts w:ascii="Times New Roman" w:hAnsi="Times New Roman"/>
          <w:spacing w:val="-6"/>
          <w:sz w:val="24"/>
          <w:lang w:val="ru-RU" w:eastAsia="ru-RU"/>
        </w:rPr>
        <w:t>1</w:t>
      </w:r>
      <w:r w:rsidR="003E5810">
        <w:rPr>
          <w:rFonts w:ascii="Times New Roman" w:hAnsi="Times New Roman"/>
          <w:spacing w:val="-6"/>
          <w:sz w:val="24"/>
          <w:lang w:val="ru-RU" w:eastAsia="ru-RU"/>
        </w:rPr>
        <w:t> 159 058</w:t>
      </w:r>
      <w:r w:rsidR="00120D3C" w:rsidRPr="00120D3C">
        <w:rPr>
          <w:rFonts w:ascii="Times New Roman" w:hAnsi="Times New Roman"/>
          <w:spacing w:val="-6"/>
          <w:sz w:val="24"/>
          <w:lang w:val="ru-RU" w:eastAsia="ru-RU"/>
        </w:rPr>
        <w:t> 000 000</w:t>
      </w:r>
      <w:r w:rsidR="00631EE3" w:rsidRPr="00120D3C">
        <w:rPr>
          <w:rFonts w:ascii="Times New Roman" w:hAnsi="Times New Roman"/>
          <w:spacing w:val="-6"/>
          <w:sz w:val="24"/>
          <w:lang w:val="ru-RU" w:eastAsia="ru-RU"/>
        </w:rPr>
        <w:t xml:space="preserve"> </w:t>
      </w:r>
      <w:r w:rsidRPr="00120D3C">
        <w:rPr>
          <w:rFonts w:ascii="Times New Roman" w:hAnsi="Times New Roman"/>
          <w:spacing w:val="-6"/>
          <w:sz w:val="24"/>
          <w:lang w:val="ru-RU" w:eastAsia="ru-RU"/>
        </w:rPr>
        <w:t xml:space="preserve">– 16 750 000 = </w:t>
      </w:r>
      <w:r w:rsidR="00120D3C" w:rsidRPr="00120D3C">
        <w:rPr>
          <w:rFonts w:ascii="Times New Roman" w:hAnsi="Times New Roman"/>
          <w:spacing w:val="-6"/>
          <w:sz w:val="24"/>
          <w:lang w:val="ru-RU" w:eastAsia="ru-RU"/>
        </w:rPr>
        <w:t>1</w:t>
      </w:r>
      <w:r w:rsidR="003E5810">
        <w:rPr>
          <w:rFonts w:ascii="Times New Roman" w:hAnsi="Times New Roman"/>
          <w:spacing w:val="-6"/>
          <w:sz w:val="24"/>
          <w:lang w:val="ru-RU" w:eastAsia="ru-RU"/>
        </w:rPr>
        <w:t> 159 041 250</w:t>
      </w:r>
      <w:r w:rsidR="00120D3C" w:rsidRPr="00120D3C">
        <w:rPr>
          <w:rFonts w:ascii="Times New Roman" w:hAnsi="Times New Roman"/>
          <w:spacing w:val="-6"/>
          <w:sz w:val="24"/>
          <w:lang w:val="ru-RU" w:eastAsia="ru-RU"/>
        </w:rPr>
        <w:t xml:space="preserve"> 000</w:t>
      </w:r>
      <w:r w:rsidRPr="00120D3C">
        <w:rPr>
          <w:rFonts w:ascii="Times New Roman" w:hAnsi="Times New Roman"/>
          <w:spacing w:val="-6"/>
          <w:sz w:val="24"/>
          <w:lang w:val="ru-RU" w:eastAsia="ru-RU"/>
        </w:rPr>
        <w:t xml:space="preserve"> рублей.</w:t>
      </w:r>
    </w:p>
    <w:p w:rsidR="0067519A" w:rsidRPr="00120D3C" w:rsidRDefault="0067519A" w:rsidP="0067519A">
      <w:pPr>
        <w:pStyle w:val="000Normal"/>
        <w:tabs>
          <w:tab w:val="left" w:pos="720"/>
          <w:tab w:val="left" w:pos="900"/>
        </w:tabs>
        <w:spacing w:before="0" w:after="0" w:line="240" w:lineRule="auto"/>
        <w:ind w:right="-21" w:firstLine="540"/>
        <w:rPr>
          <w:rFonts w:ascii="Times New Roman" w:hAnsi="Times New Roman"/>
          <w:spacing w:val="-6"/>
          <w:sz w:val="24"/>
          <w:lang w:val="ru-RU" w:eastAsia="ru-RU"/>
        </w:rPr>
      </w:pPr>
    </w:p>
    <w:p w:rsidR="0067519A" w:rsidRPr="00120D3C" w:rsidRDefault="0067519A" w:rsidP="0067519A">
      <w:pPr>
        <w:pStyle w:val="000Normal"/>
        <w:tabs>
          <w:tab w:val="left" w:pos="720"/>
          <w:tab w:val="left" w:pos="900"/>
        </w:tabs>
        <w:spacing w:before="0" w:after="0" w:line="240" w:lineRule="auto"/>
        <w:ind w:right="-21" w:firstLine="540"/>
        <w:rPr>
          <w:rFonts w:ascii="Times New Roman" w:hAnsi="Times New Roman"/>
          <w:spacing w:val="-6"/>
          <w:sz w:val="24"/>
          <w:lang w:val="ru-RU" w:eastAsia="ru-RU"/>
        </w:rPr>
      </w:pPr>
      <w:r w:rsidRPr="00120D3C">
        <w:rPr>
          <w:rFonts w:ascii="Times New Roman" w:hAnsi="Times New Roman"/>
          <w:spacing w:val="-6"/>
          <w:sz w:val="24"/>
          <w:lang w:val="ru-RU" w:eastAsia="ru-RU"/>
        </w:rPr>
        <w:t>Базовая прибыль на простую акцию:</w:t>
      </w:r>
    </w:p>
    <w:p w:rsidR="0067519A" w:rsidRPr="00120D3C" w:rsidRDefault="0067519A" w:rsidP="0067519A">
      <w:pPr>
        <w:pStyle w:val="000Normal"/>
        <w:spacing w:before="0" w:after="0" w:line="240" w:lineRule="auto"/>
        <w:ind w:right="-21" w:firstLine="540"/>
        <w:rPr>
          <w:rFonts w:ascii="Times New Roman" w:hAnsi="Times New Roman"/>
          <w:spacing w:val="-6"/>
          <w:sz w:val="24"/>
          <w:lang w:val="ru-RU" w:eastAsia="ru-RU"/>
        </w:rPr>
      </w:pPr>
      <w:r w:rsidRPr="00120D3C">
        <w:rPr>
          <w:rFonts w:ascii="Times New Roman" w:hAnsi="Times New Roman"/>
          <w:spacing w:val="-6"/>
          <w:sz w:val="24"/>
          <w:lang w:val="ru-RU" w:eastAsia="ru-RU"/>
        </w:rPr>
        <w:t xml:space="preserve">              </w:t>
      </w:r>
    </w:p>
    <w:p w:rsidR="0067519A" w:rsidRPr="00120D3C" w:rsidRDefault="0067519A" w:rsidP="0067519A">
      <w:pPr>
        <w:pStyle w:val="000Normal"/>
        <w:spacing w:before="0" w:after="0" w:line="240" w:lineRule="auto"/>
        <w:ind w:right="-21" w:firstLine="540"/>
        <w:rPr>
          <w:rFonts w:ascii="Times New Roman" w:hAnsi="Times New Roman"/>
          <w:spacing w:val="-6"/>
          <w:sz w:val="24"/>
          <w:lang w:val="ru-RU" w:eastAsia="ru-RU"/>
        </w:rPr>
      </w:pPr>
      <w:r w:rsidRPr="00120D3C">
        <w:rPr>
          <w:rFonts w:ascii="Times New Roman" w:hAnsi="Times New Roman"/>
          <w:spacing w:val="-6"/>
          <w:sz w:val="24"/>
          <w:lang w:val="ru-RU" w:eastAsia="ru-RU"/>
        </w:rPr>
        <w:t xml:space="preserve">  БП = </w:t>
      </w:r>
      <w:r w:rsidRPr="00120D3C">
        <w:rPr>
          <w:rFonts w:ascii="Times New Roman" w:hAnsi="Times New Roman"/>
          <w:spacing w:val="-6"/>
          <w:sz w:val="24"/>
          <w:u w:val="single"/>
          <w:lang w:val="en-US" w:eastAsia="ru-RU"/>
        </w:rPr>
        <w:t> </w:t>
      </w:r>
      <w:r w:rsidR="00706CAE" w:rsidRPr="00120D3C">
        <w:rPr>
          <w:rFonts w:ascii="Times New Roman" w:hAnsi="Times New Roman"/>
          <w:spacing w:val="-6"/>
          <w:sz w:val="24"/>
          <w:u w:val="single"/>
          <w:lang w:val="ru-RU" w:eastAsia="ru-RU"/>
        </w:rPr>
        <w:t>1</w:t>
      </w:r>
      <w:r w:rsidR="003E5810">
        <w:rPr>
          <w:rFonts w:ascii="Times New Roman" w:hAnsi="Times New Roman"/>
          <w:spacing w:val="-6"/>
          <w:sz w:val="24"/>
          <w:u w:val="single"/>
          <w:lang w:val="ru-RU" w:eastAsia="ru-RU"/>
        </w:rPr>
        <w:t> 159 058</w:t>
      </w:r>
      <w:r w:rsidR="00120D3C" w:rsidRPr="00120D3C">
        <w:rPr>
          <w:rFonts w:ascii="Times New Roman" w:hAnsi="Times New Roman"/>
          <w:spacing w:val="-6"/>
          <w:sz w:val="24"/>
          <w:u w:val="single"/>
          <w:lang w:val="ru-RU" w:eastAsia="ru-RU"/>
        </w:rPr>
        <w:t xml:space="preserve"> 000</w:t>
      </w:r>
      <w:r w:rsidR="00706CAE" w:rsidRPr="00120D3C">
        <w:rPr>
          <w:rFonts w:ascii="Times New Roman" w:hAnsi="Times New Roman"/>
          <w:spacing w:val="-6"/>
          <w:sz w:val="24"/>
          <w:lang w:val="ru-RU" w:eastAsia="ru-RU"/>
        </w:rPr>
        <w:t xml:space="preserve"> </w:t>
      </w:r>
      <w:r w:rsidRPr="00120D3C">
        <w:rPr>
          <w:rFonts w:ascii="Times New Roman" w:hAnsi="Times New Roman"/>
          <w:spacing w:val="-6"/>
          <w:sz w:val="24"/>
          <w:lang w:val="ru-RU" w:eastAsia="ru-RU"/>
        </w:rPr>
        <w:t xml:space="preserve">= </w:t>
      </w:r>
      <w:r w:rsidR="00120D3C" w:rsidRPr="00120D3C">
        <w:rPr>
          <w:rFonts w:ascii="Times New Roman" w:hAnsi="Times New Roman"/>
          <w:spacing w:val="-6"/>
          <w:sz w:val="24"/>
          <w:lang w:val="ru-RU" w:eastAsia="ru-RU"/>
        </w:rPr>
        <w:t xml:space="preserve">9 </w:t>
      </w:r>
      <w:r w:rsidR="003E5810">
        <w:rPr>
          <w:rFonts w:ascii="Times New Roman" w:hAnsi="Times New Roman"/>
          <w:spacing w:val="-6"/>
          <w:sz w:val="24"/>
          <w:lang w:val="ru-RU" w:eastAsia="ru-RU"/>
        </w:rPr>
        <w:t>418</w:t>
      </w:r>
      <w:r w:rsidRPr="00120D3C">
        <w:rPr>
          <w:rFonts w:ascii="Times New Roman" w:hAnsi="Times New Roman"/>
          <w:spacing w:val="-6"/>
          <w:sz w:val="24"/>
          <w:lang w:val="ru-RU" w:eastAsia="ru-RU"/>
        </w:rPr>
        <w:t>.</w:t>
      </w:r>
      <w:r w:rsidR="003E5810">
        <w:rPr>
          <w:rFonts w:ascii="Times New Roman" w:hAnsi="Times New Roman"/>
          <w:spacing w:val="-6"/>
          <w:sz w:val="24"/>
          <w:lang w:val="ru-RU" w:eastAsia="ru-RU"/>
        </w:rPr>
        <w:t>6</w:t>
      </w:r>
      <w:r w:rsidR="00120D3C" w:rsidRPr="00120D3C">
        <w:rPr>
          <w:rFonts w:ascii="Times New Roman" w:hAnsi="Times New Roman"/>
          <w:spacing w:val="-6"/>
          <w:sz w:val="24"/>
          <w:lang w:val="ru-RU" w:eastAsia="ru-RU"/>
        </w:rPr>
        <w:t>2</w:t>
      </w:r>
      <w:r w:rsidRPr="00120D3C">
        <w:rPr>
          <w:rFonts w:ascii="Times New Roman" w:hAnsi="Times New Roman"/>
          <w:spacing w:val="-6"/>
          <w:sz w:val="24"/>
          <w:lang w:val="ru-RU" w:eastAsia="ru-RU"/>
        </w:rPr>
        <w:t xml:space="preserve"> рублей</w:t>
      </w:r>
    </w:p>
    <w:p w:rsidR="0067519A" w:rsidRPr="00120D3C" w:rsidRDefault="0067519A" w:rsidP="0067519A">
      <w:pPr>
        <w:pStyle w:val="000Normal"/>
        <w:spacing w:before="0" w:after="0" w:line="240" w:lineRule="auto"/>
        <w:ind w:right="-21" w:firstLine="540"/>
        <w:rPr>
          <w:rFonts w:ascii="Times New Roman" w:hAnsi="Times New Roman"/>
          <w:spacing w:val="-6"/>
          <w:sz w:val="24"/>
          <w:lang w:val="ru-RU" w:eastAsia="ru-RU"/>
        </w:rPr>
      </w:pPr>
      <w:r w:rsidRPr="00120D3C">
        <w:rPr>
          <w:rFonts w:ascii="Times New Roman" w:hAnsi="Times New Roman"/>
          <w:spacing w:val="-6"/>
          <w:sz w:val="24"/>
          <w:lang w:val="ru-RU" w:eastAsia="ru-RU"/>
        </w:rPr>
        <w:t xml:space="preserve">               123 058 441</w:t>
      </w:r>
    </w:p>
    <w:p w:rsidR="007D3336" w:rsidRPr="00CE3979" w:rsidRDefault="0067519A" w:rsidP="00A81A82">
      <w:pPr>
        <w:autoSpaceDE w:val="0"/>
        <w:autoSpaceDN w:val="0"/>
        <w:adjustRightInd w:val="0"/>
        <w:ind w:firstLine="567"/>
        <w:jc w:val="both"/>
        <w:rPr>
          <w:spacing w:val="-6"/>
        </w:rPr>
      </w:pPr>
      <w:r w:rsidRPr="00120D3C">
        <w:rPr>
          <w:spacing w:val="-6"/>
        </w:rPr>
        <w:t xml:space="preserve">Величина базовой прибыли на простую акцию за отчетный период составила </w:t>
      </w:r>
      <w:r w:rsidR="00120D3C" w:rsidRPr="00120D3C">
        <w:rPr>
          <w:spacing w:val="-6"/>
        </w:rPr>
        <w:t>9</w:t>
      </w:r>
      <w:r w:rsidR="00706CAE" w:rsidRPr="00120D3C">
        <w:rPr>
          <w:spacing w:val="-6"/>
        </w:rPr>
        <w:t> </w:t>
      </w:r>
      <w:r w:rsidR="003E5810">
        <w:rPr>
          <w:spacing w:val="-6"/>
        </w:rPr>
        <w:t>418</w:t>
      </w:r>
      <w:r w:rsidR="00706CAE" w:rsidRPr="00120D3C">
        <w:rPr>
          <w:spacing w:val="-6"/>
        </w:rPr>
        <w:t>.</w:t>
      </w:r>
      <w:r w:rsidR="003E5810">
        <w:rPr>
          <w:spacing w:val="-6"/>
        </w:rPr>
        <w:t>5</w:t>
      </w:r>
      <w:r w:rsidR="00120D3C" w:rsidRPr="00120D3C">
        <w:rPr>
          <w:spacing w:val="-6"/>
        </w:rPr>
        <w:t>2</w:t>
      </w:r>
      <w:r w:rsidR="00706CAE" w:rsidRPr="00120D3C">
        <w:rPr>
          <w:spacing w:val="-6"/>
        </w:rPr>
        <w:t xml:space="preserve"> рублей</w:t>
      </w:r>
      <w:r w:rsidRPr="00120D3C">
        <w:rPr>
          <w:spacing w:val="-6"/>
        </w:rPr>
        <w:t>,</w:t>
      </w:r>
      <w:r w:rsidR="007D3336" w:rsidRPr="00120D3C">
        <w:rPr>
          <w:spacing w:val="-6"/>
        </w:rPr>
        <w:t xml:space="preserve"> в предшествующем году </w:t>
      </w:r>
      <w:r w:rsidR="007D3336" w:rsidRPr="00120D3C">
        <w:rPr>
          <w:rFonts w:ascii="Arial" w:hAnsi="Arial" w:cs="Arial"/>
          <w:spacing w:val="-6"/>
        </w:rPr>
        <w:t>―</w:t>
      </w:r>
      <w:r w:rsidR="007D3336" w:rsidRPr="00120D3C">
        <w:rPr>
          <w:spacing w:val="-6"/>
        </w:rPr>
        <w:t xml:space="preserve"> </w:t>
      </w:r>
      <w:r w:rsidR="00706CAE" w:rsidRPr="00120D3C">
        <w:rPr>
          <w:spacing w:val="-6"/>
        </w:rPr>
        <w:t>8</w:t>
      </w:r>
      <w:r w:rsidR="00D11AA1" w:rsidRPr="00120D3C">
        <w:rPr>
          <w:spacing w:val="-6"/>
        </w:rPr>
        <w:t xml:space="preserve"> </w:t>
      </w:r>
      <w:r w:rsidR="00706CAE" w:rsidRPr="00120D3C">
        <w:rPr>
          <w:spacing w:val="-6"/>
        </w:rPr>
        <w:t>211</w:t>
      </w:r>
      <w:r w:rsidR="007D3336" w:rsidRPr="00120D3C">
        <w:rPr>
          <w:spacing w:val="-6"/>
        </w:rPr>
        <w:t>.</w:t>
      </w:r>
      <w:r w:rsidR="00706CAE" w:rsidRPr="00120D3C">
        <w:rPr>
          <w:spacing w:val="-6"/>
        </w:rPr>
        <w:t>48</w:t>
      </w:r>
      <w:r w:rsidR="007D3336" w:rsidRPr="00120D3C">
        <w:rPr>
          <w:spacing w:val="-6"/>
        </w:rPr>
        <w:t xml:space="preserve"> рублей.</w:t>
      </w:r>
      <w:r w:rsidR="00EA2E05" w:rsidRPr="00120D3C">
        <w:rPr>
          <w:spacing w:val="-6"/>
        </w:rPr>
        <w:t xml:space="preserve"> Так как </w:t>
      </w:r>
      <w:r w:rsidR="00B54EA8" w:rsidRPr="00120D3C">
        <w:rPr>
          <w:spacing w:val="-6"/>
        </w:rPr>
        <w:t>б</w:t>
      </w:r>
      <w:r w:rsidR="00EA2E05" w:rsidRPr="00120D3C">
        <w:rPr>
          <w:spacing w:val="-6"/>
        </w:rPr>
        <w:t>анк не выпускал</w:t>
      </w:r>
      <w:r w:rsidR="00EA2E05" w:rsidRPr="00706CAE">
        <w:rPr>
          <w:spacing w:val="-6"/>
        </w:rPr>
        <w:t xml:space="preserve"> потенциальных простых акций, которые</w:t>
      </w:r>
      <w:r w:rsidR="00EA2E05" w:rsidRPr="00706CAE">
        <w:t xml:space="preserve"> в будущем будут либо могут быть конвертированы, то и расчет разводненной прибыли на акцию не производился. Соответственно,</w:t>
      </w:r>
      <w:r w:rsidR="007D3336" w:rsidRPr="00706CAE">
        <w:rPr>
          <w:spacing w:val="-6"/>
        </w:rPr>
        <w:t xml:space="preserve"> </w:t>
      </w:r>
      <w:r w:rsidR="00EA2E05" w:rsidRPr="00706CAE">
        <w:rPr>
          <w:spacing w:val="-6"/>
        </w:rPr>
        <w:t>р</w:t>
      </w:r>
      <w:r w:rsidR="007D3336" w:rsidRPr="00706CAE">
        <w:rPr>
          <w:spacing w:val="-6"/>
        </w:rPr>
        <w:t>азводненная прибыль на простую акцию равна базовой прибыли на простую акцию.</w:t>
      </w:r>
    </w:p>
    <w:p w:rsidR="00635A3A" w:rsidRPr="00CE3979" w:rsidRDefault="00635A3A"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3E7F47" w:rsidRPr="00CE3979" w:rsidRDefault="004B2EAD" w:rsidP="004B2EAD">
      <w:pPr>
        <w:pStyle w:val="000Normal"/>
        <w:numPr>
          <w:ilvl w:val="0"/>
          <w:numId w:val="22"/>
        </w:numPr>
        <w:tabs>
          <w:tab w:val="left" w:pos="540"/>
        </w:tabs>
        <w:spacing w:before="0" w:after="0" w:line="240" w:lineRule="auto"/>
        <w:ind w:right="-21"/>
        <w:rPr>
          <w:rFonts w:ascii="Times New Roman" w:hAnsi="Times New Roman"/>
          <w:b/>
          <w:spacing w:val="-6"/>
          <w:sz w:val="24"/>
          <w:lang w:val="ru-RU" w:eastAsia="ru-RU"/>
        </w:rPr>
      </w:pPr>
      <w:r w:rsidRPr="00CE3979">
        <w:rPr>
          <w:rFonts w:ascii="Times New Roman" w:hAnsi="Times New Roman"/>
          <w:b/>
          <w:spacing w:val="-6"/>
          <w:sz w:val="24"/>
          <w:lang w:val="ru-RU" w:eastAsia="ru-RU"/>
        </w:rPr>
        <w:t xml:space="preserve"> </w:t>
      </w:r>
      <w:r w:rsidR="00EF1CFA" w:rsidRPr="00CE3979">
        <w:rPr>
          <w:rFonts w:ascii="Times New Roman" w:hAnsi="Times New Roman"/>
          <w:b/>
          <w:spacing w:val="-6"/>
          <w:sz w:val="24"/>
          <w:lang w:val="ru-RU" w:eastAsia="ru-RU"/>
        </w:rPr>
        <w:t>Расшифровка статей о</w:t>
      </w:r>
      <w:r w:rsidR="003E7F47" w:rsidRPr="00CE3979">
        <w:rPr>
          <w:rFonts w:ascii="Times New Roman" w:hAnsi="Times New Roman"/>
          <w:b/>
          <w:spacing w:val="-6"/>
          <w:sz w:val="24"/>
          <w:lang w:val="ru-RU" w:eastAsia="ru-RU"/>
        </w:rPr>
        <w:t>тчет</w:t>
      </w:r>
      <w:r w:rsidR="00EF1CFA" w:rsidRPr="00CE3979">
        <w:rPr>
          <w:rFonts w:ascii="Times New Roman" w:hAnsi="Times New Roman"/>
          <w:b/>
          <w:spacing w:val="-6"/>
          <w:sz w:val="24"/>
          <w:lang w:val="ru-RU" w:eastAsia="ru-RU"/>
        </w:rPr>
        <w:t>а</w:t>
      </w:r>
      <w:r w:rsidR="003E7F47" w:rsidRPr="00CE3979">
        <w:rPr>
          <w:rFonts w:ascii="Times New Roman" w:hAnsi="Times New Roman"/>
          <w:b/>
          <w:spacing w:val="-6"/>
          <w:sz w:val="24"/>
          <w:lang w:val="ru-RU" w:eastAsia="ru-RU"/>
        </w:rPr>
        <w:t xml:space="preserve"> о прибыл</w:t>
      </w:r>
      <w:r w:rsidR="00EF1CFA" w:rsidRPr="00CE3979">
        <w:rPr>
          <w:rFonts w:ascii="Times New Roman" w:hAnsi="Times New Roman"/>
          <w:b/>
          <w:spacing w:val="-6"/>
          <w:sz w:val="24"/>
          <w:lang w:val="ru-RU" w:eastAsia="ru-RU"/>
        </w:rPr>
        <w:t>ях</w:t>
      </w:r>
      <w:r w:rsidR="003E7F47" w:rsidRPr="00CE3979">
        <w:rPr>
          <w:rFonts w:ascii="Times New Roman" w:hAnsi="Times New Roman"/>
          <w:b/>
          <w:spacing w:val="-6"/>
          <w:sz w:val="24"/>
          <w:lang w:val="ru-RU" w:eastAsia="ru-RU"/>
        </w:rPr>
        <w:t xml:space="preserve"> и убытках</w:t>
      </w:r>
    </w:p>
    <w:p w:rsidR="003E7F47" w:rsidRPr="00CE3979" w:rsidRDefault="003E7F47"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Pr="00CE3979" w:rsidRDefault="00EB03DA"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6</w:t>
      </w:r>
      <w:r w:rsidR="007D3336" w:rsidRPr="00CE3979">
        <w:rPr>
          <w:rFonts w:ascii="Times New Roman" w:hAnsi="Times New Roman"/>
          <w:spacing w:val="-6"/>
          <w:sz w:val="24"/>
          <w:lang w:val="ru-RU" w:eastAsia="ru-RU"/>
        </w:rPr>
        <w:t>.1. Чистые процентные доходы</w:t>
      </w:r>
    </w:p>
    <w:p w:rsidR="007D3336" w:rsidRPr="00CE3979"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Pr="00CE3979"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К процентным доходам банка относятся доходы от осуществления активных операций, связанных с размещением денежных средств, драгоценных металлов, вознаграждения лизингодателя, дисконт по операциям предоставления финансирования под уступку денежного требования (факторинг), процентные и дисконтные доходы по ценным бумагам.</w:t>
      </w:r>
    </w:p>
    <w:p w:rsidR="007D3336" w:rsidRPr="00CE3979"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К процентным расходам относятся расходы от осуществления пассивных операций, связанных с привлечением денежных средств, драгоценных металлов, расходы по выпущенным ценным бумагам.</w:t>
      </w:r>
    </w:p>
    <w:p w:rsidR="007D3336" w:rsidRPr="00CE3979" w:rsidRDefault="007D3336" w:rsidP="00A169F6">
      <w:pPr>
        <w:pStyle w:val="000Normal"/>
        <w:tabs>
          <w:tab w:val="left" w:pos="540"/>
        </w:tabs>
        <w:spacing w:before="0" w:after="0" w:line="240" w:lineRule="auto"/>
        <w:ind w:right="-21" w:firstLine="567"/>
        <w:rPr>
          <w:rFonts w:ascii="Times New Roman" w:hAnsi="Times New Roman"/>
          <w:spacing w:val="-6"/>
          <w:sz w:val="24"/>
          <w:lang w:val="ru-RU" w:eastAsia="ru-RU"/>
        </w:rPr>
      </w:pPr>
      <w:r w:rsidRPr="00CE3979">
        <w:rPr>
          <w:rFonts w:ascii="Times New Roman" w:hAnsi="Times New Roman"/>
          <w:spacing w:val="-6"/>
          <w:sz w:val="24"/>
          <w:lang w:val="ru-RU" w:eastAsia="ru-RU"/>
        </w:rPr>
        <w:t>Чистые процентные доходы включают в себя следующие позиции:</w:t>
      </w:r>
    </w:p>
    <w:tbl>
      <w:tblPr>
        <w:tblW w:w="0" w:type="auto"/>
        <w:tblInd w:w="108" w:type="dxa"/>
        <w:tblLook w:val="01E0" w:firstRow="1" w:lastRow="1" w:firstColumn="1" w:lastColumn="1" w:noHBand="0" w:noVBand="0"/>
      </w:tblPr>
      <w:tblGrid>
        <w:gridCol w:w="5400"/>
        <w:gridCol w:w="1980"/>
        <w:gridCol w:w="1980"/>
      </w:tblGrid>
      <w:tr w:rsidR="007D3336" w:rsidRPr="00CE3979" w:rsidTr="007D3336">
        <w:tc>
          <w:tcPr>
            <w:tcW w:w="5400" w:type="dxa"/>
            <w:tcBorders>
              <w:top w:val="single" w:sz="4" w:space="0" w:color="auto"/>
              <w:left w:val="single" w:sz="4" w:space="0" w:color="auto"/>
              <w:bottom w:val="single" w:sz="4" w:space="0" w:color="auto"/>
              <w:right w:val="single" w:sz="4" w:space="0" w:color="auto"/>
            </w:tcBorders>
          </w:tcPr>
          <w:p w:rsidR="007D3336" w:rsidRPr="00CE3979" w:rsidRDefault="007D3336"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CE3979" w:rsidRDefault="007D3336" w:rsidP="00FB39E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FB39E2">
              <w:rPr>
                <w:rFonts w:ascii="Times New Roman" w:hAnsi="Times New Roman"/>
                <w:spacing w:val="-6"/>
                <w:sz w:val="22"/>
                <w:szCs w:val="22"/>
                <w:lang w:val="ru-RU"/>
              </w:rPr>
              <w:t>5</w:t>
            </w:r>
            <w:r w:rsidR="003E7F47"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CE3979" w:rsidRDefault="007D3336" w:rsidP="00FB39E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FB39E2">
              <w:rPr>
                <w:rFonts w:ascii="Times New Roman" w:hAnsi="Times New Roman"/>
                <w:spacing w:val="-6"/>
                <w:sz w:val="22"/>
                <w:szCs w:val="22"/>
                <w:lang w:val="ru-RU"/>
              </w:rPr>
              <w:t>4</w:t>
            </w:r>
            <w:r w:rsidR="003E7F47" w:rsidRPr="00CE3979">
              <w:rPr>
                <w:rFonts w:ascii="Times New Roman" w:hAnsi="Times New Roman"/>
                <w:spacing w:val="-6"/>
                <w:sz w:val="22"/>
                <w:szCs w:val="22"/>
                <w:lang w:val="ru-RU"/>
              </w:rPr>
              <w:t xml:space="preserve"> г.</w:t>
            </w:r>
          </w:p>
        </w:tc>
      </w:tr>
      <w:tr w:rsidR="00FB39E2"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FB39E2" w:rsidRPr="00B24CDB" w:rsidRDefault="00FB39E2" w:rsidP="007D3336">
            <w:pPr>
              <w:pStyle w:val="000Normal"/>
              <w:spacing w:before="0" w:after="0" w:line="240" w:lineRule="auto"/>
              <w:ind w:right="-21"/>
              <w:jc w:val="left"/>
              <w:rPr>
                <w:rFonts w:ascii="Times New Roman" w:hAnsi="Times New Roman"/>
                <w:b/>
                <w:spacing w:val="-6"/>
                <w:sz w:val="22"/>
                <w:szCs w:val="22"/>
                <w:lang w:val="ru-RU"/>
              </w:rPr>
            </w:pPr>
            <w:r w:rsidRPr="00B24CDB">
              <w:rPr>
                <w:rFonts w:ascii="Times New Roman" w:hAnsi="Times New Roman"/>
                <w:b/>
                <w:spacing w:val="-6"/>
                <w:sz w:val="22"/>
                <w:szCs w:val="22"/>
                <w:lang w:val="ru-RU"/>
              </w:rPr>
              <w:t>Процентные доходы</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B24CDB" w:rsidRDefault="00B24CDB">
            <w:pPr>
              <w:jc w:val="right"/>
              <w:rPr>
                <w:b/>
                <w:spacing w:val="-6"/>
                <w:sz w:val="22"/>
                <w:szCs w:val="22"/>
                <w:lang w:eastAsia="en-US"/>
              </w:rPr>
            </w:pPr>
            <w:r w:rsidRPr="00B24CDB">
              <w:rPr>
                <w:b/>
                <w:spacing w:val="-6"/>
                <w:sz w:val="22"/>
                <w:szCs w:val="22"/>
                <w:lang w:eastAsia="en-US"/>
              </w:rPr>
              <w:t>3 462 127</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B24CDB" w:rsidRDefault="00FB39E2" w:rsidP="00CE2922">
            <w:pPr>
              <w:jc w:val="right"/>
              <w:rPr>
                <w:b/>
                <w:spacing w:val="-6"/>
                <w:sz w:val="22"/>
                <w:szCs w:val="22"/>
                <w:lang w:eastAsia="en-US"/>
              </w:rPr>
            </w:pPr>
            <w:r w:rsidRPr="00B24CDB">
              <w:rPr>
                <w:b/>
                <w:spacing w:val="-6"/>
                <w:sz w:val="22"/>
                <w:szCs w:val="22"/>
                <w:lang w:eastAsia="en-US"/>
              </w:rPr>
              <w:t>2 408 920</w:t>
            </w:r>
          </w:p>
        </w:tc>
      </w:tr>
      <w:tr w:rsidR="00FB39E2"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по средствам в банках</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B24CDB">
            <w:pPr>
              <w:jc w:val="right"/>
              <w:rPr>
                <w:spacing w:val="-6"/>
                <w:sz w:val="22"/>
                <w:szCs w:val="22"/>
                <w:lang w:eastAsia="en-US"/>
              </w:rPr>
            </w:pPr>
            <w:r>
              <w:rPr>
                <w:spacing w:val="-6"/>
                <w:sz w:val="22"/>
                <w:szCs w:val="22"/>
                <w:lang w:eastAsia="en-US"/>
              </w:rPr>
              <w:t>114 122</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67 895</w:t>
            </w:r>
          </w:p>
        </w:tc>
      </w:tr>
      <w:tr w:rsidR="00FB39E2"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по операциям с клиентами</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B24CDB">
            <w:pPr>
              <w:jc w:val="right"/>
              <w:rPr>
                <w:spacing w:val="-6"/>
                <w:sz w:val="22"/>
                <w:szCs w:val="22"/>
                <w:lang w:eastAsia="en-US"/>
              </w:rPr>
            </w:pPr>
            <w:r>
              <w:rPr>
                <w:spacing w:val="-6"/>
                <w:sz w:val="22"/>
                <w:szCs w:val="22"/>
                <w:lang w:eastAsia="en-US"/>
              </w:rPr>
              <w:t>3 116 949</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2 243 159</w:t>
            </w:r>
          </w:p>
        </w:tc>
      </w:tr>
      <w:tr w:rsidR="00FB39E2"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по ценным бумагам</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B24CDB">
            <w:pPr>
              <w:jc w:val="right"/>
              <w:rPr>
                <w:spacing w:val="-6"/>
                <w:sz w:val="22"/>
                <w:szCs w:val="22"/>
                <w:lang w:eastAsia="en-US"/>
              </w:rPr>
            </w:pPr>
            <w:r>
              <w:rPr>
                <w:spacing w:val="-6"/>
                <w:sz w:val="22"/>
                <w:szCs w:val="22"/>
                <w:lang w:eastAsia="en-US"/>
              </w:rPr>
              <w:t>218 786</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90 274</w:t>
            </w:r>
          </w:p>
        </w:tc>
      </w:tr>
      <w:tr w:rsidR="00400156"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400156" w:rsidRPr="00CE3979" w:rsidRDefault="00AB2202" w:rsidP="007D3336">
            <w:pPr>
              <w:pStyle w:val="000Normal"/>
              <w:spacing w:before="0" w:after="0" w:line="240" w:lineRule="auto"/>
              <w:ind w:left="318" w:right="-21"/>
              <w:jc w:val="left"/>
              <w:rPr>
                <w:rFonts w:ascii="Times New Roman" w:hAnsi="Times New Roman"/>
                <w:spacing w:val="-6"/>
                <w:sz w:val="22"/>
                <w:szCs w:val="22"/>
                <w:lang w:val="ru-RU"/>
              </w:rPr>
            </w:pPr>
            <w:r>
              <w:rPr>
                <w:rFonts w:ascii="Times New Roman" w:hAnsi="Times New Roman"/>
                <w:spacing w:val="-6"/>
                <w:sz w:val="22"/>
                <w:szCs w:val="22"/>
                <w:lang w:val="ru-RU"/>
              </w:rPr>
              <w:t>прочие</w:t>
            </w:r>
          </w:p>
        </w:tc>
        <w:tc>
          <w:tcPr>
            <w:tcW w:w="1980" w:type="dxa"/>
            <w:tcBorders>
              <w:top w:val="single" w:sz="4" w:space="0" w:color="auto"/>
              <w:left w:val="single" w:sz="4" w:space="0" w:color="auto"/>
              <w:bottom w:val="single" w:sz="4" w:space="0" w:color="auto"/>
              <w:right w:val="single" w:sz="4" w:space="0" w:color="auto"/>
            </w:tcBorders>
            <w:vAlign w:val="center"/>
          </w:tcPr>
          <w:p w:rsidR="00400156" w:rsidRDefault="00AB2202">
            <w:pPr>
              <w:jc w:val="right"/>
              <w:rPr>
                <w:spacing w:val="-6"/>
                <w:sz w:val="22"/>
                <w:szCs w:val="22"/>
                <w:lang w:eastAsia="en-US"/>
              </w:rPr>
            </w:pPr>
            <w:r>
              <w:rPr>
                <w:spacing w:val="-6"/>
                <w:sz w:val="22"/>
                <w:szCs w:val="22"/>
                <w:lang w:eastAsia="en-US"/>
              </w:rPr>
              <w:t xml:space="preserve">12 </w:t>
            </w:r>
            <w:r w:rsidR="00E7445C">
              <w:rPr>
                <w:spacing w:val="-6"/>
                <w:sz w:val="22"/>
                <w:szCs w:val="22"/>
                <w:lang w:eastAsia="en-US"/>
              </w:rPr>
              <w:t>27</w:t>
            </w:r>
            <w:r>
              <w:rPr>
                <w:spacing w:val="-6"/>
                <w:sz w:val="22"/>
                <w:szCs w:val="22"/>
                <w:lang w:eastAsia="en-US"/>
              </w:rPr>
              <w:t>0</w:t>
            </w:r>
          </w:p>
        </w:tc>
        <w:tc>
          <w:tcPr>
            <w:tcW w:w="1980" w:type="dxa"/>
            <w:tcBorders>
              <w:top w:val="single" w:sz="4" w:space="0" w:color="auto"/>
              <w:left w:val="single" w:sz="4" w:space="0" w:color="auto"/>
              <w:bottom w:val="single" w:sz="4" w:space="0" w:color="auto"/>
              <w:right w:val="single" w:sz="4" w:space="0" w:color="auto"/>
            </w:tcBorders>
            <w:vAlign w:val="center"/>
          </w:tcPr>
          <w:p w:rsidR="00400156" w:rsidRPr="00CE3979" w:rsidRDefault="00AB2202" w:rsidP="00CE2922">
            <w:pPr>
              <w:jc w:val="right"/>
              <w:rPr>
                <w:spacing w:val="-6"/>
                <w:sz w:val="22"/>
                <w:szCs w:val="22"/>
                <w:lang w:eastAsia="en-US"/>
              </w:rPr>
            </w:pPr>
            <w:r>
              <w:rPr>
                <w:spacing w:val="-6"/>
                <w:sz w:val="22"/>
                <w:szCs w:val="22"/>
                <w:lang w:eastAsia="en-US"/>
              </w:rPr>
              <w:t>7 592</w:t>
            </w:r>
          </w:p>
        </w:tc>
      </w:tr>
      <w:tr w:rsidR="00FB39E2"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Процентные расходы</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B24CDB">
            <w:pPr>
              <w:jc w:val="right"/>
              <w:rPr>
                <w:b/>
                <w:spacing w:val="-6"/>
                <w:sz w:val="22"/>
                <w:szCs w:val="22"/>
                <w:lang w:eastAsia="en-US"/>
              </w:rPr>
            </w:pPr>
            <w:r>
              <w:rPr>
                <w:b/>
                <w:spacing w:val="-6"/>
                <w:sz w:val="22"/>
                <w:szCs w:val="22"/>
                <w:lang w:eastAsia="en-US"/>
              </w:rPr>
              <w:t>1 336 064</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b/>
                <w:spacing w:val="-6"/>
                <w:sz w:val="22"/>
                <w:szCs w:val="22"/>
                <w:lang w:eastAsia="en-US"/>
              </w:rPr>
            </w:pPr>
            <w:r w:rsidRPr="00CE3979">
              <w:rPr>
                <w:b/>
                <w:spacing w:val="-6"/>
                <w:sz w:val="22"/>
                <w:szCs w:val="22"/>
                <w:lang w:eastAsia="en-US"/>
              </w:rPr>
              <w:t>1 017 298</w:t>
            </w:r>
          </w:p>
        </w:tc>
      </w:tr>
      <w:tr w:rsidR="00FB39E2"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по средствам банков</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B24CDB">
            <w:pPr>
              <w:jc w:val="right"/>
              <w:rPr>
                <w:spacing w:val="-6"/>
                <w:sz w:val="22"/>
                <w:szCs w:val="22"/>
                <w:lang w:eastAsia="en-US"/>
              </w:rPr>
            </w:pPr>
            <w:r>
              <w:rPr>
                <w:spacing w:val="-6"/>
                <w:sz w:val="22"/>
                <w:szCs w:val="22"/>
                <w:lang w:eastAsia="en-US"/>
              </w:rPr>
              <w:t>294 395</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227 422</w:t>
            </w:r>
          </w:p>
        </w:tc>
      </w:tr>
      <w:tr w:rsidR="00FB39E2"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по средствам клиентов</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B24CDB">
            <w:pPr>
              <w:jc w:val="right"/>
              <w:rPr>
                <w:spacing w:val="-6"/>
                <w:sz w:val="22"/>
                <w:szCs w:val="22"/>
                <w:lang w:eastAsia="en-US"/>
              </w:rPr>
            </w:pPr>
            <w:r>
              <w:rPr>
                <w:spacing w:val="-6"/>
                <w:sz w:val="22"/>
                <w:szCs w:val="22"/>
                <w:lang w:eastAsia="en-US"/>
              </w:rPr>
              <w:t>1 004 364</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769 366</w:t>
            </w:r>
          </w:p>
        </w:tc>
      </w:tr>
      <w:tr w:rsidR="00FB39E2"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по ценным бумагам, выпущенным банком</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B24CDB">
            <w:pPr>
              <w:jc w:val="right"/>
              <w:rPr>
                <w:spacing w:val="-6"/>
                <w:sz w:val="22"/>
                <w:szCs w:val="22"/>
                <w:lang w:eastAsia="en-US"/>
              </w:rPr>
            </w:pPr>
            <w:r>
              <w:rPr>
                <w:spacing w:val="-6"/>
                <w:sz w:val="22"/>
                <w:szCs w:val="22"/>
                <w:lang w:eastAsia="en-US"/>
              </w:rPr>
              <w:t>37 135</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20 390</w:t>
            </w:r>
          </w:p>
        </w:tc>
      </w:tr>
      <w:tr w:rsidR="00FB39E2"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прочие</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B24CDB">
            <w:pPr>
              <w:jc w:val="right"/>
              <w:rPr>
                <w:spacing w:val="-6"/>
                <w:sz w:val="22"/>
                <w:szCs w:val="22"/>
                <w:lang w:eastAsia="en-US"/>
              </w:rPr>
            </w:pPr>
            <w:r>
              <w:rPr>
                <w:spacing w:val="-6"/>
                <w:sz w:val="22"/>
                <w:szCs w:val="22"/>
                <w:lang w:eastAsia="en-US"/>
              </w:rPr>
              <w:t>170</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120</w:t>
            </w:r>
          </w:p>
        </w:tc>
      </w:tr>
      <w:tr w:rsidR="00FB39E2" w:rsidRPr="00CE3979" w:rsidTr="00020F6E">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Чистые процентные доходы</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B24CDB">
            <w:pPr>
              <w:jc w:val="right"/>
              <w:rPr>
                <w:b/>
                <w:spacing w:val="-6"/>
                <w:sz w:val="22"/>
                <w:szCs w:val="22"/>
                <w:lang w:eastAsia="en-US"/>
              </w:rPr>
            </w:pPr>
            <w:r>
              <w:rPr>
                <w:b/>
                <w:spacing w:val="-6"/>
                <w:sz w:val="22"/>
                <w:szCs w:val="22"/>
                <w:lang w:eastAsia="en-US"/>
              </w:rPr>
              <w:t>2 126 063</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b/>
                <w:spacing w:val="-6"/>
                <w:sz w:val="22"/>
                <w:szCs w:val="22"/>
                <w:lang w:eastAsia="en-US"/>
              </w:rPr>
            </w:pPr>
            <w:r w:rsidRPr="00CE3979">
              <w:rPr>
                <w:b/>
                <w:spacing w:val="-6"/>
                <w:sz w:val="22"/>
                <w:szCs w:val="22"/>
                <w:lang w:eastAsia="en-US"/>
              </w:rPr>
              <w:t>1 391 622</w:t>
            </w:r>
          </w:p>
        </w:tc>
      </w:tr>
    </w:tbl>
    <w:p w:rsidR="008213B6" w:rsidRDefault="008213B6" w:rsidP="005C2641">
      <w:pPr>
        <w:pStyle w:val="000Normal"/>
        <w:tabs>
          <w:tab w:val="left" w:pos="540"/>
        </w:tabs>
        <w:spacing w:before="0" w:after="0" w:line="240" w:lineRule="auto"/>
        <w:ind w:right="-21"/>
        <w:rPr>
          <w:rFonts w:ascii="Times New Roman" w:hAnsi="Times New Roman"/>
          <w:spacing w:val="-6"/>
          <w:sz w:val="24"/>
          <w:lang w:val="en-US" w:eastAsia="ru-RU"/>
        </w:rPr>
      </w:pPr>
    </w:p>
    <w:p w:rsidR="005C2641" w:rsidRPr="00CE3979" w:rsidRDefault="005C2641" w:rsidP="005C2641">
      <w:pPr>
        <w:pStyle w:val="000Normal"/>
        <w:tabs>
          <w:tab w:val="left" w:pos="540"/>
        </w:tabs>
        <w:spacing w:before="0" w:after="0" w:line="240" w:lineRule="auto"/>
        <w:ind w:right="-21"/>
        <w:rPr>
          <w:rFonts w:ascii="Times New Roman" w:hAnsi="Times New Roman"/>
          <w:spacing w:val="-6"/>
          <w:sz w:val="24"/>
          <w:lang w:val="ru-RU" w:eastAsia="ru-RU"/>
        </w:rPr>
      </w:pPr>
      <w:r w:rsidRPr="00CE3979">
        <w:rPr>
          <w:rFonts w:ascii="Times New Roman" w:hAnsi="Times New Roman"/>
          <w:spacing w:val="-6"/>
          <w:sz w:val="24"/>
          <w:lang w:val="ru-RU" w:eastAsia="ru-RU"/>
        </w:rPr>
        <w:t>Процентные доходы по ценным бумагам</w:t>
      </w:r>
    </w:p>
    <w:tbl>
      <w:tblPr>
        <w:tblW w:w="0" w:type="auto"/>
        <w:tblInd w:w="108" w:type="dxa"/>
        <w:tblLook w:val="01E0" w:firstRow="1" w:lastRow="1" w:firstColumn="1" w:lastColumn="1" w:noHBand="0" w:noVBand="0"/>
      </w:tblPr>
      <w:tblGrid>
        <w:gridCol w:w="5292"/>
        <w:gridCol w:w="2079"/>
        <w:gridCol w:w="1985"/>
      </w:tblGrid>
      <w:tr w:rsidR="005C2641" w:rsidRPr="00CE3979" w:rsidTr="00BA40BA">
        <w:tc>
          <w:tcPr>
            <w:tcW w:w="5292" w:type="dxa"/>
            <w:tcBorders>
              <w:top w:val="single" w:sz="4" w:space="0" w:color="auto"/>
              <w:left w:val="single" w:sz="4" w:space="0" w:color="auto"/>
              <w:bottom w:val="single" w:sz="4" w:space="0" w:color="auto"/>
              <w:right w:val="single" w:sz="4" w:space="0" w:color="auto"/>
            </w:tcBorders>
            <w:vAlign w:val="bottom"/>
          </w:tcPr>
          <w:p w:rsidR="005C2641" w:rsidRPr="00CE3979" w:rsidRDefault="005C2641" w:rsidP="005C2641">
            <w:pPr>
              <w:pStyle w:val="000Normal"/>
              <w:spacing w:before="0" w:after="0" w:line="240" w:lineRule="auto"/>
              <w:ind w:right="-21"/>
              <w:jc w:val="left"/>
              <w:rPr>
                <w:rFonts w:ascii="Times New Roman" w:hAnsi="Times New Roman"/>
                <w:spacing w:val="-6"/>
                <w:sz w:val="22"/>
                <w:szCs w:val="22"/>
                <w:lang w:val="ru-RU"/>
              </w:rPr>
            </w:pPr>
          </w:p>
        </w:tc>
        <w:tc>
          <w:tcPr>
            <w:tcW w:w="2079" w:type="dxa"/>
            <w:tcBorders>
              <w:top w:val="single" w:sz="4" w:space="0" w:color="auto"/>
              <w:left w:val="single" w:sz="4" w:space="0" w:color="auto"/>
              <w:bottom w:val="single" w:sz="4" w:space="0" w:color="auto"/>
              <w:right w:val="single" w:sz="4" w:space="0" w:color="auto"/>
            </w:tcBorders>
            <w:vAlign w:val="center"/>
          </w:tcPr>
          <w:p w:rsidR="005C2641" w:rsidRPr="00CE3979" w:rsidRDefault="005C2641" w:rsidP="00FB39E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FB39E2">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tcPr>
          <w:p w:rsidR="005C2641" w:rsidRPr="00CE3979" w:rsidRDefault="005C2641" w:rsidP="00FB39E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FB39E2">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FB39E2" w:rsidRPr="00CE3979" w:rsidTr="00BA40BA">
        <w:tc>
          <w:tcPr>
            <w:tcW w:w="5292"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5C5D8A">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По ценным бумагам для торговли</w:t>
            </w:r>
          </w:p>
        </w:tc>
        <w:tc>
          <w:tcPr>
            <w:tcW w:w="2079" w:type="dxa"/>
            <w:tcBorders>
              <w:top w:val="single" w:sz="4" w:space="0" w:color="auto"/>
              <w:left w:val="single" w:sz="4" w:space="0" w:color="auto"/>
              <w:bottom w:val="single" w:sz="4" w:space="0" w:color="auto"/>
              <w:right w:val="single" w:sz="4" w:space="0" w:color="auto"/>
            </w:tcBorders>
            <w:vAlign w:val="bottom"/>
          </w:tcPr>
          <w:p w:rsidR="00FB39E2" w:rsidRPr="00CE3979" w:rsidRDefault="00B24CDB" w:rsidP="0084330A">
            <w:pPr>
              <w:jc w:val="right"/>
              <w:rPr>
                <w:spacing w:val="-6"/>
                <w:sz w:val="22"/>
                <w:szCs w:val="22"/>
                <w:lang w:eastAsia="en-US"/>
              </w:rPr>
            </w:pPr>
            <w:r>
              <w:rPr>
                <w:spacing w:val="-6"/>
                <w:sz w:val="22"/>
                <w:szCs w:val="22"/>
                <w:lang w:eastAsia="en-US"/>
              </w:rPr>
              <w:t>88 624</w:t>
            </w:r>
          </w:p>
        </w:tc>
        <w:tc>
          <w:tcPr>
            <w:tcW w:w="1985"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pacing w:val="-6"/>
                <w:sz w:val="22"/>
                <w:szCs w:val="22"/>
                <w:lang w:eastAsia="en-US"/>
              </w:rPr>
            </w:pPr>
            <w:r w:rsidRPr="00CE3979">
              <w:rPr>
                <w:spacing w:val="-6"/>
                <w:sz w:val="22"/>
                <w:szCs w:val="22"/>
                <w:lang w:eastAsia="en-US"/>
              </w:rPr>
              <w:t>35 138</w:t>
            </w:r>
          </w:p>
        </w:tc>
      </w:tr>
      <w:tr w:rsidR="00FB39E2" w:rsidRPr="00CE3979" w:rsidTr="00BA40BA">
        <w:tc>
          <w:tcPr>
            <w:tcW w:w="5292" w:type="dxa"/>
            <w:tcBorders>
              <w:top w:val="single" w:sz="4" w:space="0" w:color="auto"/>
              <w:left w:val="single" w:sz="4" w:space="0" w:color="auto"/>
              <w:bottom w:val="single" w:sz="4" w:space="0" w:color="auto"/>
              <w:right w:val="single" w:sz="4" w:space="0" w:color="auto"/>
            </w:tcBorders>
          </w:tcPr>
          <w:p w:rsidR="00FB39E2" w:rsidRPr="00CE3979" w:rsidRDefault="00FB39E2" w:rsidP="005C5D8A">
            <w:r w:rsidRPr="00CE3979">
              <w:rPr>
                <w:spacing w:val="-6"/>
                <w:sz w:val="22"/>
                <w:szCs w:val="22"/>
              </w:rPr>
              <w:t>По ценным бумагам, удерживаемым до погашения</w:t>
            </w:r>
          </w:p>
        </w:tc>
        <w:tc>
          <w:tcPr>
            <w:tcW w:w="2079" w:type="dxa"/>
            <w:tcBorders>
              <w:top w:val="single" w:sz="4" w:space="0" w:color="auto"/>
              <w:left w:val="single" w:sz="4" w:space="0" w:color="auto"/>
              <w:bottom w:val="single" w:sz="4" w:space="0" w:color="auto"/>
              <w:right w:val="single" w:sz="4" w:space="0" w:color="auto"/>
            </w:tcBorders>
            <w:vAlign w:val="bottom"/>
          </w:tcPr>
          <w:p w:rsidR="00FB39E2" w:rsidRPr="00CE3979" w:rsidRDefault="00B24CDB" w:rsidP="0084330A">
            <w:pPr>
              <w:jc w:val="right"/>
              <w:rPr>
                <w:spacing w:val="-6"/>
                <w:sz w:val="22"/>
                <w:szCs w:val="22"/>
                <w:lang w:eastAsia="en-US"/>
              </w:rPr>
            </w:pPr>
            <w:r>
              <w:rPr>
                <w:spacing w:val="-6"/>
                <w:sz w:val="22"/>
                <w:szCs w:val="22"/>
                <w:lang w:eastAsia="en-US"/>
              </w:rPr>
              <w:t>130 102</w:t>
            </w:r>
          </w:p>
        </w:tc>
        <w:tc>
          <w:tcPr>
            <w:tcW w:w="1985"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pacing w:val="-6"/>
                <w:sz w:val="22"/>
                <w:szCs w:val="22"/>
                <w:lang w:eastAsia="en-US"/>
              </w:rPr>
            </w:pPr>
            <w:r w:rsidRPr="00CE3979">
              <w:rPr>
                <w:spacing w:val="-6"/>
                <w:sz w:val="22"/>
                <w:szCs w:val="22"/>
                <w:lang w:eastAsia="en-US"/>
              </w:rPr>
              <w:t>55 097</w:t>
            </w:r>
          </w:p>
        </w:tc>
      </w:tr>
      <w:tr w:rsidR="00FB39E2" w:rsidRPr="00CE3979" w:rsidTr="00BA40BA">
        <w:tc>
          <w:tcPr>
            <w:tcW w:w="5292" w:type="dxa"/>
            <w:tcBorders>
              <w:top w:val="single" w:sz="4" w:space="0" w:color="auto"/>
              <w:left w:val="single" w:sz="4" w:space="0" w:color="auto"/>
              <w:bottom w:val="single" w:sz="4" w:space="0" w:color="auto"/>
              <w:right w:val="single" w:sz="4" w:space="0" w:color="auto"/>
            </w:tcBorders>
          </w:tcPr>
          <w:p w:rsidR="00FB39E2" w:rsidRPr="00CE3979" w:rsidRDefault="00FB39E2" w:rsidP="005C5D8A">
            <w:r w:rsidRPr="00CE3979">
              <w:rPr>
                <w:spacing w:val="-6"/>
                <w:sz w:val="22"/>
                <w:szCs w:val="22"/>
              </w:rPr>
              <w:t>По ценным бумагам, имеющимся в наличии для продажи</w:t>
            </w:r>
          </w:p>
        </w:tc>
        <w:tc>
          <w:tcPr>
            <w:tcW w:w="2079" w:type="dxa"/>
            <w:tcBorders>
              <w:top w:val="single" w:sz="4" w:space="0" w:color="auto"/>
              <w:left w:val="single" w:sz="4" w:space="0" w:color="auto"/>
              <w:bottom w:val="single" w:sz="4" w:space="0" w:color="auto"/>
              <w:right w:val="single" w:sz="4" w:space="0" w:color="auto"/>
            </w:tcBorders>
            <w:vAlign w:val="bottom"/>
          </w:tcPr>
          <w:p w:rsidR="00FB39E2" w:rsidRPr="00CE3979" w:rsidRDefault="00B24CDB" w:rsidP="0084330A">
            <w:pPr>
              <w:jc w:val="right"/>
              <w:rPr>
                <w:spacing w:val="-6"/>
                <w:sz w:val="22"/>
                <w:szCs w:val="22"/>
                <w:lang w:eastAsia="en-US"/>
              </w:rPr>
            </w:pPr>
            <w:r>
              <w:rPr>
                <w:spacing w:val="-6"/>
                <w:sz w:val="22"/>
                <w:szCs w:val="22"/>
                <w:lang w:eastAsia="en-US"/>
              </w:rPr>
              <w:t>60</w:t>
            </w:r>
          </w:p>
        </w:tc>
        <w:tc>
          <w:tcPr>
            <w:tcW w:w="1985"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pacing w:val="-6"/>
                <w:sz w:val="22"/>
                <w:szCs w:val="22"/>
                <w:lang w:eastAsia="en-US"/>
              </w:rPr>
            </w:pPr>
            <w:r w:rsidRPr="00CE3979">
              <w:rPr>
                <w:spacing w:val="-6"/>
                <w:sz w:val="22"/>
                <w:szCs w:val="22"/>
                <w:lang w:eastAsia="en-US"/>
              </w:rPr>
              <w:t>39</w:t>
            </w:r>
          </w:p>
        </w:tc>
      </w:tr>
      <w:tr w:rsidR="00FB39E2" w:rsidRPr="00CE3979" w:rsidTr="00BA40BA">
        <w:tc>
          <w:tcPr>
            <w:tcW w:w="5292"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5C5D8A">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Итого</w:t>
            </w:r>
          </w:p>
        </w:tc>
        <w:tc>
          <w:tcPr>
            <w:tcW w:w="2079" w:type="dxa"/>
            <w:tcBorders>
              <w:top w:val="single" w:sz="4" w:space="0" w:color="auto"/>
              <w:left w:val="single" w:sz="4" w:space="0" w:color="auto"/>
              <w:bottom w:val="single" w:sz="4" w:space="0" w:color="auto"/>
              <w:right w:val="single" w:sz="4" w:space="0" w:color="auto"/>
            </w:tcBorders>
            <w:vAlign w:val="bottom"/>
          </w:tcPr>
          <w:p w:rsidR="00FB39E2" w:rsidRPr="00CE3979" w:rsidRDefault="00B24CDB" w:rsidP="0084330A">
            <w:pPr>
              <w:jc w:val="right"/>
              <w:rPr>
                <w:b/>
                <w:spacing w:val="-6"/>
                <w:sz w:val="22"/>
                <w:szCs w:val="22"/>
                <w:lang w:eastAsia="en-US"/>
              </w:rPr>
            </w:pPr>
            <w:r>
              <w:rPr>
                <w:b/>
                <w:spacing w:val="-6"/>
                <w:sz w:val="22"/>
                <w:szCs w:val="22"/>
                <w:lang w:eastAsia="en-US"/>
              </w:rPr>
              <w:t>218 786</w:t>
            </w:r>
          </w:p>
        </w:tc>
        <w:tc>
          <w:tcPr>
            <w:tcW w:w="1985"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b/>
                <w:spacing w:val="-6"/>
                <w:sz w:val="22"/>
                <w:szCs w:val="22"/>
                <w:lang w:eastAsia="en-US"/>
              </w:rPr>
            </w:pPr>
            <w:r w:rsidRPr="00CE3979">
              <w:rPr>
                <w:b/>
                <w:spacing w:val="-6"/>
                <w:sz w:val="22"/>
                <w:szCs w:val="22"/>
                <w:lang w:eastAsia="en-US"/>
              </w:rPr>
              <w:t>90 274</w:t>
            </w:r>
          </w:p>
        </w:tc>
      </w:tr>
    </w:tbl>
    <w:p w:rsidR="005D760E" w:rsidRPr="00CE3979" w:rsidRDefault="005D760E" w:rsidP="005D760E">
      <w:pPr>
        <w:pStyle w:val="000Normal"/>
        <w:tabs>
          <w:tab w:val="left" w:pos="540"/>
        </w:tabs>
        <w:spacing w:before="0" w:after="0" w:line="240" w:lineRule="auto"/>
        <w:ind w:right="-21"/>
        <w:rPr>
          <w:rFonts w:ascii="Times New Roman" w:hAnsi="Times New Roman"/>
          <w:spacing w:val="-6"/>
          <w:sz w:val="24"/>
          <w:lang w:val="ru-RU" w:eastAsia="ru-RU"/>
        </w:rPr>
      </w:pPr>
    </w:p>
    <w:p w:rsidR="005D760E" w:rsidRPr="00CE3979" w:rsidRDefault="005D760E" w:rsidP="005D760E">
      <w:pPr>
        <w:pStyle w:val="000Normal"/>
        <w:tabs>
          <w:tab w:val="left" w:pos="540"/>
        </w:tabs>
        <w:spacing w:before="0" w:after="0" w:line="240" w:lineRule="auto"/>
        <w:ind w:right="-21"/>
        <w:rPr>
          <w:rFonts w:ascii="Times New Roman" w:hAnsi="Times New Roman"/>
          <w:spacing w:val="-6"/>
          <w:sz w:val="24"/>
          <w:lang w:val="ru-RU" w:eastAsia="ru-RU"/>
        </w:rPr>
      </w:pPr>
      <w:r w:rsidRPr="00CE3979">
        <w:rPr>
          <w:rFonts w:ascii="Times New Roman" w:hAnsi="Times New Roman"/>
          <w:spacing w:val="-6"/>
          <w:sz w:val="24"/>
          <w:lang w:val="ru-RU" w:eastAsia="ru-RU"/>
        </w:rPr>
        <w:t>Процентные расходы по ценным бумагам</w:t>
      </w:r>
    </w:p>
    <w:tbl>
      <w:tblPr>
        <w:tblW w:w="0" w:type="auto"/>
        <w:tblInd w:w="108" w:type="dxa"/>
        <w:tblLook w:val="01E0" w:firstRow="1" w:lastRow="1" w:firstColumn="1" w:lastColumn="1" w:noHBand="0" w:noVBand="0"/>
      </w:tblPr>
      <w:tblGrid>
        <w:gridCol w:w="5292"/>
        <w:gridCol w:w="2079"/>
        <w:gridCol w:w="1985"/>
      </w:tblGrid>
      <w:tr w:rsidR="005D760E" w:rsidRPr="00CE3979" w:rsidTr="00BA40BA">
        <w:tc>
          <w:tcPr>
            <w:tcW w:w="5292" w:type="dxa"/>
            <w:tcBorders>
              <w:top w:val="single" w:sz="4" w:space="0" w:color="auto"/>
              <w:left w:val="single" w:sz="4" w:space="0" w:color="auto"/>
              <w:bottom w:val="single" w:sz="4" w:space="0" w:color="auto"/>
              <w:right w:val="single" w:sz="4" w:space="0" w:color="auto"/>
            </w:tcBorders>
            <w:vAlign w:val="bottom"/>
          </w:tcPr>
          <w:p w:rsidR="005D760E" w:rsidRPr="00CE3979" w:rsidRDefault="005D760E" w:rsidP="005C5D8A">
            <w:pPr>
              <w:pStyle w:val="000Normal"/>
              <w:spacing w:before="0" w:after="0" w:line="240" w:lineRule="auto"/>
              <w:ind w:right="-21"/>
              <w:jc w:val="left"/>
              <w:rPr>
                <w:rFonts w:ascii="Times New Roman" w:hAnsi="Times New Roman"/>
                <w:spacing w:val="-6"/>
                <w:sz w:val="22"/>
                <w:szCs w:val="22"/>
                <w:lang w:val="ru-RU"/>
              </w:rPr>
            </w:pPr>
          </w:p>
        </w:tc>
        <w:tc>
          <w:tcPr>
            <w:tcW w:w="2079" w:type="dxa"/>
            <w:tcBorders>
              <w:top w:val="single" w:sz="4" w:space="0" w:color="auto"/>
              <w:left w:val="single" w:sz="4" w:space="0" w:color="auto"/>
              <w:bottom w:val="single" w:sz="4" w:space="0" w:color="auto"/>
              <w:right w:val="single" w:sz="4" w:space="0" w:color="auto"/>
            </w:tcBorders>
            <w:vAlign w:val="center"/>
          </w:tcPr>
          <w:p w:rsidR="005D760E" w:rsidRPr="00CE3979" w:rsidRDefault="005D760E" w:rsidP="00FB39E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FB39E2">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tcPr>
          <w:p w:rsidR="005D760E" w:rsidRPr="00CE3979" w:rsidRDefault="005D760E" w:rsidP="00FB39E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FB39E2">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FB39E2" w:rsidRPr="00CE3979" w:rsidTr="00BA40BA">
        <w:tc>
          <w:tcPr>
            <w:tcW w:w="5292"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5D760E">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lastRenderedPageBreak/>
              <w:t>По депозитным сертификатам</w:t>
            </w:r>
          </w:p>
        </w:tc>
        <w:tc>
          <w:tcPr>
            <w:tcW w:w="2079" w:type="dxa"/>
            <w:tcBorders>
              <w:top w:val="single" w:sz="4" w:space="0" w:color="auto"/>
              <w:left w:val="single" w:sz="4" w:space="0" w:color="auto"/>
              <w:bottom w:val="single" w:sz="4" w:space="0" w:color="auto"/>
              <w:right w:val="single" w:sz="4" w:space="0" w:color="auto"/>
            </w:tcBorders>
            <w:vAlign w:val="bottom"/>
          </w:tcPr>
          <w:p w:rsidR="00FB39E2" w:rsidRPr="00CE3979" w:rsidRDefault="00B24CDB" w:rsidP="0084330A">
            <w:pPr>
              <w:jc w:val="right"/>
              <w:rPr>
                <w:spacing w:val="-6"/>
                <w:sz w:val="22"/>
                <w:szCs w:val="22"/>
                <w:lang w:eastAsia="en-US"/>
              </w:rPr>
            </w:pPr>
            <w:r>
              <w:rPr>
                <w:spacing w:val="-6"/>
                <w:sz w:val="22"/>
                <w:szCs w:val="22"/>
                <w:lang w:eastAsia="en-US"/>
              </w:rPr>
              <w:t>12</w:t>
            </w:r>
          </w:p>
        </w:tc>
        <w:tc>
          <w:tcPr>
            <w:tcW w:w="1985"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pacing w:val="-6"/>
                <w:sz w:val="22"/>
                <w:szCs w:val="22"/>
                <w:lang w:eastAsia="en-US"/>
              </w:rPr>
            </w:pPr>
            <w:r w:rsidRPr="00CE3979">
              <w:rPr>
                <w:spacing w:val="-6"/>
                <w:sz w:val="22"/>
                <w:szCs w:val="22"/>
                <w:lang w:eastAsia="en-US"/>
              </w:rPr>
              <w:t>5</w:t>
            </w:r>
          </w:p>
        </w:tc>
      </w:tr>
      <w:tr w:rsidR="00FB39E2" w:rsidRPr="00CE3979" w:rsidTr="00BA40BA">
        <w:tc>
          <w:tcPr>
            <w:tcW w:w="5292" w:type="dxa"/>
            <w:tcBorders>
              <w:top w:val="single" w:sz="4" w:space="0" w:color="auto"/>
              <w:left w:val="single" w:sz="4" w:space="0" w:color="auto"/>
              <w:bottom w:val="single" w:sz="4" w:space="0" w:color="auto"/>
              <w:right w:val="single" w:sz="4" w:space="0" w:color="auto"/>
            </w:tcBorders>
          </w:tcPr>
          <w:p w:rsidR="00FB39E2" w:rsidRPr="00CE3979" w:rsidRDefault="00FB39E2" w:rsidP="005D760E">
            <w:r w:rsidRPr="00CE3979">
              <w:rPr>
                <w:spacing w:val="-6"/>
                <w:sz w:val="22"/>
                <w:szCs w:val="22"/>
              </w:rPr>
              <w:t>По облигациям</w:t>
            </w:r>
            <w:r w:rsidR="005045D1">
              <w:rPr>
                <w:spacing w:val="-6"/>
                <w:sz w:val="22"/>
                <w:szCs w:val="22"/>
              </w:rPr>
              <w:t>,</w:t>
            </w:r>
            <w:r w:rsidRPr="00CE3979">
              <w:rPr>
                <w:spacing w:val="-6"/>
                <w:sz w:val="22"/>
                <w:szCs w:val="22"/>
              </w:rPr>
              <w:t xml:space="preserve"> выпущенным банком</w:t>
            </w:r>
          </w:p>
        </w:tc>
        <w:tc>
          <w:tcPr>
            <w:tcW w:w="2079" w:type="dxa"/>
            <w:tcBorders>
              <w:top w:val="single" w:sz="4" w:space="0" w:color="auto"/>
              <w:left w:val="single" w:sz="4" w:space="0" w:color="auto"/>
              <w:bottom w:val="single" w:sz="4" w:space="0" w:color="auto"/>
              <w:right w:val="single" w:sz="4" w:space="0" w:color="auto"/>
            </w:tcBorders>
            <w:vAlign w:val="bottom"/>
          </w:tcPr>
          <w:p w:rsidR="00FB39E2" w:rsidRPr="00CE3979" w:rsidRDefault="00B24CDB" w:rsidP="0084330A">
            <w:pPr>
              <w:jc w:val="right"/>
              <w:rPr>
                <w:spacing w:val="-6"/>
                <w:sz w:val="22"/>
                <w:szCs w:val="22"/>
                <w:lang w:eastAsia="en-US"/>
              </w:rPr>
            </w:pPr>
            <w:r>
              <w:rPr>
                <w:spacing w:val="-6"/>
                <w:sz w:val="22"/>
                <w:szCs w:val="22"/>
                <w:lang w:eastAsia="en-US"/>
              </w:rPr>
              <w:t>37 123</w:t>
            </w:r>
          </w:p>
        </w:tc>
        <w:tc>
          <w:tcPr>
            <w:tcW w:w="1985"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pacing w:val="-6"/>
                <w:sz w:val="22"/>
                <w:szCs w:val="22"/>
                <w:lang w:eastAsia="en-US"/>
              </w:rPr>
            </w:pPr>
            <w:r w:rsidRPr="00CE3979">
              <w:rPr>
                <w:spacing w:val="-6"/>
                <w:sz w:val="22"/>
                <w:szCs w:val="22"/>
                <w:lang w:eastAsia="en-US"/>
              </w:rPr>
              <w:t>20 385</w:t>
            </w:r>
          </w:p>
        </w:tc>
      </w:tr>
      <w:tr w:rsidR="00FB39E2" w:rsidRPr="00CE3979" w:rsidTr="00BA40BA">
        <w:tc>
          <w:tcPr>
            <w:tcW w:w="5292"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5C5D8A">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Итого</w:t>
            </w:r>
          </w:p>
        </w:tc>
        <w:tc>
          <w:tcPr>
            <w:tcW w:w="2079" w:type="dxa"/>
            <w:tcBorders>
              <w:top w:val="single" w:sz="4" w:space="0" w:color="auto"/>
              <w:left w:val="single" w:sz="4" w:space="0" w:color="auto"/>
              <w:bottom w:val="single" w:sz="4" w:space="0" w:color="auto"/>
              <w:right w:val="single" w:sz="4" w:space="0" w:color="auto"/>
            </w:tcBorders>
            <w:vAlign w:val="bottom"/>
          </w:tcPr>
          <w:p w:rsidR="00FB39E2" w:rsidRPr="00CE3979" w:rsidRDefault="00B24CDB" w:rsidP="0084330A">
            <w:pPr>
              <w:jc w:val="right"/>
              <w:rPr>
                <w:b/>
                <w:spacing w:val="-6"/>
                <w:sz w:val="22"/>
                <w:szCs w:val="22"/>
                <w:lang w:eastAsia="en-US"/>
              </w:rPr>
            </w:pPr>
            <w:r>
              <w:rPr>
                <w:b/>
                <w:spacing w:val="-6"/>
                <w:sz w:val="22"/>
                <w:szCs w:val="22"/>
                <w:lang w:eastAsia="en-US"/>
              </w:rPr>
              <w:t>37 135</w:t>
            </w:r>
          </w:p>
        </w:tc>
        <w:tc>
          <w:tcPr>
            <w:tcW w:w="1985"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b/>
                <w:spacing w:val="-6"/>
                <w:sz w:val="22"/>
                <w:szCs w:val="22"/>
                <w:lang w:eastAsia="en-US"/>
              </w:rPr>
            </w:pPr>
            <w:r w:rsidRPr="00CE3979">
              <w:rPr>
                <w:b/>
                <w:spacing w:val="-6"/>
                <w:sz w:val="22"/>
                <w:szCs w:val="22"/>
                <w:lang w:eastAsia="en-US"/>
              </w:rPr>
              <w:t>20 390</w:t>
            </w:r>
          </w:p>
        </w:tc>
      </w:tr>
    </w:tbl>
    <w:p w:rsidR="00EF4CE6" w:rsidRPr="00CE3979" w:rsidRDefault="00EF4CE6"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Pr="00CE3979" w:rsidRDefault="00EB03DA"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6</w:t>
      </w:r>
      <w:r w:rsidR="007D3336" w:rsidRPr="00CE3979">
        <w:rPr>
          <w:rFonts w:ascii="Times New Roman" w:hAnsi="Times New Roman"/>
          <w:spacing w:val="-6"/>
          <w:sz w:val="24"/>
          <w:lang w:val="ru-RU" w:eastAsia="ru-RU"/>
        </w:rPr>
        <w:t>.</w:t>
      </w:r>
      <w:r w:rsidR="004B2EAD" w:rsidRPr="00CE3979">
        <w:rPr>
          <w:rFonts w:ascii="Times New Roman" w:hAnsi="Times New Roman"/>
          <w:spacing w:val="-6"/>
          <w:sz w:val="24"/>
          <w:lang w:val="ru-RU" w:eastAsia="ru-RU"/>
        </w:rPr>
        <w:t>2</w:t>
      </w:r>
      <w:r w:rsidR="007D3336" w:rsidRPr="00CE3979">
        <w:rPr>
          <w:rFonts w:ascii="Times New Roman" w:hAnsi="Times New Roman"/>
          <w:spacing w:val="-6"/>
          <w:sz w:val="24"/>
          <w:lang w:val="ru-RU" w:eastAsia="ru-RU"/>
        </w:rPr>
        <w:t xml:space="preserve">. Чистые комиссионные доходы </w:t>
      </w:r>
    </w:p>
    <w:p w:rsidR="007D3336" w:rsidRPr="00CE3979"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Pr="00CE3979" w:rsidRDefault="00DC1578"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Pr>
          <w:rFonts w:ascii="Times New Roman" w:hAnsi="Times New Roman"/>
          <w:spacing w:val="-6"/>
          <w:sz w:val="24"/>
          <w:lang w:val="ru-RU" w:eastAsia="ru-RU"/>
        </w:rPr>
        <w:t>Холдинг</w:t>
      </w:r>
      <w:r w:rsidRPr="00CE3979">
        <w:rPr>
          <w:rFonts w:ascii="Times New Roman" w:hAnsi="Times New Roman"/>
          <w:spacing w:val="-6"/>
          <w:sz w:val="24"/>
          <w:lang w:val="ru-RU" w:eastAsia="ru-RU"/>
        </w:rPr>
        <w:t xml:space="preserve"> </w:t>
      </w:r>
      <w:r w:rsidR="007D3336" w:rsidRPr="00CE3979">
        <w:rPr>
          <w:rFonts w:ascii="Times New Roman" w:hAnsi="Times New Roman"/>
          <w:spacing w:val="-6"/>
          <w:sz w:val="24"/>
          <w:lang w:val="ru-RU" w:eastAsia="ru-RU"/>
        </w:rPr>
        <w:t xml:space="preserve">получает комиссионные доходы от различных видов услуг, оказываемых клиентам, а также несет расходы по различным видам проводимых операций с клиентами. </w:t>
      </w:r>
    </w:p>
    <w:p w:rsidR="007D3336" w:rsidRPr="00CE3979" w:rsidRDefault="007D3336" w:rsidP="00A169F6">
      <w:pPr>
        <w:pStyle w:val="000Normal"/>
        <w:tabs>
          <w:tab w:val="left" w:pos="540"/>
        </w:tabs>
        <w:spacing w:before="0" w:after="0" w:line="240" w:lineRule="auto"/>
        <w:ind w:right="-21" w:firstLine="567"/>
        <w:rPr>
          <w:rFonts w:ascii="Times New Roman" w:hAnsi="Times New Roman"/>
          <w:spacing w:val="-6"/>
          <w:sz w:val="24"/>
          <w:lang w:val="ru-RU" w:eastAsia="ru-RU"/>
        </w:rPr>
      </w:pPr>
      <w:r w:rsidRPr="00CE3979">
        <w:rPr>
          <w:rFonts w:ascii="Times New Roman" w:hAnsi="Times New Roman"/>
          <w:spacing w:val="-6"/>
          <w:sz w:val="24"/>
          <w:lang w:val="ru-RU" w:eastAsia="ru-RU"/>
        </w:rPr>
        <w:t>Чистые комиссионные доходы включают в себя следующие позиции:</w:t>
      </w:r>
    </w:p>
    <w:tbl>
      <w:tblPr>
        <w:tblW w:w="0" w:type="auto"/>
        <w:tblInd w:w="108" w:type="dxa"/>
        <w:tblLook w:val="01E0" w:firstRow="1" w:lastRow="1" w:firstColumn="1" w:lastColumn="1" w:noHBand="0" w:noVBand="0"/>
      </w:tblPr>
      <w:tblGrid>
        <w:gridCol w:w="5400"/>
        <w:gridCol w:w="1980"/>
        <w:gridCol w:w="1980"/>
      </w:tblGrid>
      <w:tr w:rsidR="003E7F47" w:rsidRPr="00CE3979" w:rsidTr="007D3336">
        <w:tc>
          <w:tcPr>
            <w:tcW w:w="5400" w:type="dxa"/>
            <w:tcBorders>
              <w:top w:val="single" w:sz="4" w:space="0" w:color="auto"/>
              <w:left w:val="single" w:sz="4" w:space="0" w:color="auto"/>
              <w:bottom w:val="single" w:sz="4" w:space="0" w:color="auto"/>
              <w:right w:val="single" w:sz="4" w:space="0" w:color="auto"/>
            </w:tcBorders>
          </w:tcPr>
          <w:p w:rsidR="003E7F47" w:rsidRPr="00CE3979" w:rsidRDefault="003E7F47"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3E7F47" w:rsidRPr="00CE3979" w:rsidRDefault="003E7F47" w:rsidP="00FB39E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FB39E2">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3E7F47" w:rsidRPr="00CE3979" w:rsidRDefault="003E7F47" w:rsidP="00FB39E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FB39E2">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Комиссионные доходы</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F426D9" w:rsidRDefault="00F426D9">
            <w:pPr>
              <w:jc w:val="right"/>
              <w:rPr>
                <w:b/>
                <w:spacing w:val="-6"/>
                <w:sz w:val="22"/>
                <w:szCs w:val="22"/>
                <w:lang w:val="en-US" w:eastAsia="en-US"/>
              </w:rPr>
            </w:pPr>
            <w:r>
              <w:rPr>
                <w:b/>
                <w:spacing w:val="-6"/>
                <w:sz w:val="22"/>
                <w:szCs w:val="22"/>
                <w:lang w:val="en-US" w:eastAsia="en-US"/>
              </w:rPr>
              <w:t>1 403 215</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b/>
                <w:spacing w:val="-6"/>
                <w:sz w:val="22"/>
                <w:szCs w:val="22"/>
                <w:lang w:eastAsia="en-US"/>
              </w:rPr>
            </w:pPr>
            <w:r w:rsidRPr="00CE3979">
              <w:rPr>
                <w:b/>
                <w:spacing w:val="-6"/>
                <w:sz w:val="22"/>
                <w:szCs w:val="22"/>
                <w:lang w:eastAsia="en-US"/>
              </w:rPr>
              <w:t>1 268 892</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по ведению счетов</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F426D9" w:rsidRDefault="00F426D9">
            <w:pPr>
              <w:jc w:val="right"/>
              <w:rPr>
                <w:spacing w:val="-6"/>
                <w:sz w:val="22"/>
                <w:szCs w:val="22"/>
                <w:lang w:val="en-US" w:eastAsia="en-US"/>
              </w:rPr>
            </w:pPr>
            <w:r>
              <w:rPr>
                <w:spacing w:val="-6"/>
                <w:sz w:val="22"/>
                <w:szCs w:val="22"/>
                <w:lang w:val="en-US" w:eastAsia="en-US"/>
              </w:rPr>
              <w:t>636 953</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583 605</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по кредитам</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F426D9" w:rsidRDefault="00F426D9">
            <w:pPr>
              <w:jc w:val="right"/>
              <w:rPr>
                <w:spacing w:val="-6"/>
                <w:sz w:val="22"/>
                <w:szCs w:val="22"/>
                <w:lang w:val="en-US" w:eastAsia="en-US"/>
              </w:rPr>
            </w:pPr>
            <w:r>
              <w:rPr>
                <w:spacing w:val="-6"/>
                <w:sz w:val="22"/>
                <w:szCs w:val="22"/>
                <w:lang w:val="en-US" w:eastAsia="en-US"/>
              </w:rPr>
              <w:t>136 861</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97 219</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 xml:space="preserve">по операциям </w:t>
            </w:r>
            <w:proofErr w:type="gramStart"/>
            <w:r w:rsidRPr="00CE3979">
              <w:rPr>
                <w:rFonts w:ascii="Times New Roman" w:hAnsi="Times New Roman"/>
                <w:spacing w:val="-6"/>
                <w:sz w:val="22"/>
                <w:szCs w:val="22"/>
                <w:lang w:val="ru-RU"/>
              </w:rPr>
              <w:t>с</w:t>
            </w:r>
            <w:proofErr w:type="gramEnd"/>
            <w:r w:rsidRPr="00CE3979">
              <w:rPr>
                <w:rFonts w:ascii="Times New Roman" w:hAnsi="Times New Roman"/>
                <w:spacing w:val="-6"/>
                <w:sz w:val="22"/>
                <w:szCs w:val="22"/>
                <w:lang w:val="ru-RU"/>
              </w:rPr>
              <w:t xml:space="preserve"> ценным бумагам</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F426D9" w:rsidRDefault="00F426D9">
            <w:pPr>
              <w:jc w:val="right"/>
              <w:rPr>
                <w:spacing w:val="-6"/>
                <w:sz w:val="22"/>
                <w:szCs w:val="22"/>
                <w:lang w:val="en-US" w:eastAsia="en-US"/>
              </w:rPr>
            </w:pPr>
            <w:r>
              <w:rPr>
                <w:spacing w:val="-6"/>
                <w:sz w:val="22"/>
                <w:szCs w:val="22"/>
                <w:lang w:val="en-US" w:eastAsia="en-US"/>
              </w:rPr>
              <w:t>854</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880</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по операциям с иностранной валютой</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F426D9" w:rsidRDefault="00F426D9">
            <w:pPr>
              <w:jc w:val="right"/>
              <w:rPr>
                <w:spacing w:val="-6"/>
                <w:sz w:val="22"/>
                <w:szCs w:val="22"/>
                <w:lang w:val="en-US" w:eastAsia="en-US"/>
              </w:rPr>
            </w:pPr>
            <w:r>
              <w:rPr>
                <w:spacing w:val="-6"/>
                <w:sz w:val="22"/>
                <w:szCs w:val="22"/>
                <w:lang w:val="en-US" w:eastAsia="en-US"/>
              </w:rPr>
              <w:t>99 850</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186 163</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left="318"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по операциям по доверительному управлению имуществом</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F426D9" w:rsidRDefault="00F426D9">
            <w:pPr>
              <w:jc w:val="right"/>
              <w:rPr>
                <w:spacing w:val="-6"/>
                <w:sz w:val="22"/>
                <w:szCs w:val="22"/>
                <w:lang w:val="en-US" w:eastAsia="en-US"/>
              </w:rPr>
            </w:pPr>
            <w:r>
              <w:rPr>
                <w:spacing w:val="-6"/>
                <w:sz w:val="22"/>
                <w:szCs w:val="22"/>
                <w:lang w:val="en-US" w:eastAsia="en-US"/>
              </w:rPr>
              <w:t>2 972</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1 376</w:t>
            </w:r>
          </w:p>
        </w:tc>
      </w:tr>
      <w:tr w:rsidR="00FB39E2" w:rsidRPr="00CE3979" w:rsidTr="00CE2922">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14E21">
            <w:pPr>
              <w:ind w:left="318"/>
              <w:rPr>
                <w:sz w:val="22"/>
                <w:szCs w:val="22"/>
              </w:rPr>
            </w:pPr>
            <w:r w:rsidRPr="00CE3979">
              <w:rPr>
                <w:sz w:val="22"/>
                <w:szCs w:val="22"/>
              </w:rPr>
              <w:t>по операциям с банковскими платежными карточками и электронными деньгами</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F426D9" w:rsidRDefault="00F426D9" w:rsidP="0084330A">
            <w:pPr>
              <w:jc w:val="right"/>
              <w:rPr>
                <w:spacing w:val="-6"/>
                <w:sz w:val="22"/>
                <w:szCs w:val="22"/>
                <w:lang w:val="en-US" w:eastAsia="en-US"/>
              </w:rPr>
            </w:pPr>
            <w:r>
              <w:rPr>
                <w:spacing w:val="-6"/>
                <w:sz w:val="22"/>
                <w:szCs w:val="22"/>
                <w:lang w:val="en-US" w:eastAsia="en-US"/>
              </w:rPr>
              <w:t>424 539</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pacing w:val="-6"/>
                <w:sz w:val="22"/>
                <w:szCs w:val="22"/>
                <w:lang w:eastAsia="en-US"/>
              </w:rPr>
            </w:pPr>
            <w:r w:rsidRPr="00CE3979">
              <w:rPr>
                <w:spacing w:val="-6"/>
                <w:sz w:val="22"/>
                <w:szCs w:val="22"/>
                <w:lang w:eastAsia="en-US"/>
              </w:rPr>
              <w:t>325 529</w:t>
            </w:r>
          </w:p>
        </w:tc>
      </w:tr>
      <w:tr w:rsidR="00FB39E2" w:rsidRPr="00CE3979" w:rsidTr="00CE2922">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14E21">
            <w:pPr>
              <w:ind w:firstLineChars="144" w:firstLine="317"/>
              <w:rPr>
                <w:sz w:val="22"/>
                <w:szCs w:val="22"/>
              </w:rPr>
            </w:pPr>
            <w:r w:rsidRPr="00CE3979">
              <w:rPr>
                <w:sz w:val="22"/>
                <w:szCs w:val="22"/>
              </w:rPr>
              <w:t>по документарным операциям</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F426D9" w:rsidRDefault="00F426D9" w:rsidP="0084330A">
            <w:pPr>
              <w:jc w:val="right"/>
              <w:rPr>
                <w:spacing w:val="-6"/>
                <w:sz w:val="22"/>
                <w:szCs w:val="22"/>
                <w:lang w:val="en-US" w:eastAsia="en-US"/>
              </w:rPr>
            </w:pPr>
            <w:r>
              <w:rPr>
                <w:spacing w:val="-6"/>
                <w:sz w:val="22"/>
                <w:szCs w:val="22"/>
                <w:lang w:val="en-US" w:eastAsia="en-US"/>
              </w:rPr>
              <w:t>78 135</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pacing w:val="-6"/>
                <w:sz w:val="22"/>
                <w:szCs w:val="22"/>
                <w:lang w:eastAsia="en-US"/>
              </w:rPr>
            </w:pPr>
            <w:r w:rsidRPr="00CE3979">
              <w:rPr>
                <w:spacing w:val="-6"/>
                <w:sz w:val="22"/>
                <w:szCs w:val="22"/>
                <w:lang w:eastAsia="en-US"/>
              </w:rPr>
              <w:t>50 583</w:t>
            </w:r>
          </w:p>
        </w:tc>
      </w:tr>
      <w:tr w:rsidR="00FB39E2" w:rsidRPr="00CE3979" w:rsidTr="00CE2922">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14E21">
            <w:pPr>
              <w:ind w:firstLineChars="148" w:firstLine="317"/>
              <w:rPr>
                <w:sz w:val="22"/>
                <w:szCs w:val="22"/>
              </w:rPr>
            </w:pPr>
            <w:r w:rsidRPr="00CE3979">
              <w:rPr>
                <w:spacing w:val="-6"/>
                <w:sz w:val="22"/>
                <w:szCs w:val="22"/>
              </w:rPr>
              <w:t>прочие</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CE3979" w:rsidRDefault="00F426D9" w:rsidP="00625DD3">
            <w:pPr>
              <w:jc w:val="right"/>
              <w:rPr>
                <w:spacing w:val="-6"/>
                <w:sz w:val="22"/>
                <w:szCs w:val="22"/>
                <w:lang w:val="en-US" w:eastAsia="en-US"/>
              </w:rPr>
            </w:pPr>
            <w:r>
              <w:rPr>
                <w:spacing w:val="-6"/>
                <w:sz w:val="22"/>
                <w:szCs w:val="22"/>
                <w:lang w:val="en-US" w:eastAsia="en-US"/>
              </w:rPr>
              <w:t>23 051</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pacing w:val="-6"/>
                <w:sz w:val="22"/>
                <w:szCs w:val="22"/>
                <w:lang w:val="en-US" w:eastAsia="en-US"/>
              </w:rPr>
            </w:pPr>
            <w:r w:rsidRPr="00CE3979">
              <w:rPr>
                <w:spacing w:val="-6"/>
                <w:sz w:val="22"/>
                <w:szCs w:val="22"/>
                <w:lang w:eastAsia="en-US"/>
              </w:rPr>
              <w:t xml:space="preserve">23 </w:t>
            </w:r>
            <w:r w:rsidRPr="00CE3979">
              <w:rPr>
                <w:spacing w:val="-6"/>
                <w:sz w:val="22"/>
                <w:szCs w:val="22"/>
                <w:lang w:val="en-US" w:eastAsia="en-US"/>
              </w:rPr>
              <w:t>537</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pPr>
              <w:rPr>
                <w:b/>
                <w:bCs/>
                <w:sz w:val="22"/>
                <w:szCs w:val="22"/>
              </w:rPr>
            </w:pPr>
            <w:r w:rsidRPr="00CE3979">
              <w:rPr>
                <w:b/>
                <w:bCs/>
                <w:spacing w:val="-6"/>
                <w:sz w:val="22"/>
                <w:szCs w:val="22"/>
              </w:rPr>
              <w:t>Комиссионные расходы</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E23C14" w:rsidRDefault="00E23C14">
            <w:pPr>
              <w:jc w:val="right"/>
              <w:rPr>
                <w:b/>
                <w:spacing w:val="-6"/>
                <w:sz w:val="22"/>
                <w:szCs w:val="22"/>
                <w:lang w:val="en-US" w:eastAsia="en-US"/>
              </w:rPr>
            </w:pPr>
            <w:r>
              <w:rPr>
                <w:b/>
                <w:spacing w:val="-6"/>
                <w:sz w:val="22"/>
                <w:szCs w:val="22"/>
                <w:lang w:val="en-US" w:eastAsia="en-US"/>
              </w:rPr>
              <w:t>278 291</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b/>
                <w:spacing w:val="-6"/>
                <w:sz w:val="22"/>
                <w:szCs w:val="22"/>
                <w:lang w:eastAsia="en-US"/>
              </w:rPr>
            </w:pPr>
            <w:r w:rsidRPr="00CE3979">
              <w:rPr>
                <w:b/>
                <w:spacing w:val="-6"/>
                <w:sz w:val="22"/>
                <w:szCs w:val="22"/>
                <w:lang w:eastAsia="en-US"/>
              </w:rPr>
              <w:t>206 455</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6E13B8">
            <w:pPr>
              <w:ind w:firstLineChars="148" w:firstLine="317"/>
              <w:rPr>
                <w:sz w:val="22"/>
                <w:szCs w:val="22"/>
              </w:rPr>
            </w:pPr>
            <w:r w:rsidRPr="00CE3979">
              <w:rPr>
                <w:spacing w:val="-6"/>
                <w:sz w:val="22"/>
                <w:szCs w:val="22"/>
              </w:rPr>
              <w:t>по ведению счетов</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E23C14" w:rsidRDefault="00E23C14">
            <w:pPr>
              <w:jc w:val="right"/>
              <w:rPr>
                <w:spacing w:val="-6"/>
                <w:sz w:val="22"/>
                <w:szCs w:val="22"/>
                <w:lang w:val="en-US" w:eastAsia="en-US"/>
              </w:rPr>
            </w:pPr>
            <w:r>
              <w:rPr>
                <w:spacing w:val="-6"/>
                <w:sz w:val="22"/>
                <w:szCs w:val="22"/>
                <w:lang w:val="en-US" w:eastAsia="en-US"/>
              </w:rPr>
              <w:t>29 963</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17 398</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6E13B8">
            <w:pPr>
              <w:ind w:firstLineChars="148" w:firstLine="317"/>
              <w:rPr>
                <w:sz w:val="22"/>
                <w:szCs w:val="22"/>
              </w:rPr>
            </w:pPr>
            <w:r w:rsidRPr="00CE3979">
              <w:rPr>
                <w:spacing w:val="-6"/>
                <w:sz w:val="22"/>
                <w:szCs w:val="22"/>
              </w:rPr>
              <w:t>по кредитам</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E23C14" w:rsidRDefault="00E23C14">
            <w:pPr>
              <w:jc w:val="right"/>
              <w:rPr>
                <w:spacing w:val="-6"/>
                <w:sz w:val="22"/>
                <w:szCs w:val="22"/>
                <w:lang w:val="en-US" w:eastAsia="en-US"/>
              </w:rPr>
            </w:pPr>
            <w:r>
              <w:rPr>
                <w:spacing w:val="-6"/>
                <w:sz w:val="22"/>
                <w:szCs w:val="22"/>
                <w:lang w:val="en-US" w:eastAsia="en-US"/>
              </w:rPr>
              <w:t>4 918</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5 689</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6E13B8">
            <w:pPr>
              <w:ind w:firstLineChars="148" w:firstLine="317"/>
              <w:rPr>
                <w:sz w:val="22"/>
                <w:szCs w:val="22"/>
              </w:rPr>
            </w:pPr>
            <w:r w:rsidRPr="00CE3979">
              <w:rPr>
                <w:spacing w:val="-6"/>
                <w:sz w:val="22"/>
                <w:szCs w:val="22"/>
              </w:rPr>
              <w:t xml:space="preserve">по операциям </w:t>
            </w:r>
            <w:proofErr w:type="gramStart"/>
            <w:r w:rsidRPr="00CE3979">
              <w:rPr>
                <w:spacing w:val="-6"/>
                <w:sz w:val="22"/>
                <w:szCs w:val="22"/>
              </w:rPr>
              <w:t>с</w:t>
            </w:r>
            <w:proofErr w:type="gramEnd"/>
            <w:r w:rsidRPr="00CE3979">
              <w:rPr>
                <w:spacing w:val="-6"/>
                <w:sz w:val="22"/>
                <w:szCs w:val="22"/>
              </w:rPr>
              <w:t xml:space="preserve"> ценным бумагам</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E23C14" w:rsidRDefault="00E23C14">
            <w:pPr>
              <w:jc w:val="right"/>
              <w:rPr>
                <w:spacing w:val="-6"/>
                <w:sz w:val="22"/>
                <w:szCs w:val="22"/>
                <w:lang w:val="en-US" w:eastAsia="en-US"/>
              </w:rPr>
            </w:pPr>
            <w:r>
              <w:rPr>
                <w:spacing w:val="-6"/>
                <w:sz w:val="22"/>
                <w:szCs w:val="22"/>
                <w:lang w:val="en-US" w:eastAsia="en-US"/>
              </w:rPr>
              <w:t>-</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62</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6E13B8">
            <w:pPr>
              <w:ind w:firstLineChars="148" w:firstLine="317"/>
              <w:rPr>
                <w:sz w:val="22"/>
                <w:szCs w:val="22"/>
              </w:rPr>
            </w:pPr>
            <w:r w:rsidRPr="00CE3979">
              <w:rPr>
                <w:spacing w:val="-6"/>
                <w:sz w:val="22"/>
                <w:szCs w:val="22"/>
              </w:rPr>
              <w:t>по операциям с иностранной валютой</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E23C14" w:rsidRDefault="00E23C14">
            <w:pPr>
              <w:jc w:val="right"/>
              <w:rPr>
                <w:spacing w:val="-6"/>
                <w:sz w:val="22"/>
                <w:szCs w:val="22"/>
                <w:lang w:val="en-US" w:eastAsia="en-US"/>
              </w:rPr>
            </w:pPr>
            <w:r>
              <w:rPr>
                <w:spacing w:val="-6"/>
                <w:sz w:val="22"/>
                <w:szCs w:val="22"/>
                <w:lang w:val="en-US" w:eastAsia="en-US"/>
              </w:rPr>
              <w:t>5 917</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7 316</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6E13B8">
            <w:pPr>
              <w:ind w:left="318"/>
              <w:rPr>
                <w:sz w:val="22"/>
                <w:szCs w:val="22"/>
              </w:rPr>
            </w:pPr>
            <w:r w:rsidRPr="00CE3979">
              <w:rPr>
                <w:spacing w:val="-6"/>
                <w:sz w:val="22"/>
                <w:szCs w:val="22"/>
              </w:rPr>
              <w:t>по операциям по доверительному управлению имуществом</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E23C14" w:rsidRDefault="00E23C14">
            <w:pPr>
              <w:jc w:val="right"/>
              <w:rPr>
                <w:spacing w:val="-6"/>
                <w:sz w:val="22"/>
                <w:szCs w:val="22"/>
                <w:lang w:val="en-US" w:eastAsia="en-US"/>
              </w:rPr>
            </w:pPr>
            <w:r>
              <w:rPr>
                <w:spacing w:val="-6"/>
                <w:sz w:val="22"/>
                <w:szCs w:val="22"/>
                <w:lang w:val="en-US" w:eastAsia="en-US"/>
              </w:rPr>
              <w:t>548</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spacing w:val="-6"/>
                <w:sz w:val="22"/>
                <w:szCs w:val="22"/>
                <w:lang w:eastAsia="en-US"/>
              </w:rPr>
            </w:pPr>
            <w:r w:rsidRPr="00CE3979">
              <w:rPr>
                <w:spacing w:val="-6"/>
                <w:sz w:val="22"/>
                <w:szCs w:val="22"/>
                <w:lang w:eastAsia="en-US"/>
              </w:rPr>
              <w:t>259</w:t>
            </w:r>
          </w:p>
        </w:tc>
      </w:tr>
      <w:tr w:rsidR="00FB39E2" w:rsidRPr="00CE3979" w:rsidTr="00CE2922">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6E13B8">
            <w:pPr>
              <w:ind w:left="318" w:hanging="1"/>
              <w:rPr>
                <w:sz w:val="22"/>
                <w:szCs w:val="22"/>
              </w:rPr>
            </w:pPr>
            <w:r w:rsidRPr="00CE3979">
              <w:rPr>
                <w:sz w:val="22"/>
                <w:szCs w:val="22"/>
              </w:rPr>
              <w:t>по операциям с банковскими платежными карточками и электронными деньгами</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E23C14" w:rsidRDefault="00E23C14" w:rsidP="0084330A">
            <w:pPr>
              <w:jc w:val="right"/>
              <w:rPr>
                <w:sz w:val="22"/>
                <w:szCs w:val="22"/>
                <w:lang w:val="en-US"/>
              </w:rPr>
            </w:pPr>
            <w:r>
              <w:rPr>
                <w:sz w:val="22"/>
                <w:szCs w:val="22"/>
                <w:lang w:val="en-US"/>
              </w:rPr>
              <w:t>168 317</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z w:val="22"/>
                <w:szCs w:val="22"/>
              </w:rPr>
            </w:pPr>
            <w:r w:rsidRPr="00CE3979">
              <w:rPr>
                <w:spacing w:val="-6"/>
                <w:sz w:val="22"/>
                <w:szCs w:val="22"/>
                <w:lang w:eastAsia="en-US"/>
              </w:rPr>
              <w:t>148 827</w:t>
            </w:r>
          </w:p>
        </w:tc>
      </w:tr>
      <w:tr w:rsidR="00FB39E2" w:rsidRPr="00CE3979" w:rsidTr="00CE2922">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6E13B8">
            <w:pPr>
              <w:ind w:firstLineChars="144" w:firstLine="317"/>
              <w:rPr>
                <w:sz w:val="22"/>
                <w:szCs w:val="22"/>
              </w:rPr>
            </w:pPr>
            <w:r w:rsidRPr="00CE3979">
              <w:rPr>
                <w:sz w:val="22"/>
                <w:szCs w:val="22"/>
              </w:rPr>
              <w:t>по документарным операциям</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E23C14" w:rsidRDefault="00E23C14" w:rsidP="0084330A">
            <w:pPr>
              <w:jc w:val="right"/>
              <w:rPr>
                <w:sz w:val="22"/>
                <w:szCs w:val="22"/>
                <w:lang w:val="en-US"/>
              </w:rPr>
            </w:pPr>
            <w:r>
              <w:rPr>
                <w:sz w:val="22"/>
                <w:szCs w:val="22"/>
                <w:lang w:val="en-US"/>
              </w:rPr>
              <w:t>29 042</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z w:val="22"/>
                <w:szCs w:val="22"/>
              </w:rPr>
            </w:pPr>
            <w:r w:rsidRPr="00CE3979">
              <w:rPr>
                <w:sz w:val="22"/>
                <w:szCs w:val="22"/>
              </w:rPr>
              <w:t>12 120</w:t>
            </w:r>
          </w:p>
        </w:tc>
      </w:tr>
      <w:tr w:rsidR="00FB39E2" w:rsidRPr="00CE3979" w:rsidTr="00CE2922">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6E13B8">
            <w:pPr>
              <w:ind w:left="318" w:hanging="1"/>
              <w:rPr>
                <w:sz w:val="22"/>
                <w:szCs w:val="22"/>
              </w:rPr>
            </w:pPr>
            <w:r w:rsidRPr="00CE3979">
              <w:rPr>
                <w:sz w:val="22"/>
                <w:szCs w:val="22"/>
              </w:rPr>
              <w:t>по операциям подкрепления наличными денежными средствами</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E23C14" w:rsidRDefault="00E23C14" w:rsidP="0084330A">
            <w:pPr>
              <w:jc w:val="right"/>
              <w:rPr>
                <w:sz w:val="22"/>
                <w:szCs w:val="22"/>
                <w:lang w:val="en-US"/>
              </w:rPr>
            </w:pPr>
            <w:r>
              <w:rPr>
                <w:sz w:val="22"/>
                <w:szCs w:val="22"/>
                <w:lang w:val="en-US"/>
              </w:rPr>
              <w:t>10 379</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z w:val="22"/>
                <w:szCs w:val="22"/>
              </w:rPr>
            </w:pPr>
            <w:r w:rsidRPr="00CE3979">
              <w:rPr>
                <w:sz w:val="22"/>
                <w:szCs w:val="22"/>
              </w:rPr>
              <w:t>10 023</w:t>
            </w:r>
          </w:p>
        </w:tc>
      </w:tr>
      <w:tr w:rsidR="00FB39E2" w:rsidRPr="00CE3979" w:rsidTr="00CE2922">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6E13B8">
            <w:pPr>
              <w:ind w:firstLineChars="144" w:firstLine="317"/>
              <w:rPr>
                <w:sz w:val="22"/>
                <w:szCs w:val="22"/>
              </w:rPr>
            </w:pPr>
            <w:r w:rsidRPr="00CE3979">
              <w:rPr>
                <w:sz w:val="22"/>
                <w:szCs w:val="22"/>
              </w:rPr>
              <w:t>прочие</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CE3979" w:rsidRDefault="00E23C14" w:rsidP="00625DD3">
            <w:pPr>
              <w:jc w:val="right"/>
              <w:rPr>
                <w:sz w:val="22"/>
                <w:szCs w:val="22"/>
                <w:lang w:val="en-US"/>
              </w:rPr>
            </w:pPr>
            <w:r>
              <w:rPr>
                <w:sz w:val="22"/>
                <w:szCs w:val="22"/>
                <w:lang w:val="en-US"/>
              </w:rPr>
              <w:t>29 207</w:t>
            </w:r>
          </w:p>
        </w:tc>
        <w:tc>
          <w:tcPr>
            <w:tcW w:w="198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CE2922">
            <w:pPr>
              <w:jc w:val="right"/>
              <w:rPr>
                <w:sz w:val="22"/>
                <w:szCs w:val="22"/>
                <w:lang w:val="en-US"/>
              </w:rPr>
            </w:pPr>
            <w:r w:rsidRPr="00CE3979">
              <w:rPr>
                <w:sz w:val="22"/>
                <w:szCs w:val="22"/>
              </w:rPr>
              <w:t xml:space="preserve">4 </w:t>
            </w:r>
            <w:r w:rsidRPr="00CE3979">
              <w:rPr>
                <w:sz w:val="22"/>
                <w:szCs w:val="22"/>
                <w:lang w:val="en-US"/>
              </w:rPr>
              <w:t>761</w:t>
            </w:r>
          </w:p>
        </w:tc>
      </w:tr>
      <w:tr w:rsidR="00FB39E2" w:rsidRPr="00CE3979" w:rsidTr="0084330A">
        <w:tc>
          <w:tcPr>
            <w:tcW w:w="5400" w:type="dxa"/>
            <w:tcBorders>
              <w:top w:val="single" w:sz="4" w:space="0" w:color="auto"/>
              <w:left w:val="single" w:sz="4" w:space="0" w:color="auto"/>
              <w:bottom w:val="single" w:sz="4" w:space="0" w:color="auto"/>
              <w:right w:val="single" w:sz="4" w:space="0" w:color="auto"/>
            </w:tcBorders>
            <w:vAlign w:val="bottom"/>
          </w:tcPr>
          <w:p w:rsidR="00FB39E2" w:rsidRPr="00CE3979" w:rsidRDefault="00FB39E2" w:rsidP="007D3336">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Чистые комиссионные доходы</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E23C14">
            <w:pPr>
              <w:jc w:val="right"/>
              <w:rPr>
                <w:b/>
                <w:spacing w:val="-6"/>
                <w:sz w:val="22"/>
                <w:szCs w:val="22"/>
                <w:lang w:val="en-US" w:eastAsia="en-US"/>
              </w:rPr>
            </w:pPr>
            <w:r>
              <w:rPr>
                <w:b/>
                <w:spacing w:val="-6"/>
                <w:sz w:val="22"/>
                <w:szCs w:val="22"/>
                <w:lang w:val="en-US" w:eastAsia="en-US"/>
              </w:rPr>
              <w:t>1 124 924</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jc w:val="right"/>
              <w:rPr>
                <w:b/>
                <w:spacing w:val="-6"/>
                <w:sz w:val="22"/>
                <w:szCs w:val="22"/>
                <w:lang w:val="en-US" w:eastAsia="en-US"/>
              </w:rPr>
            </w:pPr>
            <w:r w:rsidRPr="00CE3979">
              <w:rPr>
                <w:b/>
                <w:spacing w:val="-6"/>
                <w:sz w:val="22"/>
                <w:szCs w:val="22"/>
                <w:lang w:val="en-US" w:eastAsia="en-US"/>
              </w:rPr>
              <w:t>1 062 437</w:t>
            </w:r>
          </w:p>
        </w:tc>
      </w:tr>
    </w:tbl>
    <w:p w:rsidR="007D3336" w:rsidRPr="00CE3979" w:rsidRDefault="007D3336" w:rsidP="007D3336">
      <w:pPr>
        <w:pStyle w:val="000Normal"/>
        <w:tabs>
          <w:tab w:val="left" w:pos="540"/>
        </w:tabs>
        <w:spacing w:before="0" w:after="0" w:line="240" w:lineRule="auto"/>
        <w:ind w:right="-21" w:firstLine="540"/>
        <w:rPr>
          <w:rFonts w:ascii="Times New Roman" w:hAnsi="Times New Roman"/>
          <w:spacing w:val="-6"/>
          <w:sz w:val="24"/>
          <w:szCs w:val="24"/>
          <w:lang w:val="ru-RU" w:eastAsia="ru-RU"/>
        </w:rPr>
      </w:pPr>
    </w:p>
    <w:p w:rsidR="000C3506" w:rsidRPr="00CE3979" w:rsidRDefault="00EB03DA" w:rsidP="007D3336">
      <w:pPr>
        <w:pStyle w:val="000Normal"/>
        <w:tabs>
          <w:tab w:val="left" w:pos="540"/>
        </w:tabs>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6</w:t>
      </w:r>
      <w:r w:rsidR="000C3506" w:rsidRPr="00CE3979">
        <w:rPr>
          <w:rFonts w:ascii="Times New Roman" w:hAnsi="Times New Roman"/>
          <w:spacing w:val="-6"/>
          <w:sz w:val="24"/>
          <w:szCs w:val="24"/>
          <w:lang w:val="ru-RU" w:eastAsia="ru-RU"/>
        </w:rPr>
        <w:t>.</w:t>
      </w:r>
      <w:r w:rsidR="004B2EAD" w:rsidRPr="00CE3979">
        <w:rPr>
          <w:rFonts w:ascii="Times New Roman" w:hAnsi="Times New Roman"/>
          <w:spacing w:val="-6"/>
          <w:sz w:val="24"/>
          <w:szCs w:val="24"/>
          <w:lang w:val="ru-RU" w:eastAsia="ru-RU"/>
        </w:rPr>
        <w:t>3</w:t>
      </w:r>
      <w:r w:rsidR="000C3506" w:rsidRPr="00CE3979">
        <w:rPr>
          <w:rFonts w:ascii="Times New Roman" w:hAnsi="Times New Roman"/>
          <w:spacing w:val="-6"/>
          <w:sz w:val="24"/>
          <w:szCs w:val="24"/>
          <w:lang w:val="ru-RU" w:eastAsia="ru-RU"/>
        </w:rPr>
        <w:t>. Чистый доход по операциям с драгоценными металлами</w:t>
      </w:r>
      <w:r w:rsidR="00A169F6" w:rsidRPr="00CE3979">
        <w:rPr>
          <w:rFonts w:ascii="Times New Roman" w:hAnsi="Times New Roman"/>
          <w:spacing w:val="-6"/>
          <w:sz w:val="24"/>
          <w:szCs w:val="24"/>
          <w:lang w:val="ru-RU" w:eastAsia="ru-RU"/>
        </w:rPr>
        <w:t>:</w:t>
      </w:r>
    </w:p>
    <w:tbl>
      <w:tblPr>
        <w:tblW w:w="0" w:type="auto"/>
        <w:tblInd w:w="108" w:type="dxa"/>
        <w:tblLook w:val="01E0" w:firstRow="1" w:lastRow="1" w:firstColumn="1" w:lastColumn="1" w:noHBand="0" w:noVBand="0"/>
      </w:tblPr>
      <w:tblGrid>
        <w:gridCol w:w="5400"/>
        <w:gridCol w:w="1980"/>
        <w:gridCol w:w="1980"/>
      </w:tblGrid>
      <w:tr w:rsidR="000C3506" w:rsidRPr="00CE3979" w:rsidTr="0087735B">
        <w:tc>
          <w:tcPr>
            <w:tcW w:w="5400" w:type="dxa"/>
            <w:tcBorders>
              <w:top w:val="single" w:sz="4" w:space="0" w:color="auto"/>
              <w:left w:val="single" w:sz="4" w:space="0" w:color="auto"/>
              <w:bottom w:val="single" w:sz="4" w:space="0" w:color="auto"/>
              <w:right w:val="single" w:sz="4" w:space="0" w:color="auto"/>
            </w:tcBorders>
          </w:tcPr>
          <w:p w:rsidR="000C3506" w:rsidRPr="00CE3979" w:rsidRDefault="000C3506" w:rsidP="0087735B">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17085A" w:rsidRDefault="000C3506" w:rsidP="00FB39E2">
            <w:pPr>
              <w:pStyle w:val="000Normal"/>
              <w:spacing w:before="0" w:after="0" w:line="240" w:lineRule="auto"/>
              <w:ind w:right="-21"/>
              <w:jc w:val="center"/>
              <w:rPr>
                <w:rFonts w:ascii="Times New Roman" w:hAnsi="Times New Roman"/>
                <w:spacing w:val="-6"/>
                <w:sz w:val="22"/>
                <w:szCs w:val="22"/>
                <w:lang w:val="en-US"/>
              </w:rPr>
            </w:pPr>
            <w:r w:rsidRPr="0017085A">
              <w:rPr>
                <w:rFonts w:ascii="Times New Roman" w:hAnsi="Times New Roman"/>
                <w:spacing w:val="-6"/>
                <w:sz w:val="22"/>
                <w:szCs w:val="22"/>
                <w:lang w:val="ru-RU"/>
              </w:rPr>
              <w:t>201</w:t>
            </w:r>
            <w:r w:rsidR="00FB39E2" w:rsidRPr="0017085A">
              <w:rPr>
                <w:rFonts w:ascii="Times New Roman" w:hAnsi="Times New Roman"/>
                <w:spacing w:val="-6"/>
                <w:sz w:val="22"/>
                <w:szCs w:val="22"/>
                <w:lang w:val="ru-RU"/>
              </w:rPr>
              <w:t>5</w:t>
            </w:r>
            <w:r w:rsidRPr="0017085A">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CE3979" w:rsidRDefault="000C3506" w:rsidP="00FB39E2">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FB39E2">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FB39E2" w:rsidRPr="00CE3979" w:rsidTr="0087735B">
        <w:tc>
          <w:tcPr>
            <w:tcW w:w="540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87735B">
            <w:pPr>
              <w:pStyle w:val="000Normal"/>
              <w:spacing w:before="0" w:after="0" w:line="240" w:lineRule="auto"/>
              <w:ind w:right="-21"/>
              <w:rPr>
                <w:rFonts w:ascii="Times New Roman" w:hAnsi="Times New Roman"/>
                <w:spacing w:val="-6"/>
                <w:sz w:val="22"/>
                <w:szCs w:val="22"/>
                <w:lang w:val="ru-RU"/>
              </w:rPr>
            </w:pPr>
            <w:r w:rsidRPr="00CE3979">
              <w:rPr>
                <w:rFonts w:ascii="Times New Roman" w:hAnsi="Times New Roman"/>
                <w:spacing w:val="-6"/>
                <w:sz w:val="22"/>
                <w:szCs w:val="22"/>
                <w:lang w:val="ru-RU"/>
              </w:rPr>
              <w:t>Доходы по операциям с драгоценными металлами</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17085A" w:rsidRDefault="00FB39E2" w:rsidP="00CE2922">
            <w:pPr>
              <w:pStyle w:val="000Normal"/>
              <w:spacing w:before="0" w:after="0" w:line="240" w:lineRule="auto"/>
              <w:ind w:right="-21"/>
              <w:jc w:val="right"/>
              <w:rPr>
                <w:rFonts w:ascii="Times New Roman" w:hAnsi="Times New Roman"/>
                <w:spacing w:val="-6"/>
                <w:sz w:val="22"/>
                <w:szCs w:val="22"/>
                <w:lang w:val="ru-RU"/>
              </w:rPr>
            </w:pPr>
            <w:r w:rsidRPr="0017085A">
              <w:rPr>
                <w:rFonts w:ascii="Times New Roman" w:hAnsi="Times New Roman"/>
                <w:spacing w:val="-6"/>
                <w:sz w:val="22"/>
                <w:szCs w:val="22"/>
                <w:lang w:val="ru-RU"/>
              </w:rPr>
              <w:t>2 262</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722</w:t>
            </w:r>
          </w:p>
        </w:tc>
      </w:tr>
      <w:tr w:rsidR="00FB39E2" w:rsidRPr="00CE3979" w:rsidTr="0087735B">
        <w:tc>
          <w:tcPr>
            <w:tcW w:w="540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0C3506">
            <w:pPr>
              <w:pStyle w:val="000Normal"/>
              <w:spacing w:before="0" w:after="0" w:line="240" w:lineRule="auto"/>
              <w:ind w:right="-21"/>
              <w:rPr>
                <w:rFonts w:ascii="Times New Roman" w:hAnsi="Times New Roman"/>
                <w:spacing w:val="-6"/>
                <w:sz w:val="22"/>
                <w:szCs w:val="22"/>
                <w:lang w:val="ru-RU"/>
              </w:rPr>
            </w:pPr>
            <w:r w:rsidRPr="00CE3979">
              <w:rPr>
                <w:rFonts w:ascii="Times New Roman" w:hAnsi="Times New Roman"/>
                <w:spacing w:val="-6"/>
                <w:sz w:val="22"/>
                <w:szCs w:val="22"/>
                <w:lang w:val="ru-RU"/>
              </w:rPr>
              <w:t>Расходы по операциям с драгоценными металлами</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17085A" w:rsidRDefault="00FB39E2" w:rsidP="00CE2922">
            <w:pPr>
              <w:pStyle w:val="000Normal"/>
              <w:spacing w:before="0" w:after="0" w:line="240" w:lineRule="auto"/>
              <w:ind w:right="-21"/>
              <w:jc w:val="right"/>
              <w:rPr>
                <w:rFonts w:ascii="Times New Roman" w:hAnsi="Times New Roman"/>
                <w:spacing w:val="-6"/>
                <w:sz w:val="22"/>
                <w:szCs w:val="22"/>
                <w:lang w:val="ru-RU"/>
              </w:rPr>
            </w:pPr>
            <w:r w:rsidRPr="0017085A">
              <w:rPr>
                <w:rFonts w:ascii="Times New Roman" w:hAnsi="Times New Roman"/>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w:t>
            </w:r>
          </w:p>
        </w:tc>
      </w:tr>
      <w:tr w:rsidR="00FB39E2" w:rsidRPr="00CE3979" w:rsidTr="0087735B">
        <w:tc>
          <w:tcPr>
            <w:tcW w:w="540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0C3506">
            <w:pPr>
              <w:pStyle w:val="000Normal"/>
              <w:spacing w:before="0" w:after="0" w:line="240" w:lineRule="auto"/>
              <w:ind w:right="-21"/>
              <w:rPr>
                <w:rFonts w:ascii="Times New Roman" w:hAnsi="Times New Roman"/>
                <w:spacing w:val="-6"/>
                <w:sz w:val="22"/>
                <w:szCs w:val="22"/>
                <w:lang w:val="ru-RU"/>
              </w:rPr>
            </w:pPr>
            <w:r w:rsidRPr="00CE3979">
              <w:rPr>
                <w:rFonts w:ascii="Times New Roman" w:hAnsi="Times New Roman"/>
                <w:spacing w:val="-6"/>
                <w:sz w:val="22"/>
                <w:szCs w:val="22"/>
                <w:lang w:val="ru-RU"/>
              </w:rPr>
              <w:t>Чистый доход по операциям с драгоценными металлами</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17085A" w:rsidRDefault="00FB39E2" w:rsidP="00CE2922">
            <w:pPr>
              <w:pStyle w:val="000Normal"/>
              <w:spacing w:before="0" w:after="0" w:line="240" w:lineRule="auto"/>
              <w:ind w:right="-21"/>
              <w:jc w:val="right"/>
              <w:rPr>
                <w:rFonts w:ascii="Times New Roman" w:hAnsi="Times New Roman"/>
                <w:b/>
                <w:spacing w:val="-6"/>
                <w:sz w:val="22"/>
                <w:szCs w:val="22"/>
                <w:lang w:val="ru-RU"/>
              </w:rPr>
            </w:pPr>
            <w:r w:rsidRPr="0017085A">
              <w:rPr>
                <w:rFonts w:ascii="Times New Roman" w:hAnsi="Times New Roman"/>
                <w:b/>
                <w:spacing w:val="-6"/>
                <w:sz w:val="22"/>
                <w:szCs w:val="22"/>
                <w:lang w:val="ru-RU"/>
              </w:rPr>
              <w:t>2 262</w:t>
            </w:r>
          </w:p>
        </w:tc>
        <w:tc>
          <w:tcPr>
            <w:tcW w:w="1980" w:type="dxa"/>
            <w:tcBorders>
              <w:top w:val="single" w:sz="4" w:space="0" w:color="auto"/>
              <w:left w:val="single" w:sz="4" w:space="0" w:color="auto"/>
              <w:bottom w:val="single" w:sz="4" w:space="0" w:color="auto"/>
              <w:right w:val="single" w:sz="4" w:space="0" w:color="auto"/>
            </w:tcBorders>
            <w:vAlign w:val="center"/>
          </w:tcPr>
          <w:p w:rsidR="00FB39E2" w:rsidRPr="00CE3979" w:rsidRDefault="00FB39E2" w:rsidP="00CE2922">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722</w:t>
            </w:r>
          </w:p>
        </w:tc>
      </w:tr>
    </w:tbl>
    <w:p w:rsidR="008434EC" w:rsidRPr="00CE3979" w:rsidRDefault="008434EC"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Pr="00CE3979" w:rsidRDefault="00EB03DA"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6</w:t>
      </w:r>
      <w:r w:rsidR="007D3336" w:rsidRPr="00CE3979">
        <w:rPr>
          <w:rFonts w:ascii="Times New Roman" w:hAnsi="Times New Roman"/>
          <w:spacing w:val="-6"/>
          <w:sz w:val="24"/>
          <w:lang w:val="ru-RU" w:eastAsia="ru-RU"/>
        </w:rPr>
        <w:t>.</w:t>
      </w:r>
      <w:r w:rsidR="004B2EAD" w:rsidRPr="00CE3979">
        <w:rPr>
          <w:rFonts w:ascii="Times New Roman" w:hAnsi="Times New Roman"/>
          <w:spacing w:val="-6"/>
          <w:sz w:val="24"/>
          <w:lang w:val="ru-RU" w:eastAsia="ru-RU"/>
        </w:rPr>
        <w:t>4</w:t>
      </w:r>
      <w:r w:rsidR="007D3336" w:rsidRPr="00CE3979">
        <w:rPr>
          <w:rFonts w:ascii="Times New Roman" w:hAnsi="Times New Roman"/>
          <w:spacing w:val="-6"/>
          <w:sz w:val="24"/>
          <w:lang w:val="ru-RU" w:eastAsia="ru-RU"/>
        </w:rPr>
        <w:t>. Чистый доход по операциям с ценными бумагами</w:t>
      </w:r>
    </w:p>
    <w:p w:rsidR="007D3336" w:rsidRPr="00CE3979"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Pr="004077C3" w:rsidRDefault="007D3336" w:rsidP="00A169F6">
      <w:pPr>
        <w:autoSpaceDE w:val="0"/>
        <w:autoSpaceDN w:val="0"/>
        <w:adjustRightInd w:val="0"/>
        <w:ind w:firstLine="540"/>
        <w:jc w:val="both"/>
        <w:outlineLvl w:val="1"/>
      </w:pPr>
      <w:r w:rsidRPr="00CE3979">
        <w:rPr>
          <w:spacing w:val="-6"/>
          <w:szCs w:val="20"/>
        </w:rPr>
        <w:t>В отчетном году банком погашались собственные бездокументарные облигации.</w:t>
      </w:r>
      <w:r w:rsidRPr="00CE3979">
        <w:t xml:space="preserve"> Разница между ценой выкупа и текущей стоимостью отражалась на доходах по операциям с ценными бумагами.</w:t>
      </w:r>
    </w:p>
    <w:p w:rsidR="0017085A" w:rsidRPr="004077C3" w:rsidRDefault="0017085A" w:rsidP="00A169F6">
      <w:pPr>
        <w:autoSpaceDE w:val="0"/>
        <w:autoSpaceDN w:val="0"/>
        <w:adjustRightInd w:val="0"/>
        <w:ind w:firstLine="540"/>
        <w:jc w:val="both"/>
        <w:outlineLvl w:val="1"/>
      </w:pPr>
    </w:p>
    <w:tbl>
      <w:tblPr>
        <w:tblW w:w="0" w:type="auto"/>
        <w:tblInd w:w="108" w:type="dxa"/>
        <w:tblLook w:val="01E0" w:firstRow="1" w:lastRow="1" w:firstColumn="1" w:lastColumn="1" w:noHBand="0" w:noVBand="0"/>
      </w:tblPr>
      <w:tblGrid>
        <w:gridCol w:w="5400"/>
        <w:gridCol w:w="1980"/>
        <w:gridCol w:w="1980"/>
      </w:tblGrid>
      <w:tr w:rsidR="0017085A" w:rsidRPr="00FD1704" w:rsidTr="00D51079">
        <w:tc>
          <w:tcPr>
            <w:tcW w:w="5400" w:type="dxa"/>
            <w:tcBorders>
              <w:top w:val="single" w:sz="4" w:space="0" w:color="auto"/>
              <w:left w:val="single" w:sz="4" w:space="0" w:color="auto"/>
              <w:bottom w:val="single" w:sz="4" w:space="0" w:color="auto"/>
              <w:right w:val="single" w:sz="4" w:space="0" w:color="auto"/>
            </w:tcBorders>
          </w:tcPr>
          <w:p w:rsidR="0017085A" w:rsidRPr="00FD1704" w:rsidRDefault="0017085A" w:rsidP="00D51079">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center"/>
              <w:rPr>
                <w:rFonts w:ascii="Times New Roman" w:hAnsi="Times New Roman"/>
                <w:spacing w:val="-6"/>
                <w:sz w:val="22"/>
                <w:szCs w:val="22"/>
                <w:lang w:val="en-US"/>
              </w:rPr>
            </w:pPr>
            <w:r w:rsidRPr="00FD1704">
              <w:rPr>
                <w:rFonts w:ascii="Times New Roman" w:hAnsi="Times New Roman"/>
                <w:spacing w:val="-6"/>
                <w:sz w:val="22"/>
                <w:szCs w:val="22"/>
                <w:lang w:val="ru-RU"/>
              </w:rPr>
              <w:t>2015 г.</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2014 г.</w:t>
            </w:r>
          </w:p>
        </w:tc>
      </w:tr>
      <w:tr w:rsidR="0017085A" w:rsidRPr="00FD1704" w:rsidTr="00D51079">
        <w:tc>
          <w:tcPr>
            <w:tcW w:w="540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rPr>
                <w:rFonts w:ascii="Times New Roman" w:hAnsi="Times New Roman"/>
                <w:b/>
                <w:spacing w:val="-6"/>
                <w:sz w:val="22"/>
                <w:szCs w:val="22"/>
                <w:lang w:val="ru-RU"/>
              </w:rPr>
            </w:pPr>
            <w:r w:rsidRPr="00FD1704">
              <w:rPr>
                <w:rFonts w:ascii="Times New Roman" w:hAnsi="Times New Roman"/>
                <w:b/>
                <w:spacing w:val="-6"/>
                <w:sz w:val="22"/>
                <w:szCs w:val="22"/>
                <w:lang w:val="ru-RU"/>
              </w:rPr>
              <w:t>Доходы по операциям с ценными бумагами:</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1 098</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100</w:t>
            </w:r>
          </w:p>
        </w:tc>
      </w:tr>
      <w:tr w:rsidR="0017085A" w:rsidRPr="00FD1704" w:rsidTr="00D51079">
        <w:tc>
          <w:tcPr>
            <w:tcW w:w="540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left="318" w:right="-21"/>
              <w:rPr>
                <w:rFonts w:ascii="Times New Roman" w:hAnsi="Times New Roman"/>
                <w:spacing w:val="-6"/>
                <w:sz w:val="22"/>
                <w:szCs w:val="22"/>
                <w:lang w:val="ru-RU"/>
              </w:rPr>
            </w:pPr>
            <w:r w:rsidRPr="00FD1704">
              <w:rPr>
                <w:rFonts w:ascii="Times New Roman" w:hAnsi="Times New Roman"/>
                <w:spacing w:val="-6"/>
                <w:sz w:val="22"/>
                <w:szCs w:val="22"/>
                <w:lang w:val="ru-RU"/>
              </w:rPr>
              <w:t>для торговли</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728</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100</w:t>
            </w:r>
          </w:p>
        </w:tc>
      </w:tr>
      <w:tr w:rsidR="0017085A" w:rsidRPr="00FD1704" w:rsidTr="00D51079">
        <w:tc>
          <w:tcPr>
            <w:tcW w:w="540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left="318" w:right="-21"/>
              <w:rPr>
                <w:rFonts w:ascii="Times New Roman" w:hAnsi="Times New Roman"/>
                <w:spacing w:val="-6"/>
                <w:sz w:val="22"/>
                <w:szCs w:val="22"/>
                <w:lang w:val="ru-RU"/>
              </w:rPr>
            </w:pPr>
            <w:proofErr w:type="gramStart"/>
            <w:r w:rsidRPr="00FD1704">
              <w:rPr>
                <w:rFonts w:ascii="Times New Roman" w:hAnsi="Times New Roman"/>
                <w:spacing w:val="-6"/>
                <w:sz w:val="22"/>
                <w:szCs w:val="22"/>
                <w:lang w:val="ru-RU"/>
              </w:rPr>
              <w:t>удерживаемые до погашения</w:t>
            </w:r>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370</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17085A" w:rsidRPr="00FD1704" w:rsidTr="00D51079">
        <w:tc>
          <w:tcPr>
            <w:tcW w:w="540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rPr>
                <w:rFonts w:ascii="Times New Roman" w:hAnsi="Times New Roman"/>
                <w:b/>
                <w:spacing w:val="-6"/>
                <w:sz w:val="22"/>
                <w:szCs w:val="22"/>
                <w:lang w:val="ru-RU"/>
              </w:rPr>
            </w:pPr>
            <w:r w:rsidRPr="00FD1704">
              <w:rPr>
                <w:rFonts w:ascii="Times New Roman" w:hAnsi="Times New Roman"/>
                <w:b/>
                <w:spacing w:val="-6"/>
                <w:sz w:val="22"/>
                <w:szCs w:val="22"/>
                <w:lang w:val="ru-RU"/>
              </w:rPr>
              <w:t>Расходы по операциям с ценными бумагами:</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18 553</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w:t>
            </w:r>
          </w:p>
        </w:tc>
      </w:tr>
      <w:tr w:rsidR="0017085A" w:rsidRPr="00FD1704" w:rsidTr="00D51079">
        <w:tc>
          <w:tcPr>
            <w:tcW w:w="540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left="318" w:right="-21"/>
              <w:rPr>
                <w:rFonts w:ascii="Times New Roman" w:hAnsi="Times New Roman"/>
                <w:spacing w:val="-6"/>
                <w:sz w:val="22"/>
                <w:szCs w:val="22"/>
                <w:lang w:val="ru-RU"/>
              </w:rPr>
            </w:pPr>
            <w:r w:rsidRPr="00FD1704">
              <w:rPr>
                <w:rFonts w:ascii="Times New Roman" w:hAnsi="Times New Roman"/>
                <w:spacing w:val="-6"/>
                <w:sz w:val="22"/>
                <w:szCs w:val="22"/>
                <w:lang w:val="ru-RU"/>
              </w:rPr>
              <w:t>для торговли</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5 267</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17085A" w:rsidRPr="00FD1704" w:rsidTr="00D51079">
        <w:tc>
          <w:tcPr>
            <w:tcW w:w="540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firstLine="318"/>
              <w:rPr>
                <w:rFonts w:ascii="Times New Roman" w:hAnsi="Times New Roman"/>
                <w:b/>
                <w:spacing w:val="-6"/>
                <w:sz w:val="22"/>
                <w:szCs w:val="22"/>
                <w:lang w:val="ru-RU"/>
              </w:rPr>
            </w:pPr>
            <w:proofErr w:type="gramStart"/>
            <w:r w:rsidRPr="00FD1704">
              <w:rPr>
                <w:rFonts w:ascii="Times New Roman" w:hAnsi="Times New Roman"/>
                <w:spacing w:val="-6"/>
                <w:sz w:val="22"/>
                <w:szCs w:val="22"/>
                <w:lang w:val="ru-RU"/>
              </w:rPr>
              <w:t>удерживаемые до погашения</w:t>
            </w:r>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13 286</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w:t>
            </w:r>
          </w:p>
        </w:tc>
      </w:tr>
      <w:tr w:rsidR="0017085A" w:rsidRPr="00FD1704" w:rsidTr="00D51079">
        <w:tc>
          <w:tcPr>
            <w:tcW w:w="540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rPr>
                <w:rFonts w:ascii="Times New Roman" w:hAnsi="Times New Roman"/>
                <w:b/>
                <w:spacing w:val="-6"/>
                <w:sz w:val="22"/>
                <w:szCs w:val="22"/>
                <w:lang w:val="ru-RU"/>
              </w:rPr>
            </w:pPr>
            <w:r w:rsidRPr="00FD1704">
              <w:rPr>
                <w:rFonts w:ascii="Times New Roman" w:hAnsi="Times New Roman"/>
                <w:b/>
                <w:spacing w:val="-6"/>
                <w:sz w:val="22"/>
                <w:szCs w:val="22"/>
                <w:lang w:val="ru-RU"/>
              </w:rPr>
              <w:lastRenderedPageBreak/>
              <w:t xml:space="preserve">Чистый </w:t>
            </w:r>
            <w:r w:rsidR="005045D1">
              <w:rPr>
                <w:rFonts w:ascii="Times New Roman" w:hAnsi="Times New Roman"/>
                <w:b/>
                <w:spacing w:val="-6"/>
                <w:sz w:val="22"/>
                <w:szCs w:val="22"/>
                <w:lang w:val="ru-RU"/>
              </w:rPr>
              <w:t>(расход)</w:t>
            </w:r>
            <w:r w:rsidR="005045D1" w:rsidRPr="004077C3">
              <w:rPr>
                <w:rFonts w:ascii="Times New Roman" w:hAnsi="Times New Roman"/>
                <w:b/>
                <w:spacing w:val="-6"/>
                <w:sz w:val="22"/>
                <w:szCs w:val="22"/>
                <w:lang w:val="ru-RU"/>
              </w:rPr>
              <w:t>/</w:t>
            </w:r>
            <w:r w:rsidRPr="00FD1704">
              <w:rPr>
                <w:rFonts w:ascii="Times New Roman" w:hAnsi="Times New Roman"/>
                <w:b/>
                <w:spacing w:val="-6"/>
                <w:sz w:val="22"/>
                <w:szCs w:val="22"/>
                <w:lang w:val="ru-RU"/>
              </w:rPr>
              <w:t>доход по операциям с ценными бумагами</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(17 455)</w:t>
            </w:r>
          </w:p>
        </w:tc>
        <w:tc>
          <w:tcPr>
            <w:tcW w:w="1980" w:type="dxa"/>
            <w:tcBorders>
              <w:top w:val="single" w:sz="4" w:space="0" w:color="auto"/>
              <w:left w:val="single" w:sz="4" w:space="0" w:color="auto"/>
              <w:bottom w:val="single" w:sz="4" w:space="0" w:color="auto"/>
              <w:right w:val="single" w:sz="4" w:space="0" w:color="auto"/>
            </w:tcBorders>
            <w:vAlign w:val="center"/>
          </w:tcPr>
          <w:p w:rsidR="0017085A" w:rsidRPr="00FD1704" w:rsidRDefault="0017085A" w:rsidP="00D51079">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100</w:t>
            </w:r>
          </w:p>
        </w:tc>
      </w:tr>
    </w:tbl>
    <w:p w:rsidR="0017085A" w:rsidRDefault="0017085A" w:rsidP="00A169F6">
      <w:pPr>
        <w:autoSpaceDE w:val="0"/>
        <w:autoSpaceDN w:val="0"/>
        <w:adjustRightInd w:val="0"/>
        <w:ind w:firstLine="540"/>
        <w:jc w:val="both"/>
        <w:outlineLvl w:val="1"/>
        <w:rPr>
          <w:lang w:val="en-US"/>
        </w:rPr>
      </w:pPr>
    </w:p>
    <w:p w:rsidR="007D3336" w:rsidRPr="00CE3979" w:rsidRDefault="00EB03DA"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6</w:t>
      </w:r>
      <w:r w:rsidR="007D3336" w:rsidRPr="00CE3979">
        <w:rPr>
          <w:rFonts w:ascii="Times New Roman" w:hAnsi="Times New Roman"/>
          <w:spacing w:val="-6"/>
          <w:sz w:val="24"/>
          <w:lang w:val="ru-RU" w:eastAsia="ru-RU"/>
        </w:rPr>
        <w:t>.</w:t>
      </w:r>
      <w:r w:rsidR="0034236A" w:rsidRPr="00CE3979">
        <w:rPr>
          <w:rFonts w:ascii="Times New Roman" w:hAnsi="Times New Roman"/>
          <w:spacing w:val="-6"/>
          <w:sz w:val="24"/>
          <w:lang w:val="ru-RU" w:eastAsia="ru-RU"/>
        </w:rPr>
        <w:t>5</w:t>
      </w:r>
      <w:r w:rsidR="007D3336" w:rsidRPr="00CE3979">
        <w:rPr>
          <w:rFonts w:ascii="Times New Roman" w:hAnsi="Times New Roman"/>
          <w:spacing w:val="-6"/>
          <w:sz w:val="24"/>
          <w:lang w:val="ru-RU" w:eastAsia="ru-RU"/>
        </w:rPr>
        <w:t xml:space="preserve">. Чистый доход по операциям с иностранной валютой </w:t>
      </w:r>
    </w:p>
    <w:p w:rsidR="007D3336" w:rsidRPr="00CE3979" w:rsidRDefault="007D3336" w:rsidP="007D3336">
      <w:pPr>
        <w:pStyle w:val="000Normal"/>
        <w:spacing w:before="0" w:after="0" w:line="240" w:lineRule="auto"/>
        <w:ind w:right="-21" w:firstLine="540"/>
        <w:rPr>
          <w:rFonts w:ascii="Times New Roman" w:hAnsi="Times New Roman"/>
          <w:spacing w:val="-6"/>
          <w:sz w:val="22"/>
          <w:szCs w:val="22"/>
          <w:lang w:val="ru-RU"/>
        </w:rPr>
      </w:pPr>
    </w:p>
    <w:p w:rsidR="0017085A" w:rsidRPr="004077C3"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 xml:space="preserve">В течение отчетного года </w:t>
      </w:r>
      <w:r w:rsidR="00DC1578">
        <w:rPr>
          <w:rFonts w:ascii="Times New Roman" w:hAnsi="Times New Roman"/>
          <w:spacing w:val="-6"/>
          <w:sz w:val="24"/>
          <w:lang w:val="ru-RU" w:eastAsia="ru-RU"/>
        </w:rPr>
        <w:t xml:space="preserve">Холдинг </w:t>
      </w:r>
      <w:r w:rsidRPr="00CE3979">
        <w:rPr>
          <w:rFonts w:ascii="Times New Roman" w:hAnsi="Times New Roman"/>
          <w:spacing w:val="-6"/>
          <w:sz w:val="24"/>
          <w:lang w:val="ru-RU" w:eastAsia="ru-RU"/>
        </w:rPr>
        <w:t>совершал сделки на биржевом и внебиржевом валютном рынке, как за счет собственных денежных средств, так и за счет сре</w:t>
      </w:r>
      <w:proofErr w:type="gramStart"/>
      <w:r w:rsidRPr="00CE3979">
        <w:rPr>
          <w:rFonts w:ascii="Times New Roman" w:hAnsi="Times New Roman"/>
          <w:spacing w:val="-6"/>
          <w:sz w:val="24"/>
          <w:lang w:val="ru-RU" w:eastAsia="ru-RU"/>
        </w:rPr>
        <w:t>дств кл</w:t>
      </w:r>
      <w:proofErr w:type="gramEnd"/>
      <w:r w:rsidRPr="00CE3979">
        <w:rPr>
          <w:rFonts w:ascii="Times New Roman" w:hAnsi="Times New Roman"/>
          <w:spacing w:val="-6"/>
          <w:sz w:val="24"/>
          <w:lang w:val="ru-RU" w:eastAsia="ru-RU"/>
        </w:rPr>
        <w:t>иентов. Финансовый результат от осуществления операций в иностранной валюте, которые совершались в двух различных валютах, признавался банком в бухгалтерском учете в том отчетном периоде, к которому он относился. Разница между накопленным положительным и отрицательным финансовым результатом является чистым доходом по операциям с иностранной валютой.</w:t>
      </w:r>
    </w:p>
    <w:p w:rsidR="007D3336" w:rsidRPr="00CE3979" w:rsidRDefault="007D3336" w:rsidP="007D3336">
      <w:pPr>
        <w:pStyle w:val="000Normal"/>
        <w:tabs>
          <w:tab w:val="left" w:pos="540"/>
        </w:tabs>
        <w:spacing w:before="0" w:after="0" w:line="240" w:lineRule="auto"/>
        <w:ind w:right="-21" w:firstLine="540"/>
        <w:rPr>
          <w:rFonts w:ascii="Times New Roman" w:hAnsi="Times New Roman"/>
          <w:spacing w:val="-6"/>
          <w:sz w:val="22"/>
          <w:szCs w:val="22"/>
          <w:lang w:val="ru-RU"/>
        </w:rPr>
      </w:pPr>
      <w:r w:rsidRPr="00CE3979">
        <w:rPr>
          <w:rFonts w:ascii="Times New Roman" w:hAnsi="Times New Roman"/>
          <w:spacing w:val="-6"/>
          <w:sz w:val="24"/>
          <w:lang w:val="ru-RU" w:eastAsia="ru-RU"/>
        </w:rPr>
        <w:t xml:space="preserve"> </w:t>
      </w:r>
    </w:p>
    <w:tbl>
      <w:tblPr>
        <w:tblW w:w="0" w:type="auto"/>
        <w:tblInd w:w="108" w:type="dxa"/>
        <w:tblLook w:val="01E0" w:firstRow="1" w:lastRow="1" w:firstColumn="1" w:lastColumn="1" w:noHBand="0" w:noVBand="0"/>
      </w:tblPr>
      <w:tblGrid>
        <w:gridCol w:w="5400"/>
        <w:gridCol w:w="1980"/>
        <w:gridCol w:w="1980"/>
      </w:tblGrid>
      <w:tr w:rsidR="00863F24" w:rsidRPr="00CE3979" w:rsidTr="007D3336">
        <w:tc>
          <w:tcPr>
            <w:tcW w:w="5400" w:type="dxa"/>
            <w:tcBorders>
              <w:top w:val="single" w:sz="4" w:space="0" w:color="auto"/>
              <w:left w:val="single" w:sz="4" w:space="0" w:color="auto"/>
              <w:bottom w:val="single" w:sz="4" w:space="0" w:color="auto"/>
              <w:right w:val="single" w:sz="4" w:space="0" w:color="auto"/>
            </w:tcBorders>
          </w:tcPr>
          <w:p w:rsidR="00863F24" w:rsidRPr="00CE3979" w:rsidRDefault="00863F24"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CE3979" w:rsidRDefault="00863F24" w:rsidP="005836F6">
            <w:pPr>
              <w:pStyle w:val="000Normal"/>
              <w:spacing w:before="0" w:after="0" w:line="240" w:lineRule="auto"/>
              <w:ind w:right="-21"/>
              <w:jc w:val="center"/>
              <w:rPr>
                <w:rFonts w:ascii="Times New Roman" w:hAnsi="Times New Roman"/>
                <w:spacing w:val="-6"/>
                <w:sz w:val="22"/>
                <w:szCs w:val="22"/>
                <w:lang w:val="en-US"/>
              </w:rPr>
            </w:pPr>
            <w:r w:rsidRPr="00CE3979">
              <w:rPr>
                <w:rFonts w:ascii="Times New Roman" w:hAnsi="Times New Roman"/>
                <w:spacing w:val="-6"/>
                <w:sz w:val="22"/>
                <w:szCs w:val="22"/>
                <w:lang w:val="ru-RU"/>
              </w:rPr>
              <w:t>201</w:t>
            </w:r>
            <w:r w:rsidR="005836F6">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CE3979" w:rsidRDefault="00863F24" w:rsidP="005836F6">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5836F6">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2E4CE7" w:rsidRPr="00CE3979" w:rsidTr="007D3336">
        <w:tc>
          <w:tcPr>
            <w:tcW w:w="5400" w:type="dxa"/>
            <w:tcBorders>
              <w:top w:val="single" w:sz="4" w:space="0" w:color="auto"/>
              <w:left w:val="single" w:sz="4" w:space="0" w:color="auto"/>
              <w:bottom w:val="single" w:sz="4" w:space="0" w:color="auto"/>
              <w:right w:val="single" w:sz="4" w:space="0" w:color="auto"/>
            </w:tcBorders>
            <w:vAlign w:val="center"/>
          </w:tcPr>
          <w:p w:rsidR="002E4CE7" w:rsidRPr="00CE3979" w:rsidRDefault="002E4CE7" w:rsidP="007D3336">
            <w:pPr>
              <w:pStyle w:val="000Normal"/>
              <w:spacing w:before="0" w:after="0" w:line="240" w:lineRule="auto"/>
              <w:ind w:right="-21"/>
              <w:rPr>
                <w:rFonts w:ascii="Times New Roman" w:hAnsi="Times New Roman"/>
                <w:spacing w:val="-6"/>
                <w:sz w:val="22"/>
                <w:szCs w:val="22"/>
                <w:lang w:val="ru-RU"/>
              </w:rPr>
            </w:pPr>
            <w:r w:rsidRPr="00CE3979">
              <w:rPr>
                <w:rFonts w:ascii="Times New Roman" w:hAnsi="Times New Roman"/>
                <w:spacing w:val="-6"/>
                <w:sz w:val="22"/>
                <w:szCs w:val="22"/>
                <w:lang w:val="ru-RU"/>
              </w:rPr>
              <w:t>Доходы по операциям с иностранной валютой</w:t>
            </w:r>
          </w:p>
        </w:tc>
        <w:tc>
          <w:tcPr>
            <w:tcW w:w="1980" w:type="dxa"/>
            <w:tcBorders>
              <w:top w:val="single" w:sz="4" w:space="0" w:color="auto"/>
              <w:left w:val="single" w:sz="4" w:space="0" w:color="auto"/>
              <w:bottom w:val="single" w:sz="4" w:space="0" w:color="auto"/>
              <w:right w:val="single" w:sz="4" w:space="0" w:color="auto"/>
            </w:tcBorders>
            <w:vAlign w:val="center"/>
          </w:tcPr>
          <w:p w:rsidR="002E4CE7" w:rsidRPr="002E4CE7" w:rsidRDefault="002E4CE7" w:rsidP="002E4CE7">
            <w:pPr>
              <w:pStyle w:val="000Normal"/>
              <w:spacing w:before="0" w:after="0" w:line="240" w:lineRule="auto"/>
              <w:ind w:right="-21"/>
              <w:jc w:val="right"/>
              <w:rPr>
                <w:rFonts w:ascii="Times New Roman" w:hAnsi="Times New Roman"/>
                <w:spacing w:val="-6"/>
                <w:sz w:val="22"/>
                <w:szCs w:val="22"/>
                <w:lang w:val="en-US"/>
              </w:rPr>
            </w:pPr>
            <w:r w:rsidRPr="002E4CE7">
              <w:rPr>
                <w:rFonts w:ascii="Times New Roman" w:hAnsi="Times New Roman"/>
                <w:spacing w:val="-6"/>
                <w:sz w:val="22"/>
                <w:szCs w:val="22"/>
                <w:lang w:val="en-US"/>
              </w:rPr>
              <w:t>1 995 343</w:t>
            </w:r>
          </w:p>
        </w:tc>
        <w:tc>
          <w:tcPr>
            <w:tcW w:w="1980" w:type="dxa"/>
            <w:tcBorders>
              <w:top w:val="single" w:sz="4" w:space="0" w:color="auto"/>
              <w:left w:val="single" w:sz="4" w:space="0" w:color="auto"/>
              <w:bottom w:val="single" w:sz="4" w:space="0" w:color="auto"/>
              <w:right w:val="single" w:sz="4" w:space="0" w:color="auto"/>
            </w:tcBorders>
            <w:vAlign w:val="center"/>
          </w:tcPr>
          <w:p w:rsidR="002E4CE7" w:rsidRPr="00CE3979" w:rsidRDefault="002E4CE7"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en-US"/>
              </w:rPr>
              <w:t>1 </w:t>
            </w:r>
            <w:r w:rsidRPr="00CE3979">
              <w:rPr>
                <w:rFonts w:ascii="Times New Roman" w:hAnsi="Times New Roman"/>
                <w:spacing w:val="-6"/>
                <w:sz w:val="22"/>
                <w:szCs w:val="22"/>
                <w:lang w:val="ru-RU"/>
              </w:rPr>
              <w:t>114 402</w:t>
            </w:r>
          </w:p>
        </w:tc>
      </w:tr>
      <w:tr w:rsidR="002E4CE7" w:rsidRPr="00CE3979" w:rsidTr="007D3336">
        <w:tc>
          <w:tcPr>
            <w:tcW w:w="5400" w:type="dxa"/>
            <w:tcBorders>
              <w:top w:val="single" w:sz="4" w:space="0" w:color="auto"/>
              <w:left w:val="single" w:sz="4" w:space="0" w:color="auto"/>
              <w:bottom w:val="single" w:sz="4" w:space="0" w:color="auto"/>
              <w:right w:val="single" w:sz="4" w:space="0" w:color="auto"/>
            </w:tcBorders>
            <w:vAlign w:val="center"/>
          </w:tcPr>
          <w:p w:rsidR="002E4CE7" w:rsidRPr="00CE3979" w:rsidRDefault="002E4CE7" w:rsidP="007D3336">
            <w:pPr>
              <w:pStyle w:val="000Normal"/>
              <w:spacing w:before="0" w:after="0" w:line="240" w:lineRule="auto"/>
              <w:ind w:right="-21"/>
              <w:rPr>
                <w:rFonts w:ascii="Times New Roman" w:hAnsi="Times New Roman"/>
                <w:spacing w:val="-6"/>
                <w:sz w:val="22"/>
                <w:szCs w:val="22"/>
                <w:lang w:val="ru-RU"/>
              </w:rPr>
            </w:pPr>
            <w:r w:rsidRPr="00CE3979">
              <w:rPr>
                <w:rFonts w:ascii="Times New Roman" w:hAnsi="Times New Roman"/>
                <w:spacing w:val="-6"/>
                <w:sz w:val="22"/>
                <w:szCs w:val="22"/>
                <w:lang w:val="ru-RU"/>
              </w:rPr>
              <w:t>Расходы по операциям с иностранной валютой</w:t>
            </w:r>
          </w:p>
        </w:tc>
        <w:tc>
          <w:tcPr>
            <w:tcW w:w="1980" w:type="dxa"/>
            <w:tcBorders>
              <w:top w:val="single" w:sz="4" w:space="0" w:color="auto"/>
              <w:left w:val="single" w:sz="4" w:space="0" w:color="auto"/>
              <w:bottom w:val="single" w:sz="4" w:space="0" w:color="auto"/>
              <w:right w:val="single" w:sz="4" w:space="0" w:color="auto"/>
            </w:tcBorders>
            <w:vAlign w:val="center"/>
          </w:tcPr>
          <w:p w:rsidR="002E4CE7" w:rsidRPr="002E4CE7" w:rsidRDefault="002E4CE7" w:rsidP="002E4CE7">
            <w:pPr>
              <w:pStyle w:val="000Normal"/>
              <w:spacing w:before="0" w:after="0" w:line="240" w:lineRule="auto"/>
              <w:ind w:right="-21"/>
              <w:jc w:val="right"/>
              <w:rPr>
                <w:rFonts w:ascii="Times New Roman" w:hAnsi="Times New Roman"/>
                <w:spacing w:val="-6"/>
                <w:sz w:val="22"/>
                <w:szCs w:val="22"/>
                <w:lang w:val="en-US"/>
              </w:rPr>
            </w:pPr>
            <w:r w:rsidRPr="002E4CE7">
              <w:rPr>
                <w:rFonts w:ascii="Times New Roman" w:hAnsi="Times New Roman"/>
                <w:spacing w:val="-6"/>
                <w:sz w:val="22"/>
                <w:szCs w:val="22"/>
                <w:lang w:val="en-US"/>
              </w:rPr>
              <w:t>1 538 942</w:t>
            </w:r>
          </w:p>
        </w:tc>
        <w:tc>
          <w:tcPr>
            <w:tcW w:w="1980" w:type="dxa"/>
            <w:tcBorders>
              <w:top w:val="single" w:sz="4" w:space="0" w:color="auto"/>
              <w:left w:val="single" w:sz="4" w:space="0" w:color="auto"/>
              <w:bottom w:val="single" w:sz="4" w:space="0" w:color="auto"/>
              <w:right w:val="single" w:sz="4" w:space="0" w:color="auto"/>
            </w:tcBorders>
            <w:vAlign w:val="center"/>
          </w:tcPr>
          <w:p w:rsidR="002E4CE7" w:rsidRPr="00CE3979" w:rsidRDefault="002E4CE7" w:rsidP="00CE2922">
            <w:pPr>
              <w:pStyle w:val="000Normal"/>
              <w:spacing w:before="0" w:after="0" w:line="240" w:lineRule="auto"/>
              <w:ind w:right="-21"/>
              <w:jc w:val="right"/>
              <w:rPr>
                <w:rFonts w:ascii="Times New Roman" w:hAnsi="Times New Roman"/>
                <w:spacing w:val="-6"/>
                <w:sz w:val="22"/>
                <w:szCs w:val="22"/>
                <w:lang w:val="ru-RU"/>
              </w:rPr>
            </w:pPr>
            <w:r w:rsidRPr="00CE3979">
              <w:rPr>
                <w:rFonts w:ascii="Times New Roman" w:hAnsi="Times New Roman"/>
                <w:spacing w:val="-6"/>
                <w:sz w:val="22"/>
                <w:szCs w:val="22"/>
                <w:lang w:val="en-US"/>
              </w:rPr>
              <w:t>86</w:t>
            </w:r>
            <w:r w:rsidRPr="00CE3979">
              <w:rPr>
                <w:rFonts w:ascii="Times New Roman" w:hAnsi="Times New Roman"/>
                <w:spacing w:val="-6"/>
                <w:sz w:val="22"/>
                <w:szCs w:val="22"/>
                <w:lang w:val="ru-RU"/>
              </w:rPr>
              <w:t>9</w:t>
            </w:r>
            <w:r w:rsidRPr="00CE3979">
              <w:rPr>
                <w:rFonts w:ascii="Times New Roman" w:hAnsi="Times New Roman"/>
                <w:spacing w:val="-6"/>
                <w:sz w:val="22"/>
                <w:szCs w:val="22"/>
                <w:lang w:val="en-US"/>
              </w:rPr>
              <w:t xml:space="preserve"> </w:t>
            </w:r>
            <w:r w:rsidRPr="00CE3979">
              <w:rPr>
                <w:rFonts w:ascii="Times New Roman" w:hAnsi="Times New Roman"/>
                <w:spacing w:val="-6"/>
                <w:sz w:val="22"/>
                <w:szCs w:val="22"/>
                <w:lang w:val="ru-RU"/>
              </w:rPr>
              <w:t>267</w:t>
            </w:r>
          </w:p>
        </w:tc>
      </w:tr>
      <w:tr w:rsidR="002E4CE7" w:rsidRPr="00CE3979" w:rsidTr="007D3336">
        <w:tc>
          <w:tcPr>
            <w:tcW w:w="5400" w:type="dxa"/>
            <w:tcBorders>
              <w:top w:val="single" w:sz="4" w:space="0" w:color="auto"/>
              <w:left w:val="single" w:sz="4" w:space="0" w:color="auto"/>
              <w:bottom w:val="single" w:sz="4" w:space="0" w:color="auto"/>
              <w:right w:val="single" w:sz="4" w:space="0" w:color="auto"/>
            </w:tcBorders>
            <w:vAlign w:val="center"/>
          </w:tcPr>
          <w:p w:rsidR="002E4CE7" w:rsidRPr="00CE3979" w:rsidRDefault="002E4CE7" w:rsidP="007D3336">
            <w:pPr>
              <w:pStyle w:val="000Normal"/>
              <w:spacing w:before="0" w:after="0" w:line="240" w:lineRule="auto"/>
              <w:ind w:right="-21"/>
              <w:rPr>
                <w:rFonts w:ascii="Times New Roman" w:hAnsi="Times New Roman"/>
                <w:b/>
                <w:spacing w:val="-6"/>
                <w:sz w:val="22"/>
                <w:szCs w:val="22"/>
                <w:lang w:val="ru-RU"/>
              </w:rPr>
            </w:pPr>
            <w:r w:rsidRPr="00CE3979">
              <w:rPr>
                <w:rFonts w:ascii="Times New Roman" w:hAnsi="Times New Roman"/>
                <w:b/>
                <w:spacing w:val="-6"/>
                <w:sz w:val="22"/>
                <w:szCs w:val="22"/>
                <w:lang w:val="ru-RU"/>
              </w:rPr>
              <w:t>Чистый доход по операциям с иностранной валютой</w:t>
            </w:r>
          </w:p>
        </w:tc>
        <w:tc>
          <w:tcPr>
            <w:tcW w:w="1980" w:type="dxa"/>
            <w:tcBorders>
              <w:top w:val="single" w:sz="4" w:space="0" w:color="auto"/>
              <w:left w:val="single" w:sz="4" w:space="0" w:color="auto"/>
              <w:bottom w:val="single" w:sz="4" w:space="0" w:color="auto"/>
              <w:right w:val="single" w:sz="4" w:space="0" w:color="auto"/>
            </w:tcBorders>
            <w:vAlign w:val="center"/>
          </w:tcPr>
          <w:p w:rsidR="002E4CE7" w:rsidRPr="002E4CE7" w:rsidRDefault="002E4CE7" w:rsidP="002E4CE7">
            <w:pPr>
              <w:pStyle w:val="000Normal"/>
              <w:spacing w:before="0" w:after="0" w:line="240" w:lineRule="auto"/>
              <w:ind w:right="-21"/>
              <w:jc w:val="right"/>
              <w:rPr>
                <w:rFonts w:ascii="Times New Roman" w:hAnsi="Times New Roman"/>
                <w:b/>
                <w:spacing w:val="-6"/>
                <w:sz w:val="22"/>
                <w:szCs w:val="22"/>
                <w:lang w:val="en-US"/>
              </w:rPr>
            </w:pPr>
            <w:r w:rsidRPr="002E4CE7">
              <w:rPr>
                <w:rFonts w:ascii="Times New Roman" w:hAnsi="Times New Roman"/>
                <w:b/>
                <w:spacing w:val="-6"/>
                <w:sz w:val="22"/>
                <w:szCs w:val="22"/>
                <w:lang w:val="en-US"/>
              </w:rPr>
              <w:t>456 401</w:t>
            </w:r>
          </w:p>
        </w:tc>
        <w:tc>
          <w:tcPr>
            <w:tcW w:w="1980" w:type="dxa"/>
            <w:tcBorders>
              <w:top w:val="single" w:sz="4" w:space="0" w:color="auto"/>
              <w:left w:val="single" w:sz="4" w:space="0" w:color="auto"/>
              <w:bottom w:val="single" w:sz="4" w:space="0" w:color="auto"/>
              <w:right w:val="single" w:sz="4" w:space="0" w:color="auto"/>
            </w:tcBorders>
            <w:vAlign w:val="center"/>
          </w:tcPr>
          <w:p w:rsidR="002E4CE7" w:rsidRPr="00CE3979" w:rsidRDefault="002E4CE7" w:rsidP="00CE2922">
            <w:pPr>
              <w:pStyle w:val="000Normal"/>
              <w:spacing w:before="0" w:after="0" w:line="240" w:lineRule="auto"/>
              <w:ind w:right="-21"/>
              <w:jc w:val="right"/>
              <w:rPr>
                <w:rFonts w:ascii="Times New Roman" w:hAnsi="Times New Roman"/>
                <w:b/>
                <w:spacing w:val="-6"/>
                <w:sz w:val="22"/>
                <w:szCs w:val="22"/>
                <w:lang w:val="ru-RU"/>
              </w:rPr>
            </w:pPr>
            <w:r w:rsidRPr="00CE3979">
              <w:rPr>
                <w:rFonts w:ascii="Times New Roman" w:hAnsi="Times New Roman"/>
                <w:b/>
                <w:spacing w:val="-6"/>
                <w:sz w:val="22"/>
                <w:szCs w:val="22"/>
                <w:lang w:val="en-US"/>
              </w:rPr>
              <w:t>2</w:t>
            </w:r>
            <w:r w:rsidRPr="00CE3979">
              <w:rPr>
                <w:rFonts w:ascii="Times New Roman" w:hAnsi="Times New Roman"/>
                <w:b/>
                <w:spacing w:val="-6"/>
                <w:sz w:val="22"/>
                <w:szCs w:val="22"/>
                <w:lang w:val="ru-RU"/>
              </w:rPr>
              <w:t>45</w:t>
            </w:r>
            <w:r w:rsidRPr="00CE3979">
              <w:rPr>
                <w:rFonts w:ascii="Times New Roman" w:hAnsi="Times New Roman"/>
                <w:b/>
                <w:spacing w:val="-6"/>
                <w:sz w:val="22"/>
                <w:szCs w:val="22"/>
                <w:lang w:val="en-US"/>
              </w:rPr>
              <w:t xml:space="preserve"> </w:t>
            </w:r>
            <w:r w:rsidRPr="00CE3979">
              <w:rPr>
                <w:rFonts w:ascii="Times New Roman" w:hAnsi="Times New Roman"/>
                <w:b/>
                <w:spacing w:val="-6"/>
                <w:sz w:val="22"/>
                <w:szCs w:val="22"/>
                <w:lang w:val="ru-RU"/>
              </w:rPr>
              <w:t>135</w:t>
            </w:r>
          </w:p>
        </w:tc>
      </w:tr>
    </w:tbl>
    <w:p w:rsidR="00E97BD9" w:rsidRPr="00CE3979" w:rsidRDefault="00E97BD9" w:rsidP="007D3336">
      <w:pPr>
        <w:ind w:firstLine="540"/>
        <w:jc w:val="both"/>
        <w:rPr>
          <w:spacing w:val="-6"/>
          <w:szCs w:val="20"/>
        </w:rPr>
      </w:pPr>
    </w:p>
    <w:p w:rsidR="00460833" w:rsidRPr="00BC2F0E" w:rsidRDefault="00460833" w:rsidP="00460833">
      <w:pPr>
        <w:ind w:firstLine="540"/>
        <w:jc w:val="both"/>
        <w:rPr>
          <w:spacing w:val="-6"/>
          <w:szCs w:val="20"/>
        </w:rPr>
      </w:pPr>
      <w:r w:rsidRPr="00BC2F0E">
        <w:rPr>
          <w:spacing w:val="-6"/>
          <w:szCs w:val="20"/>
        </w:rPr>
        <w:t xml:space="preserve">Расходы по курсовой разнице в отчетном году составили  </w:t>
      </w:r>
      <w:r w:rsidR="005045D1" w:rsidRPr="004077C3">
        <w:rPr>
          <w:spacing w:val="-6"/>
          <w:szCs w:val="20"/>
        </w:rPr>
        <w:t>473 720</w:t>
      </w:r>
      <w:r w:rsidRPr="00BC2F0E">
        <w:rPr>
          <w:spacing w:val="-6"/>
          <w:szCs w:val="20"/>
        </w:rPr>
        <w:t xml:space="preserve"> млн. руб. (2014 г.: </w:t>
      </w:r>
      <w:r w:rsidR="005045D1" w:rsidRPr="005A7680">
        <w:rPr>
          <w:spacing w:val="-6"/>
          <w:szCs w:val="20"/>
        </w:rPr>
        <w:t>331</w:t>
      </w:r>
      <w:r w:rsidRPr="00BC2F0E">
        <w:rPr>
          <w:spacing w:val="-6"/>
          <w:szCs w:val="20"/>
        </w:rPr>
        <w:t xml:space="preserve"> </w:t>
      </w:r>
      <w:r w:rsidR="005045D1" w:rsidRPr="005A7680">
        <w:rPr>
          <w:spacing w:val="-6"/>
          <w:szCs w:val="20"/>
        </w:rPr>
        <w:t>364</w:t>
      </w:r>
      <w:r w:rsidR="005045D1" w:rsidRPr="00BC2F0E">
        <w:rPr>
          <w:spacing w:val="-6"/>
          <w:szCs w:val="20"/>
        </w:rPr>
        <w:t xml:space="preserve"> </w:t>
      </w:r>
      <w:r w:rsidRPr="00BC2F0E">
        <w:rPr>
          <w:spacing w:val="-6"/>
          <w:szCs w:val="20"/>
        </w:rPr>
        <w:t>млн. руб.).</w:t>
      </w:r>
      <w:r w:rsidRPr="00BC2F0E">
        <w:t xml:space="preserve"> Курсовые разницы возникли при переоценке денежных статей в результате изменения официального курса НБРБ.</w:t>
      </w:r>
    </w:p>
    <w:p w:rsidR="00CF6DB1" w:rsidRDefault="00CF6DB1" w:rsidP="007D3336">
      <w:pPr>
        <w:pStyle w:val="000Normal"/>
        <w:spacing w:before="0" w:after="0" w:line="240" w:lineRule="auto"/>
        <w:ind w:right="-21" w:firstLine="540"/>
        <w:rPr>
          <w:rFonts w:ascii="Times New Roman" w:hAnsi="Times New Roman"/>
          <w:spacing w:val="-6"/>
          <w:sz w:val="24"/>
          <w:lang w:val="ru-RU" w:eastAsia="ru-RU"/>
        </w:rPr>
      </w:pPr>
    </w:p>
    <w:p w:rsidR="007D3336" w:rsidRPr="00CE3979" w:rsidRDefault="00EB03DA"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6</w:t>
      </w:r>
      <w:r w:rsidR="007D3336" w:rsidRPr="00CE3979">
        <w:rPr>
          <w:rFonts w:ascii="Times New Roman" w:hAnsi="Times New Roman"/>
          <w:spacing w:val="-6"/>
          <w:sz w:val="24"/>
          <w:lang w:val="ru-RU" w:eastAsia="ru-RU"/>
        </w:rPr>
        <w:t>.</w:t>
      </w:r>
      <w:r w:rsidR="0034236A" w:rsidRPr="00CE3979">
        <w:rPr>
          <w:rFonts w:ascii="Times New Roman" w:hAnsi="Times New Roman"/>
          <w:spacing w:val="-6"/>
          <w:sz w:val="24"/>
          <w:lang w:val="ru-RU" w:eastAsia="ru-RU"/>
        </w:rPr>
        <w:t>6</w:t>
      </w:r>
      <w:r w:rsidR="007D3336" w:rsidRPr="00CE3979">
        <w:rPr>
          <w:rFonts w:ascii="Times New Roman" w:hAnsi="Times New Roman"/>
          <w:spacing w:val="-6"/>
          <w:sz w:val="24"/>
          <w:lang w:val="ru-RU" w:eastAsia="ru-RU"/>
        </w:rPr>
        <w:t>. Чистый доход по операциям с производными финансовыми инструментами</w:t>
      </w:r>
    </w:p>
    <w:p w:rsidR="007D3336" w:rsidRPr="00CE3979" w:rsidRDefault="007D3336" w:rsidP="007D3336">
      <w:pPr>
        <w:ind w:firstLine="540"/>
        <w:jc w:val="both"/>
        <w:rPr>
          <w:spacing w:val="-6"/>
          <w:szCs w:val="20"/>
        </w:rPr>
      </w:pPr>
    </w:p>
    <w:p w:rsidR="007D3336" w:rsidRPr="00CE3979" w:rsidRDefault="007D3336" w:rsidP="00A169F6">
      <w:pPr>
        <w:ind w:firstLine="540"/>
        <w:jc w:val="both"/>
        <w:rPr>
          <w:spacing w:val="-6"/>
        </w:rPr>
      </w:pPr>
      <w:r w:rsidRPr="00CE3979">
        <w:rPr>
          <w:spacing w:val="-6"/>
          <w:szCs w:val="20"/>
        </w:rPr>
        <w:t>Доходы и расходы признаются в бухгалтерском учете в том отчетном периоде, в котором произошли изменения справедливой стоимости.</w:t>
      </w:r>
    </w:p>
    <w:tbl>
      <w:tblPr>
        <w:tblW w:w="0" w:type="auto"/>
        <w:tblInd w:w="108" w:type="dxa"/>
        <w:tblLook w:val="01E0" w:firstRow="1" w:lastRow="1" w:firstColumn="1" w:lastColumn="1" w:noHBand="0" w:noVBand="0"/>
      </w:tblPr>
      <w:tblGrid>
        <w:gridCol w:w="5400"/>
        <w:gridCol w:w="1980"/>
        <w:gridCol w:w="1980"/>
      </w:tblGrid>
      <w:tr w:rsidR="00863F24" w:rsidRPr="00CE3979" w:rsidTr="007D3336">
        <w:tc>
          <w:tcPr>
            <w:tcW w:w="5400" w:type="dxa"/>
            <w:tcBorders>
              <w:top w:val="single" w:sz="4" w:space="0" w:color="auto"/>
              <w:left w:val="single" w:sz="4" w:space="0" w:color="auto"/>
              <w:bottom w:val="single" w:sz="4" w:space="0" w:color="auto"/>
              <w:right w:val="single" w:sz="4" w:space="0" w:color="auto"/>
            </w:tcBorders>
          </w:tcPr>
          <w:p w:rsidR="00863F24" w:rsidRPr="00CE3979" w:rsidRDefault="00863F24"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E97BD9" w:rsidRDefault="00863F24" w:rsidP="00460833">
            <w:pPr>
              <w:pStyle w:val="000Normal"/>
              <w:spacing w:before="0" w:after="0" w:line="240" w:lineRule="auto"/>
              <w:ind w:right="-21"/>
              <w:jc w:val="center"/>
              <w:rPr>
                <w:rFonts w:ascii="Times New Roman" w:hAnsi="Times New Roman"/>
                <w:spacing w:val="-6"/>
                <w:sz w:val="22"/>
                <w:szCs w:val="22"/>
                <w:lang w:val="en-US"/>
              </w:rPr>
            </w:pPr>
            <w:r w:rsidRPr="00E97BD9">
              <w:rPr>
                <w:rFonts w:ascii="Times New Roman" w:hAnsi="Times New Roman"/>
                <w:spacing w:val="-6"/>
                <w:sz w:val="22"/>
                <w:szCs w:val="22"/>
                <w:lang w:val="ru-RU"/>
              </w:rPr>
              <w:t>201</w:t>
            </w:r>
            <w:r w:rsidR="00460833" w:rsidRPr="00E97BD9">
              <w:rPr>
                <w:rFonts w:ascii="Times New Roman" w:hAnsi="Times New Roman"/>
                <w:spacing w:val="-6"/>
                <w:sz w:val="22"/>
                <w:szCs w:val="22"/>
                <w:lang w:val="ru-RU"/>
              </w:rPr>
              <w:t>5</w:t>
            </w:r>
            <w:r w:rsidRPr="00E97BD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CE3979" w:rsidRDefault="00863F24" w:rsidP="0046083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460833">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460833" w:rsidRPr="00CE3979" w:rsidTr="00234880">
        <w:tc>
          <w:tcPr>
            <w:tcW w:w="5400" w:type="dxa"/>
            <w:tcBorders>
              <w:top w:val="single" w:sz="4" w:space="0" w:color="auto"/>
              <w:left w:val="single" w:sz="4" w:space="0" w:color="auto"/>
              <w:bottom w:val="single" w:sz="4" w:space="0" w:color="auto"/>
              <w:right w:val="single" w:sz="4" w:space="0" w:color="auto"/>
            </w:tcBorders>
            <w:vAlign w:val="bottom"/>
          </w:tcPr>
          <w:p w:rsidR="00460833" w:rsidRPr="00CE3979" w:rsidRDefault="00460833" w:rsidP="007D3336">
            <w:pPr>
              <w:pStyle w:val="000Normal"/>
              <w:spacing w:before="0" w:after="0" w:line="240" w:lineRule="auto"/>
              <w:ind w:right="-21" w:firstLine="34"/>
              <w:jc w:val="left"/>
              <w:rPr>
                <w:rFonts w:ascii="Times New Roman" w:hAnsi="Times New Roman"/>
                <w:spacing w:val="-6"/>
                <w:sz w:val="22"/>
                <w:szCs w:val="22"/>
                <w:lang w:val="ru-RU"/>
              </w:rPr>
            </w:pPr>
            <w:r w:rsidRPr="00CE3979">
              <w:rPr>
                <w:rFonts w:ascii="Times New Roman" w:hAnsi="Times New Roman"/>
                <w:spacing w:val="-6"/>
                <w:sz w:val="22"/>
                <w:szCs w:val="22"/>
                <w:lang w:val="ru-RU"/>
              </w:rPr>
              <w:t>Доходы по операциям с производными финансовыми инструментами</w:t>
            </w:r>
          </w:p>
        </w:tc>
        <w:tc>
          <w:tcPr>
            <w:tcW w:w="1980" w:type="dxa"/>
            <w:tcBorders>
              <w:top w:val="single" w:sz="4" w:space="0" w:color="auto"/>
              <w:left w:val="single" w:sz="4" w:space="0" w:color="auto"/>
              <w:bottom w:val="single" w:sz="4" w:space="0" w:color="auto"/>
              <w:right w:val="single" w:sz="4" w:space="0" w:color="auto"/>
            </w:tcBorders>
            <w:vAlign w:val="bottom"/>
          </w:tcPr>
          <w:p w:rsidR="00460833" w:rsidRPr="00E97BD9" w:rsidRDefault="00460833" w:rsidP="00CE2922">
            <w:pPr>
              <w:pStyle w:val="000Normal"/>
              <w:spacing w:before="0" w:after="0" w:line="240" w:lineRule="auto"/>
              <w:ind w:left="318" w:right="-21"/>
              <w:jc w:val="right"/>
              <w:rPr>
                <w:rFonts w:ascii="Times New Roman" w:hAnsi="Times New Roman"/>
                <w:spacing w:val="-6"/>
                <w:sz w:val="22"/>
                <w:szCs w:val="22"/>
                <w:lang w:val="ru-RU"/>
              </w:rPr>
            </w:pPr>
            <w:r w:rsidRPr="00E97BD9">
              <w:rPr>
                <w:rFonts w:ascii="Times New Roman" w:hAnsi="Times New Roman"/>
                <w:spacing w:val="-6"/>
                <w:sz w:val="22"/>
                <w:szCs w:val="22"/>
                <w:lang w:val="ru-RU"/>
              </w:rPr>
              <w:t>748 196</w:t>
            </w:r>
          </w:p>
        </w:tc>
        <w:tc>
          <w:tcPr>
            <w:tcW w:w="1980" w:type="dxa"/>
            <w:tcBorders>
              <w:top w:val="single" w:sz="4" w:space="0" w:color="auto"/>
              <w:left w:val="single" w:sz="4" w:space="0" w:color="auto"/>
              <w:bottom w:val="single" w:sz="4" w:space="0" w:color="auto"/>
              <w:right w:val="single" w:sz="4" w:space="0" w:color="auto"/>
            </w:tcBorders>
            <w:vAlign w:val="bottom"/>
          </w:tcPr>
          <w:p w:rsidR="00460833" w:rsidRPr="00CE3979" w:rsidRDefault="00460833" w:rsidP="00CE2922">
            <w:pPr>
              <w:pStyle w:val="000Normal"/>
              <w:spacing w:before="0" w:after="0" w:line="240" w:lineRule="auto"/>
              <w:ind w:left="318"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237 547</w:t>
            </w:r>
          </w:p>
        </w:tc>
      </w:tr>
      <w:tr w:rsidR="00460833" w:rsidRPr="00CE3979" w:rsidTr="00234880">
        <w:tc>
          <w:tcPr>
            <w:tcW w:w="5400" w:type="dxa"/>
            <w:tcBorders>
              <w:top w:val="single" w:sz="4" w:space="0" w:color="auto"/>
              <w:left w:val="single" w:sz="4" w:space="0" w:color="auto"/>
              <w:bottom w:val="single" w:sz="4" w:space="0" w:color="auto"/>
              <w:right w:val="single" w:sz="4" w:space="0" w:color="auto"/>
            </w:tcBorders>
            <w:vAlign w:val="bottom"/>
          </w:tcPr>
          <w:p w:rsidR="00460833" w:rsidRPr="00CE3979" w:rsidRDefault="00460833" w:rsidP="007D3336">
            <w:pPr>
              <w:pStyle w:val="000Normal"/>
              <w:spacing w:before="0" w:after="0" w:line="240" w:lineRule="auto"/>
              <w:ind w:right="-21" w:firstLine="34"/>
              <w:jc w:val="left"/>
              <w:rPr>
                <w:rFonts w:ascii="Times New Roman" w:hAnsi="Times New Roman"/>
                <w:spacing w:val="-6"/>
                <w:sz w:val="22"/>
                <w:szCs w:val="22"/>
                <w:lang w:val="ru-RU"/>
              </w:rPr>
            </w:pPr>
            <w:r w:rsidRPr="00CE3979">
              <w:rPr>
                <w:rFonts w:ascii="Times New Roman" w:hAnsi="Times New Roman"/>
                <w:spacing w:val="-6"/>
                <w:sz w:val="22"/>
                <w:szCs w:val="22"/>
                <w:lang w:val="ru-RU"/>
              </w:rPr>
              <w:t>Расходы по операциям с производными финансовыми инструментами</w:t>
            </w:r>
          </w:p>
        </w:tc>
        <w:tc>
          <w:tcPr>
            <w:tcW w:w="1980" w:type="dxa"/>
            <w:tcBorders>
              <w:top w:val="single" w:sz="4" w:space="0" w:color="auto"/>
              <w:left w:val="single" w:sz="4" w:space="0" w:color="auto"/>
              <w:bottom w:val="single" w:sz="4" w:space="0" w:color="auto"/>
              <w:right w:val="single" w:sz="4" w:space="0" w:color="auto"/>
            </w:tcBorders>
            <w:vAlign w:val="bottom"/>
          </w:tcPr>
          <w:p w:rsidR="00460833" w:rsidRPr="00E97BD9" w:rsidRDefault="00460833" w:rsidP="00CE2922">
            <w:pPr>
              <w:pStyle w:val="000Normal"/>
              <w:spacing w:before="0" w:after="0" w:line="240" w:lineRule="auto"/>
              <w:ind w:left="318" w:right="-21"/>
              <w:jc w:val="right"/>
              <w:rPr>
                <w:rFonts w:ascii="Times New Roman" w:hAnsi="Times New Roman"/>
                <w:spacing w:val="-6"/>
                <w:sz w:val="22"/>
                <w:szCs w:val="22"/>
                <w:lang w:val="ru-RU"/>
              </w:rPr>
            </w:pPr>
            <w:r w:rsidRPr="00E97BD9">
              <w:rPr>
                <w:rFonts w:ascii="Times New Roman" w:hAnsi="Times New Roman"/>
                <w:spacing w:val="-6"/>
                <w:sz w:val="22"/>
                <w:szCs w:val="22"/>
                <w:lang w:val="ru-RU"/>
              </w:rPr>
              <w:t>244 030</w:t>
            </w:r>
          </w:p>
        </w:tc>
        <w:tc>
          <w:tcPr>
            <w:tcW w:w="1980" w:type="dxa"/>
            <w:tcBorders>
              <w:top w:val="single" w:sz="4" w:space="0" w:color="auto"/>
              <w:left w:val="single" w:sz="4" w:space="0" w:color="auto"/>
              <w:bottom w:val="single" w:sz="4" w:space="0" w:color="auto"/>
              <w:right w:val="single" w:sz="4" w:space="0" w:color="auto"/>
            </w:tcBorders>
            <w:vAlign w:val="bottom"/>
          </w:tcPr>
          <w:p w:rsidR="00460833" w:rsidRPr="00CE3979" w:rsidRDefault="00460833" w:rsidP="00CE2922">
            <w:pPr>
              <w:pStyle w:val="000Normal"/>
              <w:spacing w:before="0" w:after="0" w:line="240" w:lineRule="auto"/>
              <w:ind w:left="318" w:right="-21"/>
              <w:jc w:val="right"/>
              <w:rPr>
                <w:rFonts w:ascii="Times New Roman" w:hAnsi="Times New Roman"/>
                <w:spacing w:val="-6"/>
                <w:sz w:val="22"/>
                <w:szCs w:val="22"/>
                <w:lang w:val="ru-RU"/>
              </w:rPr>
            </w:pPr>
            <w:r w:rsidRPr="00CE3979">
              <w:rPr>
                <w:rFonts w:ascii="Times New Roman" w:hAnsi="Times New Roman"/>
                <w:spacing w:val="-6"/>
                <w:sz w:val="22"/>
                <w:szCs w:val="22"/>
                <w:lang w:val="ru-RU"/>
              </w:rPr>
              <w:t>46 162</w:t>
            </w:r>
          </w:p>
        </w:tc>
      </w:tr>
      <w:tr w:rsidR="00460833" w:rsidRPr="00CE3979" w:rsidTr="00234880">
        <w:tc>
          <w:tcPr>
            <w:tcW w:w="5400" w:type="dxa"/>
            <w:tcBorders>
              <w:top w:val="single" w:sz="4" w:space="0" w:color="auto"/>
              <w:left w:val="single" w:sz="4" w:space="0" w:color="auto"/>
              <w:bottom w:val="single" w:sz="4" w:space="0" w:color="auto"/>
              <w:right w:val="single" w:sz="4" w:space="0" w:color="auto"/>
            </w:tcBorders>
            <w:vAlign w:val="bottom"/>
          </w:tcPr>
          <w:p w:rsidR="00460833" w:rsidRPr="00CE3979" w:rsidRDefault="00460833" w:rsidP="007D3336">
            <w:pPr>
              <w:pStyle w:val="000Normal"/>
              <w:spacing w:before="0" w:after="0" w:line="240" w:lineRule="auto"/>
              <w:ind w:right="-21" w:firstLine="34"/>
              <w:jc w:val="left"/>
              <w:rPr>
                <w:rFonts w:ascii="Times New Roman" w:hAnsi="Times New Roman"/>
                <w:b/>
                <w:spacing w:val="-6"/>
                <w:sz w:val="22"/>
                <w:szCs w:val="22"/>
                <w:lang w:val="ru-RU"/>
              </w:rPr>
            </w:pPr>
            <w:r w:rsidRPr="00CE3979">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460833" w:rsidRPr="00E97BD9" w:rsidRDefault="00460833" w:rsidP="00CE2922">
            <w:pPr>
              <w:pStyle w:val="000Normal"/>
              <w:spacing w:before="0" w:after="0" w:line="240" w:lineRule="auto"/>
              <w:ind w:left="318" w:right="-21"/>
              <w:jc w:val="right"/>
              <w:rPr>
                <w:rFonts w:ascii="Times New Roman" w:hAnsi="Times New Roman"/>
                <w:b/>
                <w:spacing w:val="-6"/>
                <w:sz w:val="22"/>
                <w:szCs w:val="22"/>
                <w:lang w:val="ru-RU"/>
              </w:rPr>
            </w:pPr>
            <w:r w:rsidRPr="00E97BD9">
              <w:rPr>
                <w:rFonts w:ascii="Times New Roman" w:hAnsi="Times New Roman"/>
                <w:b/>
                <w:spacing w:val="-6"/>
                <w:sz w:val="22"/>
                <w:szCs w:val="22"/>
                <w:lang w:val="ru-RU"/>
              </w:rPr>
              <w:t>504 166</w:t>
            </w:r>
          </w:p>
        </w:tc>
        <w:tc>
          <w:tcPr>
            <w:tcW w:w="1980" w:type="dxa"/>
            <w:tcBorders>
              <w:top w:val="single" w:sz="4" w:space="0" w:color="auto"/>
              <w:left w:val="single" w:sz="4" w:space="0" w:color="auto"/>
              <w:bottom w:val="single" w:sz="4" w:space="0" w:color="auto"/>
              <w:right w:val="single" w:sz="4" w:space="0" w:color="auto"/>
            </w:tcBorders>
            <w:vAlign w:val="bottom"/>
          </w:tcPr>
          <w:p w:rsidR="00460833" w:rsidRPr="00CE3979" w:rsidRDefault="00460833" w:rsidP="00CE2922">
            <w:pPr>
              <w:pStyle w:val="000Normal"/>
              <w:spacing w:before="0" w:after="0" w:line="240" w:lineRule="auto"/>
              <w:ind w:left="318" w:right="-21"/>
              <w:jc w:val="right"/>
              <w:rPr>
                <w:rFonts w:ascii="Times New Roman" w:hAnsi="Times New Roman"/>
                <w:b/>
                <w:spacing w:val="-6"/>
                <w:sz w:val="22"/>
                <w:szCs w:val="22"/>
                <w:lang w:val="ru-RU"/>
              </w:rPr>
            </w:pPr>
            <w:r w:rsidRPr="00CE3979">
              <w:rPr>
                <w:rFonts w:ascii="Times New Roman" w:hAnsi="Times New Roman"/>
                <w:b/>
                <w:spacing w:val="-6"/>
                <w:sz w:val="22"/>
                <w:szCs w:val="22"/>
                <w:lang w:val="ru-RU"/>
              </w:rPr>
              <w:t>191 385</w:t>
            </w:r>
          </w:p>
        </w:tc>
      </w:tr>
    </w:tbl>
    <w:p w:rsidR="008434EC" w:rsidRDefault="008434EC" w:rsidP="007D3336">
      <w:pPr>
        <w:pStyle w:val="000Normal"/>
        <w:spacing w:before="0" w:after="0" w:line="240" w:lineRule="auto"/>
        <w:ind w:right="-21" w:firstLine="540"/>
        <w:rPr>
          <w:rFonts w:ascii="Times New Roman" w:hAnsi="Times New Roman"/>
          <w:spacing w:val="-6"/>
          <w:sz w:val="24"/>
          <w:szCs w:val="24"/>
          <w:lang w:eastAsia="ru-RU"/>
        </w:rPr>
      </w:pPr>
    </w:p>
    <w:p w:rsidR="00580607" w:rsidRPr="00580607" w:rsidRDefault="00580607" w:rsidP="007D3336">
      <w:pPr>
        <w:pStyle w:val="000Normal"/>
        <w:spacing w:before="0" w:after="0" w:line="240" w:lineRule="auto"/>
        <w:ind w:right="-21" w:firstLine="540"/>
        <w:rPr>
          <w:rFonts w:ascii="Times New Roman" w:hAnsi="Times New Roman"/>
          <w:spacing w:val="-6"/>
          <w:sz w:val="24"/>
          <w:szCs w:val="24"/>
          <w:lang w:eastAsia="ru-RU"/>
        </w:rPr>
      </w:pPr>
    </w:p>
    <w:p w:rsidR="007D3336" w:rsidRPr="00CE3979" w:rsidRDefault="00EB03DA" w:rsidP="007D3336">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6</w:t>
      </w:r>
      <w:r w:rsidR="007D3336" w:rsidRPr="00CE3979">
        <w:rPr>
          <w:rFonts w:ascii="Times New Roman" w:hAnsi="Times New Roman"/>
          <w:spacing w:val="-6"/>
          <w:sz w:val="24"/>
          <w:szCs w:val="24"/>
          <w:lang w:val="ru-RU" w:eastAsia="ru-RU"/>
        </w:rPr>
        <w:t>.</w:t>
      </w:r>
      <w:r w:rsidR="00F005C8" w:rsidRPr="00CE3979">
        <w:rPr>
          <w:rFonts w:ascii="Times New Roman" w:hAnsi="Times New Roman"/>
          <w:spacing w:val="-6"/>
          <w:sz w:val="24"/>
          <w:szCs w:val="24"/>
          <w:lang w:val="ru-RU" w:eastAsia="ru-RU"/>
        </w:rPr>
        <w:t>7</w:t>
      </w:r>
      <w:r w:rsidR="007D3336" w:rsidRPr="00CE3979">
        <w:rPr>
          <w:rFonts w:ascii="Times New Roman" w:hAnsi="Times New Roman"/>
          <w:spacing w:val="-6"/>
          <w:sz w:val="24"/>
          <w:szCs w:val="24"/>
          <w:lang w:val="ru-RU" w:eastAsia="ru-RU"/>
        </w:rPr>
        <w:t>. Чистые отчисления в резервы</w:t>
      </w:r>
    </w:p>
    <w:p w:rsidR="007D3336" w:rsidRPr="00CE3979" w:rsidRDefault="007D3336" w:rsidP="007D3336">
      <w:pPr>
        <w:pStyle w:val="000Normal"/>
        <w:spacing w:before="0" w:after="0" w:line="240" w:lineRule="auto"/>
        <w:ind w:right="-21" w:firstLine="540"/>
        <w:rPr>
          <w:rFonts w:ascii="Times New Roman" w:hAnsi="Times New Roman"/>
          <w:spacing w:val="-6"/>
          <w:sz w:val="24"/>
          <w:szCs w:val="24"/>
          <w:lang w:val="ru-RU" w:eastAsia="ru-RU"/>
        </w:rPr>
      </w:pPr>
    </w:p>
    <w:p w:rsidR="007D3336" w:rsidRPr="00CE3979" w:rsidRDefault="007D3336" w:rsidP="007D3336">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Отчисления в резервы признавались в учете в качестве расходов в том отчетном периоде, в котором происходило формирование резервов. Уменьшение созданных резервов признавалось в качестве доходов в том отчетном периоде, в котором оно происходило.</w:t>
      </w:r>
    </w:p>
    <w:p w:rsidR="007D3336" w:rsidRPr="00CE3979" w:rsidRDefault="007D3336" w:rsidP="007D3336">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Чистые отчисления в резервы включают в себя следующие позиции:</w:t>
      </w:r>
    </w:p>
    <w:tbl>
      <w:tblPr>
        <w:tblW w:w="0" w:type="auto"/>
        <w:tblInd w:w="108" w:type="dxa"/>
        <w:tblLook w:val="01E0" w:firstRow="1" w:lastRow="1" w:firstColumn="1" w:lastColumn="1" w:noHBand="0" w:noVBand="0"/>
      </w:tblPr>
      <w:tblGrid>
        <w:gridCol w:w="5400"/>
        <w:gridCol w:w="1980"/>
        <w:gridCol w:w="1980"/>
      </w:tblGrid>
      <w:tr w:rsidR="00863F24" w:rsidRPr="00CE3979" w:rsidTr="007D3336">
        <w:tc>
          <w:tcPr>
            <w:tcW w:w="5400" w:type="dxa"/>
            <w:tcBorders>
              <w:top w:val="single" w:sz="4" w:space="0" w:color="auto"/>
              <w:left w:val="single" w:sz="4" w:space="0" w:color="auto"/>
              <w:bottom w:val="single" w:sz="4" w:space="0" w:color="auto"/>
              <w:right w:val="single" w:sz="4" w:space="0" w:color="auto"/>
            </w:tcBorders>
          </w:tcPr>
          <w:p w:rsidR="00863F24" w:rsidRPr="00CE3979" w:rsidRDefault="00863F24" w:rsidP="007D3336">
            <w:pPr>
              <w:pStyle w:val="000Normal"/>
              <w:spacing w:before="0" w:after="0" w:line="240" w:lineRule="auto"/>
              <w:ind w:right="-21"/>
              <w:jc w:val="center"/>
              <w:rPr>
                <w:rFonts w:ascii="Times New Roman" w:hAnsi="Times New Roman"/>
                <w:spacing w:val="-6"/>
                <w:sz w:val="21"/>
                <w:szCs w:val="21"/>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CE3979" w:rsidRDefault="00863F24" w:rsidP="00460833">
            <w:pPr>
              <w:pStyle w:val="000Normal"/>
              <w:spacing w:before="0" w:after="0" w:line="240" w:lineRule="auto"/>
              <w:ind w:right="-21"/>
              <w:jc w:val="center"/>
              <w:rPr>
                <w:rFonts w:ascii="Times New Roman" w:hAnsi="Times New Roman"/>
                <w:spacing w:val="-6"/>
                <w:sz w:val="22"/>
                <w:szCs w:val="22"/>
                <w:lang w:val="en-US"/>
              </w:rPr>
            </w:pPr>
            <w:r w:rsidRPr="00CE3979">
              <w:rPr>
                <w:rFonts w:ascii="Times New Roman" w:hAnsi="Times New Roman"/>
                <w:spacing w:val="-6"/>
                <w:sz w:val="22"/>
                <w:szCs w:val="22"/>
                <w:lang w:val="ru-RU"/>
              </w:rPr>
              <w:t>201</w:t>
            </w:r>
            <w:r w:rsidR="00460833">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CE3979" w:rsidRDefault="00863F24" w:rsidP="0046083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460833">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7D36D5" w:rsidRPr="00CE3979" w:rsidTr="007D36D5">
        <w:tc>
          <w:tcPr>
            <w:tcW w:w="5400" w:type="dxa"/>
            <w:tcBorders>
              <w:top w:val="single" w:sz="4" w:space="0" w:color="auto"/>
              <w:left w:val="single" w:sz="4" w:space="0" w:color="auto"/>
              <w:bottom w:val="single" w:sz="4" w:space="0" w:color="auto"/>
              <w:right w:val="single" w:sz="4" w:space="0" w:color="auto"/>
            </w:tcBorders>
            <w:vAlign w:val="bottom"/>
          </w:tcPr>
          <w:p w:rsidR="007D36D5" w:rsidRPr="00CE3979" w:rsidRDefault="007D36D5" w:rsidP="007D3336">
            <w:pPr>
              <w:pStyle w:val="000Normal"/>
              <w:spacing w:before="0" w:after="0" w:line="240" w:lineRule="auto"/>
              <w:ind w:right="-21"/>
              <w:jc w:val="left"/>
              <w:rPr>
                <w:rFonts w:ascii="Times New Roman" w:hAnsi="Times New Roman"/>
                <w:b/>
                <w:spacing w:val="-6"/>
                <w:sz w:val="21"/>
                <w:szCs w:val="21"/>
                <w:lang w:val="ru-RU"/>
              </w:rPr>
            </w:pPr>
            <w:r w:rsidRPr="00CE3979">
              <w:rPr>
                <w:rFonts w:ascii="Times New Roman" w:hAnsi="Times New Roman"/>
                <w:b/>
                <w:spacing w:val="-6"/>
                <w:sz w:val="21"/>
                <w:szCs w:val="21"/>
                <w:lang w:val="ru-RU"/>
              </w:rPr>
              <w:t>Отчисления в резервы на покрытие возможных убытков:</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E97BD9" w:rsidRDefault="007D36D5" w:rsidP="007D36D5">
            <w:pPr>
              <w:jc w:val="right"/>
              <w:rPr>
                <w:b/>
                <w:spacing w:val="-6"/>
                <w:sz w:val="21"/>
                <w:szCs w:val="21"/>
                <w:lang w:eastAsia="en-US"/>
              </w:rPr>
            </w:pPr>
            <w:r>
              <w:rPr>
                <w:b/>
                <w:spacing w:val="-6"/>
                <w:sz w:val="21"/>
                <w:szCs w:val="21"/>
                <w:lang w:eastAsia="en-US"/>
              </w:rPr>
              <w:t>9 349 463</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7D36D5" w:rsidRDefault="007D36D5" w:rsidP="007D36D5">
            <w:pPr>
              <w:jc w:val="right"/>
              <w:rPr>
                <w:b/>
                <w:spacing w:val="-6"/>
                <w:sz w:val="21"/>
                <w:szCs w:val="21"/>
                <w:lang w:eastAsia="en-US"/>
              </w:rPr>
            </w:pPr>
            <w:r w:rsidRPr="007D36D5">
              <w:rPr>
                <w:b/>
                <w:spacing w:val="-6"/>
                <w:sz w:val="21"/>
                <w:szCs w:val="21"/>
                <w:lang w:eastAsia="en-US"/>
              </w:rPr>
              <w:t>4 908 462</w:t>
            </w:r>
          </w:p>
        </w:tc>
      </w:tr>
      <w:tr w:rsidR="007D36D5" w:rsidRPr="00CE3979" w:rsidTr="007D36D5">
        <w:tc>
          <w:tcPr>
            <w:tcW w:w="5400" w:type="dxa"/>
            <w:tcBorders>
              <w:top w:val="single" w:sz="4" w:space="0" w:color="auto"/>
              <w:left w:val="single" w:sz="4" w:space="0" w:color="auto"/>
              <w:bottom w:val="single" w:sz="4" w:space="0" w:color="auto"/>
              <w:right w:val="single" w:sz="4" w:space="0" w:color="auto"/>
            </w:tcBorders>
            <w:vAlign w:val="bottom"/>
          </w:tcPr>
          <w:p w:rsidR="007D36D5" w:rsidRPr="00CE3979" w:rsidRDefault="007D36D5" w:rsidP="007D3336">
            <w:pPr>
              <w:pStyle w:val="000Normal"/>
              <w:spacing w:before="0" w:after="0" w:line="240" w:lineRule="auto"/>
              <w:ind w:left="318" w:right="-21"/>
              <w:jc w:val="left"/>
              <w:rPr>
                <w:rFonts w:ascii="Times New Roman" w:hAnsi="Times New Roman"/>
                <w:spacing w:val="-6"/>
                <w:sz w:val="21"/>
                <w:szCs w:val="21"/>
                <w:lang w:val="ru-RU"/>
              </w:rPr>
            </w:pPr>
            <w:r w:rsidRPr="00CE3979">
              <w:rPr>
                <w:rFonts w:ascii="Times New Roman" w:hAnsi="Times New Roman"/>
                <w:spacing w:val="-6"/>
                <w:sz w:val="21"/>
                <w:szCs w:val="21"/>
                <w:lang w:val="ru-RU"/>
              </w:rPr>
              <w:t>по операциям с банками</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E97BD9" w:rsidRDefault="007D36D5" w:rsidP="00234880">
            <w:pPr>
              <w:jc w:val="right"/>
              <w:rPr>
                <w:spacing w:val="-6"/>
                <w:sz w:val="21"/>
                <w:szCs w:val="21"/>
                <w:lang w:eastAsia="en-US"/>
              </w:rPr>
            </w:pPr>
            <w:r>
              <w:rPr>
                <w:spacing w:val="-6"/>
                <w:sz w:val="21"/>
                <w:szCs w:val="21"/>
                <w:lang w:eastAsia="en-US"/>
              </w:rPr>
              <w:t>569 402</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7D36D5" w:rsidRDefault="007D36D5" w:rsidP="007D36D5">
            <w:pPr>
              <w:jc w:val="right"/>
              <w:rPr>
                <w:spacing w:val="-6"/>
                <w:sz w:val="21"/>
                <w:szCs w:val="21"/>
                <w:lang w:eastAsia="en-US"/>
              </w:rPr>
            </w:pPr>
            <w:r w:rsidRPr="007D36D5">
              <w:rPr>
                <w:spacing w:val="-6"/>
                <w:sz w:val="21"/>
                <w:szCs w:val="21"/>
                <w:lang w:eastAsia="en-US"/>
              </w:rPr>
              <w:t>94 602</w:t>
            </w:r>
          </w:p>
        </w:tc>
      </w:tr>
      <w:tr w:rsidR="007D36D5" w:rsidRPr="00CE3979" w:rsidTr="007D36D5">
        <w:tc>
          <w:tcPr>
            <w:tcW w:w="5400" w:type="dxa"/>
            <w:tcBorders>
              <w:top w:val="single" w:sz="4" w:space="0" w:color="auto"/>
              <w:left w:val="single" w:sz="4" w:space="0" w:color="auto"/>
              <w:bottom w:val="single" w:sz="4" w:space="0" w:color="auto"/>
              <w:right w:val="single" w:sz="4" w:space="0" w:color="auto"/>
            </w:tcBorders>
            <w:vAlign w:val="bottom"/>
          </w:tcPr>
          <w:p w:rsidR="007D36D5" w:rsidRPr="00CE3979" w:rsidRDefault="007D36D5" w:rsidP="007D3336">
            <w:pPr>
              <w:pStyle w:val="000Normal"/>
              <w:spacing w:before="0" w:after="0" w:line="240" w:lineRule="auto"/>
              <w:ind w:left="318" w:right="-21"/>
              <w:jc w:val="left"/>
              <w:rPr>
                <w:rFonts w:ascii="Times New Roman" w:hAnsi="Times New Roman"/>
                <w:spacing w:val="-6"/>
                <w:sz w:val="21"/>
                <w:szCs w:val="21"/>
                <w:lang w:val="ru-RU"/>
              </w:rPr>
            </w:pPr>
            <w:r w:rsidRPr="00CE3979">
              <w:rPr>
                <w:rFonts w:ascii="Times New Roman" w:hAnsi="Times New Roman"/>
                <w:spacing w:val="-6"/>
                <w:sz w:val="21"/>
                <w:szCs w:val="21"/>
                <w:lang w:val="ru-RU"/>
              </w:rPr>
              <w:t>по операциям с клиентами</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E97BD9" w:rsidRDefault="007D36D5" w:rsidP="007D36D5">
            <w:pPr>
              <w:jc w:val="right"/>
              <w:rPr>
                <w:spacing w:val="-6"/>
                <w:sz w:val="21"/>
                <w:szCs w:val="21"/>
                <w:lang w:eastAsia="en-US"/>
              </w:rPr>
            </w:pPr>
            <w:r w:rsidRPr="00D84836">
              <w:rPr>
                <w:spacing w:val="-6"/>
                <w:sz w:val="21"/>
                <w:szCs w:val="21"/>
                <w:lang w:eastAsia="en-US"/>
              </w:rPr>
              <w:t>6</w:t>
            </w:r>
            <w:r>
              <w:rPr>
                <w:spacing w:val="-6"/>
                <w:sz w:val="21"/>
                <w:szCs w:val="21"/>
                <w:lang w:eastAsia="en-US"/>
              </w:rPr>
              <w:t> 963 965</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7D36D5" w:rsidRDefault="007D36D5" w:rsidP="007D36D5">
            <w:pPr>
              <w:jc w:val="right"/>
              <w:rPr>
                <w:spacing w:val="-6"/>
                <w:sz w:val="21"/>
                <w:szCs w:val="21"/>
                <w:lang w:eastAsia="en-US"/>
              </w:rPr>
            </w:pPr>
            <w:r w:rsidRPr="007D36D5">
              <w:rPr>
                <w:spacing w:val="-6"/>
                <w:sz w:val="21"/>
                <w:szCs w:val="21"/>
                <w:lang w:eastAsia="en-US"/>
              </w:rPr>
              <w:t>3 752 326</w:t>
            </w:r>
          </w:p>
        </w:tc>
      </w:tr>
      <w:tr w:rsidR="007D36D5" w:rsidRPr="00CE3979" w:rsidTr="007D36D5">
        <w:tc>
          <w:tcPr>
            <w:tcW w:w="5400" w:type="dxa"/>
            <w:tcBorders>
              <w:top w:val="single" w:sz="4" w:space="0" w:color="auto"/>
              <w:left w:val="single" w:sz="4" w:space="0" w:color="auto"/>
              <w:bottom w:val="single" w:sz="4" w:space="0" w:color="auto"/>
              <w:right w:val="single" w:sz="4" w:space="0" w:color="auto"/>
            </w:tcBorders>
            <w:vAlign w:val="bottom"/>
          </w:tcPr>
          <w:p w:rsidR="007D36D5" w:rsidRPr="00CE3979" w:rsidRDefault="007D36D5" w:rsidP="007D3336">
            <w:pPr>
              <w:pStyle w:val="000Normal"/>
              <w:spacing w:before="0" w:after="0" w:line="240" w:lineRule="auto"/>
              <w:ind w:left="318" w:right="-21"/>
              <w:jc w:val="left"/>
              <w:rPr>
                <w:rFonts w:ascii="Times New Roman" w:hAnsi="Times New Roman"/>
                <w:spacing w:val="-6"/>
                <w:sz w:val="21"/>
                <w:szCs w:val="21"/>
                <w:lang w:val="ru-RU"/>
              </w:rPr>
            </w:pPr>
            <w:r w:rsidRPr="00CE3979">
              <w:rPr>
                <w:rFonts w:ascii="Times New Roman" w:hAnsi="Times New Roman"/>
                <w:spacing w:val="-6"/>
                <w:sz w:val="21"/>
                <w:szCs w:val="21"/>
                <w:lang w:val="ru-RU"/>
              </w:rPr>
              <w:t>по операциям с ценными бумагами</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E97BD9" w:rsidRDefault="007D36D5" w:rsidP="00234880">
            <w:pPr>
              <w:jc w:val="right"/>
              <w:rPr>
                <w:spacing w:val="-6"/>
                <w:sz w:val="21"/>
                <w:szCs w:val="21"/>
                <w:lang w:eastAsia="en-US"/>
              </w:rPr>
            </w:pPr>
            <w:r>
              <w:rPr>
                <w:spacing w:val="-6"/>
                <w:sz w:val="21"/>
                <w:szCs w:val="21"/>
                <w:lang w:eastAsia="en-US"/>
              </w:rPr>
              <w:t>-</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7D36D5" w:rsidRDefault="007D36D5" w:rsidP="007D36D5">
            <w:pPr>
              <w:jc w:val="right"/>
              <w:rPr>
                <w:spacing w:val="-6"/>
                <w:sz w:val="21"/>
                <w:szCs w:val="21"/>
                <w:lang w:eastAsia="en-US"/>
              </w:rPr>
            </w:pPr>
            <w:r w:rsidRPr="007D36D5">
              <w:rPr>
                <w:spacing w:val="-6"/>
                <w:sz w:val="21"/>
                <w:szCs w:val="21"/>
                <w:lang w:eastAsia="en-US"/>
              </w:rPr>
              <w:t>30</w:t>
            </w:r>
          </w:p>
        </w:tc>
      </w:tr>
      <w:tr w:rsidR="007D36D5" w:rsidRPr="00CE3979" w:rsidTr="007D36D5">
        <w:tc>
          <w:tcPr>
            <w:tcW w:w="5400" w:type="dxa"/>
            <w:tcBorders>
              <w:top w:val="single" w:sz="4" w:space="0" w:color="auto"/>
              <w:left w:val="single" w:sz="4" w:space="0" w:color="auto"/>
              <w:bottom w:val="single" w:sz="4" w:space="0" w:color="auto"/>
              <w:right w:val="single" w:sz="4" w:space="0" w:color="auto"/>
            </w:tcBorders>
            <w:vAlign w:val="bottom"/>
          </w:tcPr>
          <w:p w:rsidR="007D36D5" w:rsidRPr="00CE3979" w:rsidRDefault="007D36D5" w:rsidP="007D3336">
            <w:pPr>
              <w:pStyle w:val="000Normal"/>
              <w:spacing w:before="0" w:after="0" w:line="240" w:lineRule="auto"/>
              <w:ind w:left="318" w:right="-21"/>
              <w:jc w:val="left"/>
              <w:rPr>
                <w:rFonts w:ascii="Times New Roman" w:hAnsi="Times New Roman"/>
                <w:spacing w:val="-6"/>
                <w:sz w:val="21"/>
                <w:szCs w:val="21"/>
                <w:lang w:val="ru-RU"/>
              </w:rPr>
            </w:pPr>
            <w:r w:rsidRPr="00CE3979">
              <w:rPr>
                <w:rFonts w:ascii="Times New Roman" w:hAnsi="Times New Roman"/>
                <w:spacing w:val="-6"/>
                <w:sz w:val="21"/>
                <w:szCs w:val="21"/>
                <w:lang w:val="ru-RU"/>
              </w:rPr>
              <w:t>на риски и платежи</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E97BD9" w:rsidRDefault="007D36D5" w:rsidP="00234880">
            <w:pPr>
              <w:jc w:val="right"/>
              <w:rPr>
                <w:spacing w:val="-6"/>
                <w:sz w:val="21"/>
                <w:szCs w:val="21"/>
                <w:lang w:eastAsia="en-US"/>
              </w:rPr>
            </w:pPr>
            <w:r>
              <w:rPr>
                <w:spacing w:val="-6"/>
                <w:sz w:val="21"/>
                <w:szCs w:val="21"/>
                <w:lang w:eastAsia="en-US"/>
              </w:rPr>
              <w:t>1 816 096</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7D36D5" w:rsidRDefault="007D36D5" w:rsidP="007D36D5">
            <w:pPr>
              <w:jc w:val="right"/>
              <w:rPr>
                <w:spacing w:val="-6"/>
                <w:sz w:val="21"/>
                <w:szCs w:val="21"/>
                <w:lang w:eastAsia="en-US"/>
              </w:rPr>
            </w:pPr>
            <w:r w:rsidRPr="007D36D5">
              <w:rPr>
                <w:spacing w:val="-6"/>
                <w:sz w:val="21"/>
                <w:szCs w:val="21"/>
                <w:lang w:eastAsia="en-US"/>
              </w:rPr>
              <w:t>1 061 504</w:t>
            </w:r>
          </w:p>
        </w:tc>
      </w:tr>
      <w:tr w:rsidR="007D36D5" w:rsidRPr="00CE3979" w:rsidTr="007D36D5">
        <w:tc>
          <w:tcPr>
            <w:tcW w:w="5400" w:type="dxa"/>
            <w:tcBorders>
              <w:top w:val="single" w:sz="4" w:space="0" w:color="auto"/>
              <w:left w:val="single" w:sz="4" w:space="0" w:color="auto"/>
              <w:bottom w:val="single" w:sz="4" w:space="0" w:color="auto"/>
              <w:right w:val="single" w:sz="4" w:space="0" w:color="auto"/>
            </w:tcBorders>
            <w:vAlign w:val="bottom"/>
          </w:tcPr>
          <w:p w:rsidR="007D36D5" w:rsidRPr="00CE3979" w:rsidRDefault="007D36D5" w:rsidP="007D3336">
            <w:pPr>
              <w:pStyle w:val="000Normal"/>
              <w:spacing w:before="0" w:after="0" w:line="240" w:lineRule="auto"/>
              <w:ind w:right="-21"/>
              <w:jc w:val="left"/>
              <w:rPr>
                <w:rFonts w:ascii="Times New Roman" w:hAnsi="Times New Roman"/>
                <w:b/>
                <w:spacing w:val="-6"/>
                <w:sz w:val="21"/>
                <w:szCs w:val="21"/>
                <w:lang w:val="ru-RU"/>
              </w:rPr>
            </w:pPr>
            <w:r w:rsidRPr="00CE3979">
              <w:rPr>
                <w:rFonts w:ascii="Times New Roman" w:hAnsi="Times New Roman"/>
                <w:b/>
                <w:spacing w:val="-6"/>
                <w:sz w:val="21"/>
                <w:szCs w:val="21"/>
                <w:lang w:val="ru-RU"/>
              </w:rPr>
              <w:t>Уменьшение резервов на покрытие возможных убытков:</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E97BD9" w:rsidRDefault="007D36D5" w:rsidP="00234880">
            <w:pPr>
              <w:jc w:val="right"/>
              <w:rPr>
                <w:b/>
                <w:spacing w:val="-6"/>
                <w:sz w:val="21"/>
                <w:szCs w:val="21"/>
                <w:lang w:eastAsia="en-US"/>
              </w:rPr>
            </w:pPr>
            <w:r>
              <w:rPr>
                <w:b/>
                <w:spacing w:val="-6"/>
                <w:sz w:val="21"/>
                <w:szCs w:val="21"/>
                <w:lang w:eastAsia="en-US"/>
              </w:rPr>
              <w:t>7 580 244</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7D36D5" w:rsidRDefault="007D36D5" w:rsidP="007D36D5">
            <w:pPr>
              <w:jc w:val="right"/>
              <w:rPr>
                <w:b/>
                <w:spacing w:val="-6"/>
                <w:sz w:val="21"/>
                <w:szCs w:val="21"/>
                <w:lang w:eastAsia="en-US"/>
              </w:rPr>
            </w:pPr>
            <w:r w:rsidRPr="007D36D5">
              <w:rPr>
                <w:b/>
                <w:spacing w:val="-6"/>
                <w:sz w:val="21"/>
                <w:szCs w:val="21"/>
                <w:lang w:eastAsia="en-US"/>
              </w:rPr>
              <w:t>4 377 550</w:t>
            </w:r>
          </w:p>
        </w:tc>
      </w:tr>
      <w:tr w:rsidR="007D36D5" w:rsidRPr="00CE3979" w:rsidTr="007D36D5">
        <w:tc>
          <w:tcPr>
            <w:tcW w:w="5400" w:type="dxa"/>
            <w:tcBorders>
              <w:top w:val="single" w:sz="4" w:space="0" w:color="auto"/>
              <w:left w:val="single" w:sz="4" w:space="0" w:color="auto"/>
              <w:bottom w:val="single" w:sz="4" w:space="0" w:color="auto"/>
              <w:right w:val="single" w:sz="4" w:space="0" w:color="auto"/>
            </w:tcBorders>
            <w:vAlign w:val="bottom"/>
          </w:tcPr>
          <w:p w:rsidR="007D36D5" w:rsidRPr="00CE3979" w:rsidRDefault="007D36D5" w:rsidP="007D3336">
            <w:pPr>
              <w:pStyle w:val="000Normal"/>
              <w:spacing w:before="0" w:after="0" w:line="240" w:lineRule="auto"/>
              <w:ind w:left="318" w:right="-21"/>
              <w:jc w:val="left"/>
              <w:rPr>
                <w:rFonts w:ascii="Times New Roman" w:hAnsi="Times New Roman"/>
                <w:spacing w:val="-6"/>
                <w:sz w:val="21"/>
                <w:szCs w:val="21"/>
                <w:lang w:val="ru-RU"/>
              </w:rPr>
            </w:pPr>
            <w:r w:rsidRPr="00CE3979">
              <w:rPr>
                <w:rFonts w:ascii="Times New Roman" w:hAnsi="Times New Roman"/>
                <w:spacing w:val="-6"/>
                <w:sz w:val="21"/>
                <w:szCs w:val="21"/>
                <w:lang w:val="ru-RU"/>
              </w:rPr>
              <w:t>по операциям с банками</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E97BD9" w:rsidRDefault="007D36D5" w:rsidP="00234880">
            <w:pPr>
              <w:jc w:val="right"/>
              <w:rPr>
                <w:spacing w:val="-6"/>
                <w:sz w:val="21"/>
                <w:szCs w:val="21"/>
                <w:lang w:eastAsia="en-US"/>
              </w:rPr>
            </w:pPr>
            <w:r>
              <w:rPr>
                <w:spacing w:val="-6"/>
                <w:sz w:val="21"/>
                <w:szCs w:val="21"/>
                <w:lang w:eastAsia="en-US"/>
              </w:rPr>
              <w:t>545 580</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7D36D5" w:rsidRDefault="007D36D5" w:rsidP="007D36D5">
            <w:pPr>
              <w:jc w:val="right"/>
              <w:rPr>
                <w:spacing w:val="-6"/>
                <w:sz w:val="21"/>
                <w:szCs w:val="21"/>
                <w:lang w:eastAsia="en-US"/>
              </w:rPr>
            </w:pPr>
            <w:r w:rsidRPr="007D36D5">
              <w:rPr>
                <w:spacing w:val="-6"/>
                <w:sz w:val="21"/>
                <w:szCs w:val="21"/>
                <w:lang w:eastAsia="en-US"/>
              </w:rPr>
              <w:t>95 371</w:t>
            </w:r>
          </w:p>
        </w:tc>
      </w:tr>
      <w:tr w:rsidR="007D36D5" w:rsidRPr="00CE3979" w:rsidTr="007D36D5">
        <w:tc>
          <w:tcPr>
            <w:tcW w:w="5400" w:type="dxa"/>
            <w:tcBorders>
              <w:top w:val="single" w:sz="4" w:space="0" w:color="auto"/>
              <w:left w:val="single" w:sz="4" w:space="0" w:color="auto"/>
              <w:bottom w:val="single" w:sz="4" w:space="0" w:color="auto"/>
              <w:right w:val="single" w:sz="4" w:space="0" w:color="auto"/>
            </w:tcBorders>
            <w:vAlign w:val="bottom"/>
          </w:tcPr>
          <w:p w:rsidR="007D36D5" w:rsidRPr="00CE3979" w:rsidRDefault="007D36D5" w:rsidP="007D3336">
            <w:pPr>
              <w:pStyle w:val="000Normal"/>
              <w:spacing w:before="0" w:after="0" w:line="240" w:lineRule="auto"/>
              <w:ind w:left="318" w:right="-21"/>
              <w:jc w:val="left"/>
              <w:rPr>
                <w:rFonts w:ascii="Times New Roman" w:hAnsi="Times New Roman"/>
                <w:spacing w:val="-6"/>
                <w:sz w:val="21"/>
                <w:szCs w:val="21"/>
                <w:lang w:val="ru-RU"/>
              </w:rPr>
            </w:pPr>
            <w:r w:rsidRPr="00CE3979">
              <w:rPr>
                <w:rFonts w:ascii="Times New Roman" w:hAnsi="Times New Roman"/>
                <w:spacing w:val="-6"/>
                <w:sz w:val="21"/>
                <w:szCs w:val="21"/>
                <w:lang w:val="ru-RU"/>
              </w:rPr>
              <w:t>по операциям с клиентами</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E97BD9" w:rsidRDefault="007D36D5" w:rsidP="00234880">
            <w:pPr>
              <w:jc w:val="right"/>
              <w:rPr>
                <w:spacing w:val="-6"/>
                <w:sz w:val="21"/>
                <w:szCs w:val="21"/>
                <w:lang w:eastAsia="en-US"/>
              </w:rPr>
            </w:pPr>
            <w:r>
              <w:rPr>
                <w:spacing w:val="-6"/>
                <w:sz w:val="21"/>
                <w:szCs w:val="21"/>
                <w:lang w:eastAsia="en-US"/>
              </w:rPr>
              <w:t>5 273 455</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7D36D5" w:rsidRDefault="007D36D5" w:rsidP="007D36D5">
            <w:pPr>
              <w:jc w:val="right"/>
              <w:rPr>
                <w:spacing w:val="-6"/>
                <w:sz w:val="21"/>
                <w:szCs w:val="21"/>
                <w:lang w:eastAsia="en-US"/>
              </w:rPr>
            </w:pPr>
            <w:r w:rsidRPr="007D36D5">
              <w:rPr>
                <w:spacing w:val="-6"/>
                <w:sz w:val="21"/>
                <w:szCs w:val="21"/>
                <w:lang w:eastAsia="en-US"/>
              </w:rPr>
              <w:t>3 259 876</w:t>
            </w:r>
          </w:p>
        </w:tc>
      </w:tr>
      <w:tr w:rsidR="007D36D5" w:rsidRPr="00CE3979" w:rsidTr="007D36D5">
        <w:tc>
          <w:tcPr>
            <w:tcW w:w="5400" w:type="dxa"/>
            <w:tcBorders>
              <w:top w:val="single" w:sz="4" w:space="0" w:color="auto"/>
              <w:left w:val="single" w:sz="4" w:space="0" w:color="auto"/>
              <w:bottom w:val="single" w:sz="4" w:space="0" w:color="auto"/>
              <w:right w:val="single" w:sz="4" w:space="0" w:color="auto"/>
            </w:tcBorders>
            <w:vAlign w:val="bottom"/>
          </w:tcPr>
          <w:p w:rsidR="007D36D5" w:rsidRPr="00CE3979" w:rsidRDefault="007D36D5" w:rsidP="007D3336">
            <w:pPr>
              <w:pStyle w:val="000Normal"/>
              <w:spacing w:before="0" w:after="0" w:line="240" w:lineRule="auto"/>
              <w:ind w:left="318" w:right="-21"/>
              <w:jc w:val="left"/>
              <w:rPr>
                <w:rFonts w:ascii="Times New Roman" w:hAnsi="Times New Roman"/>
                <w:spacing w:val="-6"/>
                <w:sz w:val="21"/>
                <w:szCs w:val="21"/>
                <w:lang w:val="ru-RU"/>
              </w:rPr>
            </w:pPr>
            <w:r w:rsidRPr="00CE3979">
              <w:rPr>
                <w:rFonts w:ascii="Times New Roman" w:hAnsi="Times New Roman"/>
                <w:spacing w:val="-6"/>
                <w:sz w:val="21"/>
                <w:szCs w:val="21"/>
                <w:lang w:val="ru-RU"/>
              </w:rPr>
              <w:t>по операциям с ценными бумагами</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E97BD9" w:rsidRDefault="007D36D5" w:rsidP="00234880">
            <w:pPr>
              <w:jc w:val="right"/>
              <w:rPr>
                <w:spacing w:val="-6"/>
                <w:sz w:val="21"/>
                <w:szCs w:val="21"/>
                <w:lang w:eastAsia="en-US"/>
              </w:rPr>
            </w:pPr>
            <w:r>
              <w:rPr>
                <w:spacing w:val="-6"/>
                <w:sz w:val="21"/>
                <w:szCs w:val="21"/>
                <w:lang w:eastAsia="en-US"/>
              </w:rPr>
              <w:t>15</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7D36D5" w:rsidRDefault="007D36D5" w:rsidP="007D36D5">
            <w:pPr>
              <w:jc w:val="right"/>
              <w:rPr>
                <w:spacing w:val="-6"/>
                <w:sz w:val="21"/>
                <w:szCs w:val="21"/>
                <w:lang w:eastAsia="en-US"/>
              </w:rPr>
            </w:pPr>
            <w:r w:rsidRPr="007D36D5">
              <w:rPr>
                <w:spacing w:val="-6"/>
                <w:sz w:val="21"/>
                <w:szCs w:val="21"/>
                <w:lang w:eastAsia="en-US"/>
              </w:rPr>
              <w:t>-</w:t>
            </w:r>
          </w:p>
        </w:tc>
      </w:tr>
      <w:tr w:rsidR="007D36D5" w:rsidRPr="00CE3979" w:rsidTr="007D36D5">
        <w:tc>
          <w:tcPr>
            <w:tcW w:w="5400" w:type="dxa"/>
            <w:tcBorders>
              <w:top w:val="single" w:sz="4" w:space="0" w:color="auto"/>
              <w:left w:val="single" w:sz="4" w:space="0" w:color="auto"/>
              <w:bottom w:val="single" w:sz="4" w:space="0" w:color="auto"/>
              <w:right w:val="single" w:sz="4" w:space="0" w:color="auto"/>
            </w:tcBorders>
            <w:vAlign w:val="bottom"/>
          </w:tcPr>
          <w:p w:rsidR="007D36D5" w:rsidRPr="00CE3979" w:rsidRDefault="007D36D5" w:rsidP="007D3336">
            <w:pPr>
              <w:pStyle w:val="000Normal"/>
              <w:spacing w:before="0" w:after="0" w:line="240" w:lineRule="auto"/>
              <w:ind w:left="318" w:right="-21"/>
              <w:jc w:val="left"/>
              <w:rPr>
                <w:rFonts w:ascii="Times New Roman" w:hAnsi="Times New Roman"/>
                <w:spacing w:val="-6"/>
                <w:sz w:val="21"/>
                <w:szCs w:val="21"/>
                <w:lang w:val="ru-RU"/>
              </w:rPr>
            </w:pPr>
            <w:r w:rsidRPr="00CE3979">
              <w:rPr>
                <w:rFonts w:ascii="Times New Roman" w:hAnsi="Times New Roman"/>
                <w:spacing w:val="-6"/>
                <w:sz w:val="21"/>
                <w:szCs w:val="21"/>
                <w:lang w:val="ru-RU"/>
              </w:rPr>
              <w:t>на риски и платежи</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E97BD9" w:rsidRDefault="007D36D5" w:rsidP="00234880">
            <w:pPr>
              <w:jc w:val="right"/>
              <w:rPr>
                <w:spacing w:val="-6"/>
                <w:sz w:val="21"/>
                <w:szCs w:val="21"/>
                <w:lang w:eastAsia="en-US"/>
              </w:rPr>
            </w:pPr>
            <w:r>
              <w:rPr>
                <w:spacing w:val="-6"/>
                <w:sz w:val="21"/>
                <w:szCs w:val="21"/>
                <w:lang w:eastAsia="en-US"/>
              </w:rPr>
              <w:t>1 761 194</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7D36D5" w:rsidRDefault="007D36D5" w:rsidP="007D36D5">
            <w:pPr>
              <w:jc w:val="right"/>
              <w:rPr>
                <w:spacing w:val="-6"/>
                <w:sz w:val="21"/>
                <w:szCs w:val="21"/>
                <w:lang w:eastAsia="en-US"/>
              </w:rPr>
            </w:pPr>
            <w:r w:rsidRPr="007D36D5">
              <w:rPr>
                <w:spacing w:val="-6"/>
                <w:sz w:val="21"/>
                <w:szCs w:val="21"/>
                <w:lang w:eastAsia="en-US"/>
              </w:rPr>
              <w:t>1 022 303</w:t>
            </w:r>
          </w:p>
        </w:tc>
      </w:tr>
      <w:tr w:rsidR="007D36D5" w:rsidRPr="00CE3979" w:rsidTr="007D36D5">
        <w:tc>
          <w:tcPr>
            <w:tcW w:w="5400" w:type="dxa"/>
            <w:tcBorders>
              <w:top w:val="single" w:sz="4" w:space="0" w:color="auto"/>
              <w:left w:val="single" w:sz="4" w:space="0" w:color="auto"/>
              <w:bottom w:val="single" w:sz="4" w:space="0" w:color="auto"/>
              <w:right w:val="single" w:sz="4" w:space="0" w:color="auto"/>
            </w:tcBorders>
            <w:vAlign w:val="bottom"/>
          </w:tcPr>
          <w:p w:rsidR="007D36D5" w:rsidRPr="00CE3979" w:rsidRDefault="007D36D5" w:rsidP="007D3336">
            <w:pPr>
              <w:pStyle w:val="000Normal"/>
              <w:spacing w:before="0" w:after="0" w:line="240" w:lineRule="auto"/>
              <w:ind w:right="-21"/>
              <w:jc w:val="left"/>
              <w:rPr>
                <w:rFonts w:ascii="Times New Roman" w:hAnsi="Times New Roman"/>
                <w:b/>
                <w:spacing w:val="-6"/>
                <w:sz w:val="21"/>
                <w:szCs w:val="21"/>
                <w:lang w:val="ru-RU"/>
              </w:rPr>
            </w:pPr>
            <w:r w:rsidRPr="00CE3979">
              <w:rPr>
                <w:rFonts w:ascii="Times New Roman" w:hAnsi="Times New Roman"/>
                <w:b/>
                <w:spacing w:val="-6"/>
                <w:sz w:val="21"/>
                <w:szCs w:val="21"/>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E97BD9" w:rsidRDefault="007D36D5" w:rsidP="007D36D5">
            <w:pPr>
              <w:pStyle w:val="000Normal"/>
              <w:spacing w:before="0" w:after="0" w:line="240" w:lineRule="auto"/>
              <w:ind w:right="-21"/>
              <w:jc w:val="right"/>
              <w:rPr>
                <w:rFonts w:ascii="Times New Roman" w:hAnsi="Times New Roman"/>
                <w:b/>
                <w:spacing w:val="-6"/>
                <w:sz w:val="21"/>
                <w:szCs w:val="21"/>
                <w:lang w:val="ru-RU"/>
              </w:rPr>
            </w:pPr>
            <w:r>
              <w:rPr>
                <w:rFonts w:ascii="Times New Roman" w:hAnsi="Times New Roman"/>
                <w:b/>
                <w:spacing w:val="-6"/>
                <w:sz w:val="21"/>
                <w:szCs w:val="21"/>
                <w:lang w:val="ru-RU"/>
              </w:rPr>
              <w:t>1 769 219</w:t>
            </w:r>
          </w:p>
        </w:tc>
        <w:tc>
          <w:tcPr>
            <w:tcW w:w="1980" w:type="dxa"/>
            <w:tcBorders>
              <w:top w:val="single" w:sz="4" w:space="0" w:color="auto"/>
              <w:left w:val="single" w:sz="4" w:space="0" w:color="auto"/>
              <w:bottom w:val="single" w:sz="4" w:space="0" w:color="auto"/>
              <w:right w:val="single" w:sz="4" w:space="0" w:color="auto"/>
            </w:tcBorders>
            <w:vAlign w:val="bottom"/>
          </w:tcPr>
          <w:p w:rsidR="007D36D5" w:rsidRPr="007D36D5" w:rsidRDefault="007D36D5" w:rsidP="007D36D5">
            <w:pPr>
              <w:jc w:val="right"/>
              <w:rPr>
                <w:b/>
                <w:spacing w:val="-6"/>
                <w:sz w:val="21"/>
                <w:szCs w:val="21"/>
                <w:lang w:eastAsia="en-US"/>
              </w:rPr>
            </w:pPr>
            <w:r w:rsidRPr="007D36D5">
              <w:rPr>
                <w:b/>
                <w:spacing w:val="-6"/>
                <w:sz w:val="21"/>
                <w:szCs w:val="21"/>
                <w:lang w:eastAsia="en-US"/>
              </w:rPr>
              <w:t>530 912</w:t>
            </w:r>
          </w:p>
        </w:tc>
      </w:tr>
    </w:tbl>
    <w:p w:rsidR="00A8627A" w:rsidRPr="00CE3979" w:rsidRDefault="00A8627A" w:rsidP="00EB03DA">
      <w:pPr>
        <w:pStyle w:val="000Normal"/>
        <w:spacing w:before="0" w:after="0" w:line="240" w:lineRule="auto"/>
        <w:ind w:right="-21" w:firstLine="540"/>
        <w:rPr>
          <w:rFonts w:ascii="Times New Roman" w:hAnsi="Times New Roman"/>
          <w:spacing w:val="-6"/>
          <w:sz w:val="24"/>
          <w:szCs w:val="24"/>
          <w:lang w:val="ru-RU" w:eastAsia="ru-RU"/>
        </w:rPr>
      </w:pPr>
      <w:r>
        <w:rPr>
          <w:rFonts w:ascii="Times New Roman" w:hAnsi="Times New Roman"/>
          <w:spacing w:val="-6"/>
          <w:sz w:val="24"/>
          <w:szCs w:val="24"/>
          <w:lang w:val="ru-RU" w:eastAsia="ru-RU"/>
        </w:rPr>
        <w:lastRenderedPageBreak/>
        <w:t>Для</w:t>
      </w:r>
      <w:r w:rsidR="00C24BC2">
        <w:rPr>
          <w:rFonts w:ascii="Times New Roman" w:hAnsi="Times New Roman"/>
          <w:spacing w:val="-6"/>
          <w:sz w:val="24"/>
          <w:szCs w:val="24"/>
          <w:lang w:val="ru-RU" w:eastAsia="ru-RU"/>
        </w:rPr>
        <w:t xml:space="preserve"> более</w:t>
      </w:r>
      <w:r>
        <w:rPr>
          <w:rFonts w:ascii="Times New Roman" w:hAnsi="Times New Roman"/>
          <w:spacing w:val="-6"/>
          <w:sz w:val="24"/>
          <w:szCs w:val="24"/>
          <w:lang w:val="ru-RU" w:eastAsia="ru-RU"/>
        </w:rPr>
        <w:t xml:space="preserve"> достоверного понимания пользователями финансовой отчетности резерв в размере 3 877 </w:t>
      </w:r>
      <w:proofErr w:type="spellStart"/>
      <w:r>
        <w:rPr>
          <w:rFonts w:ascii="Times New Roman" w:hAnsi="Times New Roman"/>
          <w:spacing w:val="-6"/>
          <w:sz w:val="24"/>
          <w:szCs w:val="24"/>
          <w:lang w:val="ru-RU" w:eastAsia="ru-RU"/>
        </w:rPr>
        <w:t>млн</w:t>
      </w:r>
      <w:proofErr w:type="gramStart"/>
      <w:r>
        <w:rPr>
          <w:rFonts w:ascii="Times New Roman" w:hAnsi="Times New Roman"/>
          <w:spacing w:val="-6"/>
          <w:sz w:val="24"/>
          <w:szCs w:val="24"/>
          <w:lang w:val="ru-RU" w:eastAsia="ru-RU"/>
        </w:rPr>
        <w:t>.р</w:t>
      </w:r>
      <w:proofErr w:type="gramEnd"/>
      <w:r>
        <w:rPr>
          <w:rFonts w:ascii="Times New Roman" w:hAnsi="Times New Roman"/>
          <w:spacing w:val="-6"/>
          <w:sz w:val="24"/>
          <w:szCs w:val="24"/>
          <w:lang w:val="ru-RU" w:eastAsia="ru-RU"/>
        </w:rPr>
        <w:t>ублей</w:t>
      </w:r>
      <w:proofErr w:type="spellEnd"/>
      <w:r>
        <w:rPr>
          <w:rFonts w:ascii="Times New Roman" w:hAnsi="Times New Roman"/>
          <w:spacing w:val="-6"/>
          <w:sz w:val="24"/>
          <w:szCs w:val="24"/>
          <w:lang w:val="ru-RU" w:eastAsia="ru-RU"/>
        </w:rPr>
        <w:t xml:space="preserve"> в сравнительной информации за 2014 год перенесен из прочих операционных </w:t>
      </w:r>
      <w:r w:rsidR="00580607">
        <w:rPr>
          <w:rFonts w:ascii="Times New Roman" w:hAnsi="Times New Roman"/>
          <w:spacing w:val="-6"/>
          <w:sz w:val="24"/>
          <w:szCs w:val="24"/>
          <w:lang w:val="ru-RU" w:eastAsia="ru-RU"/>
        </w:rPr>
        <w:t xml:space="preserve"> расходов </w:t>
      </w:r>
      <w:r>
        <w:rPr>
          <w:rFonts w:ascii="Times New Roman" w:hAnsi="Times New Roman"/>
          <w:spacing w:val="-6"/>
          <w:sz w:val="24"/>
          <w:szCs w:val="24"/>
          <w:lang w:val="ru-RU" w:eastAsia="ru-RU"/>
        </w:rPr>
        <w:t>в статью о</w:t>
      </w:r>
      <w:r w:rsidRPr="00A8627A">
        <w:rPr>
          <w:rFonts w:ascii="Times New Roman" w:hAnsi="Times New Roman"/>
          <w:spacing w:val="-6"/>
          <w:sz w:val="24"/>
          <w:szCs w:val="24"/>
          <w:lang w:val="ru-RU" w:eastAsia="ru-RU"/>
        </w:rPr>
        <w:t>тчисления в резервы</w:t>
      </w:r>
      <w:r>
        <w:rPr>
          <w:rFonts w:ascii="Times New Roman" w:hAnsi="Times New Roman"/>
          <w:spacing w:val="-6"/>
          <w:sz w:val="24"/>
          <w:szCs w:val="24"/>
          <w:lang w:val="ru-RU" w:eastAsia="ru-RU"/>
        </w:rPr>
        <w:t xml:space="preserve"> по операциям с клиентами.</w:t>
      </w:r>
    </w:p>
    <w:p w:rsidR="00A8627A" w:rsidRDefault="00A8627A" w:rsidP="007D3336">
      <w:pPr>
        <w:pStyle w:val="000Normal"/>
        <w:spacing w:before="0" w:after="0" w:line="240" w:lineRule="auto"/>
        <w:ind w:right="-21" w:firstLine="540"/>
        <w:rPr>
          <w:rFonts w:ascii="Times New Roman" w:hAnsi="Times New Roman"/>
          <w:spacing w:val="-6"/>
          <w:sz w:val="24"/>
          <w:szCs w:val="24"/>
          <w:lang w:val="ru-RU" w:eastAsia="ru-RU"/>
        </w:rPr>
      </w:pPr>
    </w:p>
    <w:p w:rsidR="007D3336" w:rsidRPr="00CE3979" w:rsidRDefault="00EB03DA" w:rsidP="007D3336">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6</w:t>
      </w:r>
      <w:r w:rsidR="007D3336" w:rsidRPr="00CE3979">
        <w:rPr>
          <w:rFonts w:ascii="Times New Roman" w:hAnsi="Times New Roman"/>
          <w:spacing w:val="-6"/>
          <w:sz w:val="24"/>
          <w:szCs w:val="24"/>
          <w:lang w:val="ru-RU" w:eastAsia="ru-RU"/>
        </w:rPr>
        <w:t>.</w:t>
      </w:r>
      <w:r w:rsidR="00F005C8" w:rsidRPr="00CE3979">
        <w:rPr>
          <w:rFonts w:ascii="Times New Roman" w:hAnsi="Times New Roman"/>
          <w:spacing w:val="-6"/>
          <w:sz w:val="24"/>
          <w:szCs w:val="24"/>
          <w:lang w:val="ru-RU" w:eastAsia="ru-RU"/>
        </w:rPr>
        <w:t>8</w:t>
      </w:r>
      <w:r w:rsidR="007D3336" w:rsidRPr="00CE3979">
        <w:rPr>
          <w:rFonts w:ascii="Times New Roman" w:hAnsi="Times New Roman"/>
          <w:spacing w:val="-6"/>
          <w:sz w:val="24"/>
          <w:szCs w:val="24"/>
          <w:lang w:val="ru-RU" w:eastAsia="ru-RU"/>
        </w:rPr>
        <w:t xml:space="preserve">. Прочие доходы </w:t>
      </w:r>
    </w:p>
    <w:p w:rsidR="005E69C5" w:rsidRPr="00CE3979" w:rsidRDefault="005E69C5" w:rsidP="007D3336">
      <w:pPr>
        <w:pStyle w:val="000Normal"/>
        <w:spacing w:before="0" w:after="0" w:line="240" w:lineRule="auto"/>
        <w:ind w:right="-21" w:firstLine="540"/>
        <w:rPr>
          <w:rFonts w:ascii="Times New Roman" w:hAnsi="Times New Roman"/>
          <w:spacing w:val="-6"/>
          <w:sz w:val="21"/>
          <w:szCs w:val="21"/>
          <w:lang w:val="ru-RU" w:eastAsia="ru-RU"/>
        </w:rPr>
      </w:pPr>
    </w:p>
    <w:tbl>
      <w:tblPr>
        <w:tblW w:w="9361" w:type="dxa"/>
        <w:tblInd w:w="103" w:type="dxa"/>
        <w:tblLook w:val="04A0" w:firstRow="1" w:lastRow="0" w:firstColumn="1" w:lastColumn="0" w:noHBand="0" w:noVBand="1"/>
      </w:tblPr>
      <w:tblGrid>
        <w:gridCol w:w="5392"/>
        <w:gridCol w:w="1984"/>
        <w:gridCol w:w="1985"/>
      </w:tblGrid>
      <w:tr w:rsidR="00FA6D37" w:rsidRPr="00CE3979" w:rsidTr="00FA6D37">
        <w:trPr>
          <w:trHeight w:val="255"/>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D37" w:rsidRPr="00CE3979" w:rsidRDefault="00FA6D37" w:rsidP="00FA6D37">
            <w:pPr>
              <w:rPr>
                <w:sz w:val="18"/>
                <w:szCs w:val="18"/>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6D37" w:rsidRPr="00CE3979" w:rsidRDefault="00FA6D37" w:rsidP="00460833">
            <w:pPr>
              <w:jc w:val="center"/>
              <w:rPr>
                <w:sz w:val="22"/>
                <w:szCs w:val="22"/>
              </w:rPr>
            </w:pPr>
            <w:r w:rsidRPr="00CE3979">
              <w:rPr>
                <w:spacing w:val="-6"/>
                <w:sz w:val="22"/>
                <w:szCs w:val="22"/>
              </w:rPr>
              <w:t>201</w:t>
            </w:r>
            <w:r w:rsidR="00460833">
              <w:rPr>
                <w:spacing w:val="-6"/>
                <w:sz w:val="22"/>
                <w:szCs w:val="22"/>
              </w:rPr>
              <w:t>5</w:t>
            </w:r>
            <w:r w:rsidRPr="00CE3979">
              <w:rPr>
                <w:spacing w:val="-6"/>
                <w:sz w:val="22"/>
                <w:szCs w:val="22"/>
              </w:rPr>
              <w:t xml:space="preserve"> г.</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6D37" w:rsidRPr="00CE3979" w:rsidRDefault="00FA6D37" w:rsidP="00460833">
            <w:pPr>
              <w:jc w:val="center"/>
              <w:rPr>
                <w:sz w:val="22"/>
                <w:szCs w:val="22"/>
              </w:rPr>
            </w:pPr>
            <w:r w:rsidRPr="00CE3979">
              <w:rPr>
                <w:spacing w:val="-6"/>
                <w:sz w:val="22"/>
                <w:szCs w:val="22"/>
              </w:rPr>
              <w:t>201</w:t>
            </w:r>
            <w:r w:rsidR="00460833">
              <w:rPr>
                <w:spacing w:val="-6"/>
                <w:sz w:val="22"/>
                <w:szCs w:val="22"/>
              </w:rPr>
              <w:t>4</w:t>
            </w:r>
            <w:r w:rsidRPr="00CE3979">
              <w:rPr>
                <w:spacing w:val="-6"/>
                <w:sz w:val="22"/>
                <w:szCs w:val="22"/>
              </w:rPr>
              <w:t xml:space="preserve"> г.</w:t>
            </w:r>
          </w:p>
        </w:tc>
      </w:tr>
      <w:tr w:rsidR="00E4404F" w:rsidRPr="00CE3979" w:rsidTr="00373C36">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E4404F" w:rsidRPr="00CE3979" w:rsidRDefault="00E4404F" w:rsidP="00373C36">
            <w:pPr>
              <w:rPr>
                <w:spacing w:val="-6"/>
                <w:sz w:val="21"/>
                <w:szCs w:val="21"/>
              </w:rPr>
            </w:pPr>
            <w:proofErr w:type="spellStart"/>
            <w:r w:rsidRPr="00CE3979">
              <w:rPr>
                <w:spacing w:val="-6"/>
                <w:sz w:val="21"/>
                <w:szCs w:val="21"/>
                <w:lang w:val="en-US"/>
              </w:rPr>
              <w:t>Выкуп</w:t>
            </w:r>
            <w:proofErr w:type="spellEnd"/>
            <w:r w:rsidRPr="00CE3979">
              <w:rPr>
                <w:spacing w:val="-6"/>
                <w:sz w:val="21"/>
                <w:szCs w:val="21"/>
                <w:lang w:val="en-US"/>
              </w:rPr>
              <w:t xml:space="preserve"> </w:t>
            </w:r>
            <w:proofErr w:type="spellStart"/>
            <w:r w:rsidRPr="00CE3979">
              <w:rPr>
                <w:spacing w:val="-6"/>
                <w:sz w:val="21"/>
                <w:szCs w:val="21"/>
                <w:lang w:val="en-US"/>
              </w:rPr>
              <w:t>объектов</w:t>
            </w:r>
            <w:proofErr w:type="spellEnd"/>
            <w:r w:rsidRPr="00CE3979">
              <w:rPr>
                <w:spacing w:val="-6"/>
                <w:sz w:val="21"/>
                <w:szCs w:val="21"/>
                <w:lang w:val="en-US"/>
              </w:rPr>
              <w:t xml:space="preserve"> </w:t>
            </w:r>
            <w:proofErr w:type="spellStart"/>
            <w:r w:rsidRPr="00CE3979">
              <w:rPr>
                <w:spacing w:val="-6"/>
                <w:sz w:val="21"/>
                <w:szCs w:val="21"/>
                <w:lang w:val="en-US"/>
              </w:rPr>
              <w:t>лизинга</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E4404F" w:rsidRDefault="00E4404F" w:rsidP="00373C36">
            <w:pPr>
              <w:jc w:val="right"/>
              <w:rPr>
                <w:color w:val="000000"/>
                <w:sz w:val="21"/>
                <w:szCs w:val="21"/>
              </w:rPr>
            </w:pPr>
            <w:r>
              <w:rPr>
                <w:color w:val="000000"/>
                <w:spacing w:val="-6"/>
                <w:sz w:val="21"/>
                <w:szCs w:val="21"/>
              </w:rPr>
              <w:t>1 093 891</w:t>
            </w:r>
          </w:p>
        </w:tc>
        <w:tc>
          <w:tcPr>
            <w:tcW w:w="1985"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861 847</w:t>
            </w:r>
          </w:p>
        </w:tc>
      </w:tr>
      <w:tr w:rsidR="00E4404F" w:rsidRPr="00CE3979" w:rsidTr="00373C36">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E4404F" w:rsidRPr="00CE3979" w:rsidRDefault="00E4404F" w:rsidP="00373C36">
            <w:pPr>
              <w:rPr>
                <w:spacing w:val="-6"/>
                <w:sz w:val="21"/>
                <w:szCs w:val="21"/>
              </w:rPr>
            </w:pPr>
            <w:r w:rsidRPr="00CE3979">
              <w:rPr>
                <w:spacing w:val="-6"/>
                <w:sz w:val="21"/>
                <w:szCs w:val="21"/>
              </w:rPr>
              <w:t xml:space="preserve">Поступления по ранее списанным долгам </w:t>
            </w:r>
          </w:p>
        </w:tc>
        <w:tc>
          <w:tcPr>
            <w:tcW w:w="1984" w:type="dxa"/>
            <w:tcBorders>
              <w:top w:val="nil"/>
              <w:left w:val="nil"/>
              <w:bottom w:val="single" w:sz="4" w:space="0" w:color="auto"/>
              <w:right w:val="single" w:sz="4" w:space="0" w:color="auto"/>
            </w:tcBorders>
            <w:shd w:val="clear" w:color="auto" w:fill="auto"/>
            <w:noWrap/>
            <w:vAlign w:val="bottom"/>
            <w:hideMark/>
          </w:tcPr>
          <w:p w:rsidR="00E4404F" w:rsidRDefault="00E4404F" w:rsidP="00373C36">
            <w:pPr>
              <w:jc w:val="right"/>
              <w:rPr>
                <w:color w:val="000000"/>
                <w:sz w:val="21"/>
                <w:szCs w:val="21"/>
              </w:rPr>
            </w:pPr>
            <w:r>
              <w:rPr>
                <w:color w:val="000000"/>
                <w:spacing w:val="-6"/>
                <w:sz w:val="21"/>
                <w:szCs w:val="21"/>
              </w:rPr>
              <w:t>395 044</w:t>
            </w:r>
          </w:p>
        </w:tc>
        <w:tc>
          <w:tcPr>
            <w:tcW w:w="1985"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34</w:t>
            </w:r>
            <w:r w:rsidRPr="00CE3979">
              <w:rPr>
                <w:spacing w:val="-6"/>
                <w:sz w:val="21"/>
                <w:szCs w:val="21"/>
                <w:lang w:val="en-US"/>
              </w:rPr>
              <w:t xml:space="preserve"> 0</w:t>
            </w:r>
            <w:r w:rsidRPr="00CE3979">
              <w:rPr>
                <w:spacing w:val="-6"/>
                <w:sz w:val="21"/>
                <w:szCs w:val="21"/>
              </w:rPr>
              <w:t>78 </w:t>
            </w:r>
          </w:p>
        </w:tc>
      </w:tr>
      <w:tr w:rsidR="007D36D5" w:rsidRPr="00CE3979" w:rsidTr="00FA6D37">
        <w:trPr>
          <w:trHeight w:val="255"/>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6D5" w:rsidRPr="00CE3979" w:rsidRDefault="007D36D5" w:rsidP="00FA6D37">
            <w:pPr>
              <w:rPr>
                <w:spacing w:val="-6"/>
                <w:sz w:val="21"/>
                <w:szCs w:val="21"/>
              </w:rPr>
            </w:pPr>
            <w:r w:rsidRPr="00CE3979">
              <w:rPr>
                <w:spacing w:val="-6"/>
                <w:sz w:val="21"/>
                <w:szCs w:val="21"/>
              </w:rPr>
              <w:t>От выбытия имущества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D36D5" w:rsidRDefault="007D36D5">
            <w:pPr>
              <w:jc w:val="right"/>
              <w:rPr>
                <w:color w:val="000000"/>
                <w:sz w:val="21"/>
                <w:szCs w:val="21"/>
              </w:rPr>
            </w:pPr>
            <w:r>
              <w:rPr>
                <w:color w:val="000000"/>
                <w:spacing w:val="-6"/>
                <w:sz w:val="21"/>
                <w:szCs w:val="21"/>
              </w:rPr>
              <w:t>68 666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D36D5" w:rsidRPr="00A8627A" w:rsidRDefault="007D36D5" w:rsidP="00CE2922">
            <w:pPr>
              <w:jc w:val="right"/>
              <w:rPr>
                <w:spacing w:val="-6"/>
                <w:sz w:val="21"/>
                <w:szCs w:val="21"/>
              </w:rPr>
            </w:pPr>
            <w:r w:rsidRPr="00CE3979">
              <w:rPr>
                <w:spacing w:val="-6"/>
                <w:sz w:val="21"/>
                <w:szCs w:val="21"/>
              </w:rPr>
              <w:t> </w:t>
            </w:r>
            <w:r w:rsidRPr="00A8627A">
              <w:rPr>
                <w:spacing w:val="-6"/>
                <w:sz w:val="21"/>
                <w:szCs w:val="21"/>
              </w:rPr>
              <w:t>36 484</w:t>
            </w:r>
          </w:p>
        </w:tc>
      </w:tr>
      <w:tr w:rsidR="00E4404F" w:rsidRPr="00CE3979" w:rsidTr="00373C36">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E4404F" w:rsidRPr="00CE3979" w:rsidRDefault="00E4404F" w:rsidP="00373C36">
            <w:pPr>
              <w:rPr>
                <w:spacing w:val="-6"/>
                <w:sz w:val="21"/>
                <w:szCs w:val="21"/>
              </w:rPr>
            </w:pPr>
            <w:r w:rsidRPr="00CE3979">
              <w:rPr>
                <w:spacing w:val="-6"/>
                <w:sz w:val="21"/>
                <w:szCs w:val="21"/>
              </w:rPr>
              <w:t>Неустойки (</w:t>
            </w:r>
            <w:proofErr w:type="spellStart"/>
            <w:r w:rsidRPr="00CE3979">
              <w:rPr>
                <w:spacing w:val="-6"/>
                <w:sz w:val="21"/>
                <w:szCs w:val="21"/>
              </w:rPr>
              <w:t>штрафы</w:t>
            </w:r>
            <w:proofErr w:type="gramStart"/>
            <w:r w:rsidRPr="00CE3979">
              <w:rPr>
                <w:spacing w:val="-6"/>
                <w:sz w:val="21"/>
                <w:szCs w:val="21"/>
              </w:rPr>
              <w:t>,п</w:t>
            </w:r>
            <w:proofErr w:type="gramEnd"/>
            <w:r w:rsidRPr="00CE3979">
              <w:rPr>
                <w:spacing w:val="-6"/>
                <w:sz w:val="21"/>
                <w:szCs w:val="21"/>
              </w:rPr>
              <w:t>ени</w:t>
            </w:r>
            <w:proofErr w:type="spellEnd"/>
            <w:r w:rsidRPr="00CE3979">
              <w:rPr>
                <w:spacing w:val="-6"/>
                <w:sz w:val="21"/>
                <w:szCs w:val="21"/>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E4404F" w:rsidRDefault="00E4404F" w:rsidP="00373C36">
            <w:pPr>
              <w:jc w:val="right"/>
              <w:rPr>
                <w:color w:val="000000"/>
                <w:sz w:val="21"/>
                <w:szCs w:val="21"/>
              </w:rPr>
            </w:pPr>
            <w:r>
              <w:rPr>
                <w:color w:val="000000"/>
                <w:spacing w:val="-6"/>
                <w:sz w:val="21"/>
                <w:szCs w:val="21"/>
              </w:rPr>
              <w:t>39 113</w:t>
            </w:r>
          </w:p>
        </w:tc>
        <w:tc>
          <w:tcPr>
            <w:tcW w:w="1985"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2</w:t>
            </w:r>
            <w:r w:rsidRPr="00CE3979">
              <w:rPr>
                <w:spacing w:val="-6"/>
                <w:sz w:val="21"/>
                <w:szCs w:val="21"/>
                <w:lang w:val="en-US"/>
              </w:rPr>
              <w:t>2</w:t>
            </w:r>
            <w:r w:rsidRPr="00CE3979">
              <w:rPr>
                <w:spacing w:val="-6"/>
                <w:sz w:val="21"/>
                <w:szCs w:val="21"/>
              </w:rPr>
              <w:t xml:space="preserve"> </w:t>
            </w:r>
            <w:r w:rsidRPr="00CE3979">
              <w:rPr>
                <w:spacing w:val="-6"/>
                <w:sz w:val="21"/>
                <w:szCs w:val="21"/>
                <w:lang w:val="en-US"/>
              </w:rPr>
              <w:t>0</w:t>
            </w:r>
            <w:r w:rsidRPr="00CE3979">
              <w:rPr>
                <w:spacing w:val="-6"/>
                <w:sz w:val="21"/>
                <w:szCs w:val="21"/>
              </w:rPr>
              <w:t>92 </w:t>
            </w:r>
          </w:p>
        </w:tc>
      </w:tr>
      <w:tr w:rsidR="00E4404F" w:rsidRPr="00CE3979" w:rsidTr="00373C36">
        <w:trPr>
          <w:trHeight w:val="28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Возмещаемые лизингополучателем расходы (страховка)</w:t>
            </w:r>
          </w:p>
        </w:tc>
        <w:tc>
          <w:tcPr>
            <w:tcW w:w="1984" w:type="dxa"/>
            <w:tcBorders>
              <w:top w:val="nil"/>
              <w:left w:val="nil"/>
              <w:bottom w:val="single" w:sz="4" w:space="0" w:color="auto"/>
              <w:right w:val="single" w:sz="4" w:space="0" w:color="auto"/>
            </w:tcBorders>
            <w:shd w:val="clear" w:color="auto" w:fill="auto"/>
            <w:noWrap/>
            <w:vAlign w:val="bottom"/>
            <w:hideMark/>
          </w:tcPr>
          <w:p w:rsidR="00E4404F" w:rsidRDefault="00E4404F" w:rsidP="00373C36">
            <w:pPr>
              <w:jc w:val="right"/>
              <w:rPr>
                <w:color w:val="000000"/>
                <w:sz w:val="21"/>
                <w:szCs w:val="21"/>
              </w:rPr>
            </w:pPr>
            <w:r>
              <w:rPr>
                <w:color w:val="000000"/>
                <w:spacing w:val="-6"/>
                <w:sz w:val="21"/>
                <w:szCs w:val="21"/>
              </w:rPr>
              <w:t>25 198</w:t>
            </w:r>
          </w:p>
        </w:tc>
        <w:tc>
          <w:tcPr>
            <w:tcW w:w="1985"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14 288 </w:t>
            </w:r>
          </w:p>
        </w:tc>
      </w:tr>
      <w:tr w:rsidR="00E4404F" w:rsidRPr="00CE3979" w:rsidTr="00373C36">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E4404F" w:rsidRPr="00CE3979" w:rsidRDefault="00E4404F" w:rsidP="00373C36">
            <w:pPr>
              <w:rPr>
                <w:spacing w:val="-6"/>
                <w:sz w:val="21"/>
                <w:szCs w:val="21"/>
              </w:rPr>
            </w:pPr>
            <w:r w:rsidRPr="00CE3979">
              <w:rPr>
                <w:spacing w:val="-6"/>
                <w:sz w:val="21"/>
                <w:szCs w:val="21"/>
              </w:rPr>
              <w:t xml:space="preserve">Выручка </w:t>
            </w:r>
          </w:p>
        </w:tc>
        <w:tc>
          <w:tcPr>
            <w:tcW w:w="1984" w:type="dxa"/>
            <w:tcBorders>
              <w:top w:val="nil"/>
              <w:left w:val="nil"/>
              <w:bottom w:val="single" w:sz="4" w:space="0" w:color="auto"/>
              <w:right w:val="single" w:sz="4" w:space="0" w:color="auto"/>
            </w:tcBorders>
            <w:shd w:val="clear" w:color="auto" w:fill="auto"/>
            <w:noWrap/>
            <w:vAlign w:val="bottom"/>
            <w:hideMark/>
          </w:tcPr>
          <w:p w:rsidR="00E4404F" w:rsidRDefault="00E4404F" w:rsidP="00373C36">
            <w:pPr>
              <w:jc w:val="right"/>
              <w:rPr>
                <w:color w:val="000000"/>
                <w:sz w:val="21"/>
                <w:szCs w:val="21"/>
              </w:rPr>
            </w:pPr>
            <w:r>
              <w:rPr>
                <w:color w:val="000000"/>
                <w:spacing w:val="-6"/>
                <w:sz w:val="21"/>
                <w:szCs w:val="21"/>
              </w:rPr>
              <w:t>23 305</w:t>
            </w:r>
          </w:p>
        </w:tc>
        <w:tc>
          <w:tcPr>
            <w:tcW w:w="1985"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lang w:val="en-US"/>
              </w:rPr>
              <w:t>24 116</w:t>
            </w:r>
            <w:r w:rsidRPr="00CE3979">
              <w:rPr>
                <w:spacing w:val="-6"/>
                <w:sz w:val="21"/>
                <w:szCs w:val="21"/>
              </w:rPr>
              <w:t> </w:t>
            </w:r>
          </w:p>
        </w:tc>
      </w:tr>
      <w:tr w:rsidR="007D36D5" w:rsidRPr="00CE3979" w:rsidTr="00FA6D37">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7D36D5" w:rsidRPr="00CE3979" w:rsidRDefault="007D36D5" w:rsidP="00FA6D37">
            <w:pPr>
              <w:rPr>
                <w:spacing w:val="-6"/>
                <w:sz w:val="21"/>
                <w:szCs w:val="21"/>
              </w:rPr>
            </w:pPr>
            <w:r w:rsidRPr="00CE3979">
              <w:rPr>
                <w:spacing w:val="-6"/>
                <w:sz w:val="21"/>
                <w:szCs w:val="21"/>
              </w:rPr>
              <w:t xml:space="preserve">Арендные, лизинговые платежи </w:t>
            </w:r>
          </w:p>
        </w:tc>
        <w:tc>
          <w:tcPr>
            <w:tcW w:w="1984" w:type="dxa"/>
            <w:tcBorders>
              <w:top w:val="nil"/>
              <w:left w:val="nil"/>
              <w:bottom w:val="single" w:sz="4" w:space="0" w:color="auto"/>
              <w:right w:val="single" w:sz="4" w:space="0" w:color="auto"/>
            </w:tcBorders>
            <w:shd w:val="clear" w:color="auto" w:fill="auto"/>
            <w:noWrap/>
            <w:vAlign w:val="bottom"/>
            <w:hideMark/>
          </w:tcPr>
          <w:p w:rsidR="007D36D5" w:rsidRDefault="007D36D5">
            <w:pPr>
              <w:jc w:val="right"/>
              <w:rPr>
                <w:color w:val="000000"/>
                <w:sz w:val="21"/>
                <w:szCs w:val="21"/>
              </w:rPr>
            </w:pPr>
            <w:r>
              <w:rPr>
                <w:color w:val="000000"/>
                <w:spacing w:val="-6"/>
                <w:sz w:val="21"/>
                <w:szCs w:val="21"/>
              </w:rPr>
              <w:t>17 153</w:t>
            </w:r>
          </w:p>
        </w:tc>
        <w:tc>
          <w:tcPr>
            <w:tcW w:w="1985" w:type="dxa"/>
            <w:tcBorders>
              <w:top w:val="nil"/>
              <w:left w:val="nil"/>
              <w:bottom w:val="single" w:sz="4" w:space="0" w:color="auto"/>
              <w:right w:val="single" w:sz="4" w:space="0" w:color="auto"/>
            </w:tcBorders>
            <w:shd w:val="clear" w:color="auto" w:fill="auto"/>
            <w:noWrap/>
            <w:vAlign w:val="bottom"/>
            <w:hideMark/>
          </w:tcPr>
          <w:p w:rsidR="007D36D5" w:rsidRPr="00CE3979" w:rsidRDefault="007D36D5" w:rsidP="00CE2922">
            <w:pPr>
              <w:jc w:val="right"/>
              <w:rPr>
                <w:spacing w:val="-6"/>
                <w:sz w:val="21"/>
                <w:szCs w:val="21"/>
              </w:rPr>
            </w:pPr>
            <w:r w:rsidRPr="00CE3979">
              <w:rPr>
                <w:spacing w:val="-6"/>
                <w:sz w:val="21"/>
                <w:szCs w:val="21"/>
                <w:lang w:val="en-US"/>
              </w:rPr>
              <w:t>11 981</w:t>
            </w:r>
            <w:r w:rsidRPr="00CE3979">
              <w:rPr>
                <w:spacing w:val="-6"/>
                <w:sz w:val="21"/>
                <w:szCs w:val="21"/>
              </w:rPr>
              <w:t> </w:t>
            </w:r>
          </w:p>
        </w:tc>
      </w:tr>
      <w:tr w:rsidR="00E4404F" w:rsidRPr="00CE3979" w:rsidTr="00373C36">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E4404F" w:rsidRPr="00CE3979" w:rsidRDefault="00E4404F" w:rsidP="00373C36">
            <w:pPr>
              <w:rPr>
                <w:spacing w:val="-6"/>
                <w:sz w:val="21"/>
                <w:szCs w:val="21"/>
              </w:rPr>
            </w:pPr>
            <w:r w:rsidRPr="00CE3979">
              <w:rPr>
                <w:spacing w:val="-6"/>
                <w:sz w:val="21"/>
                <w:szCs w:val="21"/>
              </w:rPr>
              <w:t xml:space="preserve">Доходы по консультационным и </w:t>
            </w:r>
            <w:proofErr w:type="spellStart"/>
            <w:r w:rsidRPr="00CE3979">
              <w:rPr>
                <w:spacing w:val="-6"/>
                <w:sz w:val="21"/>
                <w:szCs w:val="21"/>
              </w:rPr>
              <w:t>информациооным</w:t>
            </w:r>
            <w:proofErr w:type="spellEnd"/>
            <w:r w:rsidRPr="00CE3979">
              <w:rPr>
                <w:spacing w:val="-6"/>
                <w:sz w:val="21"/>
                <w:szCs w:val="21"/>
              </w:rPr>
              <w:t xml:space="preserve"> услугам </w:t>
            </w:r>
          </w:p>
        </w:tc>
        <w:tc>
          <w:tcPr>
            <w:tcW w:w="1984" w:type="dxa"/>
            <w:tcBorders>
              <w:top w:val="nil"/>
              <w:left w:val="nil"/>
              <w:bottom w:val="single" w:sz="4" w:space="0" w:color="auto"/>
              <w:right w:val="single" w:sz="4" w:space="0" w:color="auto"/>
            </w:tcBorders>
            <w:shd w:val="clear" w:color="auto" w:fill="auto"/>
            <w:noWrap/>
            <w:vAlign w:val="bottom"/>
            <w:hideMark/>
          </w:tcPr>
          <w:p w:rsidR="00E4404F" w:rsidRDefault="00E4404F" w:rsidP="00373C36">
            <w:pPr>
              <w:jc w:val="right"/>
              <w:rPr>
                <w:color w:val="000000"/>
                <w:sz w:val="21"/>
                <w:szCs w:val="21"/>
              </w:rPr>
            </w:pPr>
            <w:r>
              <w:rPr>
                <w:color w:val="000000"/>
                <w:spacing w:val="-6"/>
                <w:sz w:val="21"/>
                <w:szCs w:val="21"/>
              </w:rPr>
              <w:t>4 828</w:t>
            </w:r>
          </w:p>
        </w:tc>
        <w:tc>
          <w:tcPr>
            <w:tcW w:w="1985"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3 461 </w:t>
            </w:r>
          </w:p>
        </w:tc>
      </w:tr>
      <w:tr w:rsidR="00E4404F" w:rsidRPr="00CE3979" w:rsidTr="00373C36">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E4404F" w:rsidRPr="00E97BD9" w:rsidRDefault="00E4404F" w:rsidP="00373C36">
            <w:pPr>
              <w:rPr>
                <w:spacing w:val="-6"/>
                <w:sz w:val="21"/>
                <w:szCs w:val="21"/>
              </w:rPr>
            </w:pPr>
            <w:r>
              <w:rPr>
                <w:spacing w:val="-6"/>
                <w:sz w:val="21"/>
                <w:szCs w:val="21"/>
              </w:rPr>
              <w:t>Прибыль прошлых лет, выявленная в отчетном году</w:t>
            </w:r>
          </w:p>
        </w:tc>
        <w:tc>
          <w:tcPr>
            <w:tcW w:w="1984" w:type="dxa"/>
            <w:tcBorders>
              <w:top w:val="nil"/>
              <w:left w:val="nil"/>
              <w:bottom w:val="single" w:sz="4" w:space="0" w:color="auto"/>
              <w:right w:val="single" w:sz="4" w:space="0" w:color="auto"/>
            </w:tcBorders>
            <w:shd w:val="clear" w:color="auto" w:fill="auto"/>
            <w:noWrap/>
            <w:vAlign w:val="bottom"/>
            <w:hideMark/>
          </w:tcPr>
          <w:p w:rsidR="00E4404F" w:rsidRDefault="00E4404F" w:rsidP="00373C36">
            <w:pPr>
              <w:jc w:val="right"/>
              <w:rPr>
                <w:color w:val="000000"/>
                <w:sz w:val="21"/>
                <w:szCs w:val="21"/>
              </w:rPr>
            </w:pPr>
            <w:r>
              <w:rPr>
                <w:color w:val="000000"/>
                <w:spacing w:val="-6"/>
                <w:sz w:val="21"/>
                <w:szCs w:val="21"/>
              </w:rPr>
              <w:t>1 147</w:t>
            </w:r>
          </w:p>
        </w:tc>
        <w:tc>
          <w:tcPr>
            <w:tcW w:w="1985"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Pr>
                <w:spacing w:val="-6"/>
                <w:sz w:val="21"/>
                <w:szCs w:val="21"/>
              </w:rPr>
              <w:t>-</w:t>
            </w:r>
          </w:p>
        </w:tc>
      </w:tr>
      <w:tr w:rsidR="00E4404F" w:rsidRPr="00CE3979" w:rsidTr="00373C36">
        <w:trPr>
          <w:trHeight w:val="28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Возмещаемые разницы НДС</w:t>
            </w:r>
          </w:p>
        </w:tc>
        <w:tc>
          <w:tcPr>
            <w:tcW w:w="1984" w:type="dxa"/>
            <w:tcBorders>
              <w:top w:val="nil"/>
              <w:left w:val="nil"/>
              <w:bottom w:val="single" w:sz="4" w:space="0" w:color="auto"/>
              <w:right w:val="single" w:sz="4" w:space="0" w:color="auto"/>
            </w:tcBorders>
            <w:shd w:val="clear" w:color="auto" w:fill="auto"/>
            <w:noWrap/>
            <w:vAlign w:val="bottom"/>
            <w:hideMark/>
          </w:tcPr>
          <w:p w:rsidR="00E4404F" w:rsidRDefault="00E4404F" w:rsidP="00373C36">
            <w:pPr>
              <w:jc w:val="right"/>
              <w:rPr>
                <w:color w:val="000000"/>
                <w:sz w:val="21"/>
                <w:szCs w:val="21"/>
              </w:rPr>
            </w:pPr>
            <w:r>
              <w:rPr>
                <w:color w:val="000000"/>
                <w:spacing w:val="-6"/>
                <w:sz w:val="21"/>
                <w:szCs w:val="21"/>
              </w:rPr>
              <w:t>6</w:t>
            </w:r>
          </w:p>
        </w:tc>
        <w:tc>
          <w:tcPr>
            <w:tcW w:w="1985"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(3 6</w:t>
            </w:r>
            <w:r w:rsidRPr="00CE3979">
              <w:rPr>
                <w:spacing w:val="-6"/>
                <w:sz w:val="21"/>
                <w:szCs w:val="21"/>
                <w:lang w:val="en-US"/>
              </w:rPr>
              <w:t>6</w:t>
            </w:r>
            <w:r w:rsidRPr="00CE3979">
              <w:rPr>
                <w:spacing w:val="-6"/>
                <w:sz w:val="21"/>
                <w:szCs w:val="21"/>
              </w:rPr>
              <w:t>9) </w:t>
            </w:r>
          </w:p>
        </w:tc>
      </w:tr>
      <w:tr w:rsidR="00E4404F" w:rsidRPr="00CE3979" w:rsidTr="00373C36">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E4404F" w:rsidRPr="00CE3979" w:rsidRDefault="00E4404F" w:rsidP="00373C36">
            <w:pPr>
              <w:rPr>
                <w:spacing w:val="-6"/>
                <w:sz w:val="21"/>
                <w:szCs w:val="21"/>
              </w:rPr>
            </w:pPr>
            <w:r w:rsidRPr="00CE3979">
              <w:rPr>
                <w:spacing w:val="-6"/>
                <w:sz w:val="21"/>
                <w:szCs w:val="21"/>
              </w:rPr>
              <w:t xml:space="preserve">Госпошлина </w:t>
            </w:r>
          </w:p>
        </w:tc>
        <w:tc>
          <w:tcPr>
            <w:tcW w:w="1984" w:type="dxa"/>
            <w:tcBorders>
              <w:top w:val="nil"/>
              <w:left w:val="nil"/>
              <w:bottom w:val="single" w:sz="4" w:space="0" w:color="auto"/>
              <w:right w:val="single" w:sz="4" w:space="0" w:color="auto"/>
            </w:tcBorders>
            <w:shd w:val="clear" w:color="auto" w:fill="auto"/>
            <w:noWrap/>
            <w:vAlign w:val="bottom"/>
            <w:hideMark/>
          </w:tcPr>
          <w:p w:rsidR="00E4404F" w:rsidRDefault="00E4404F" w:rsidP="00373C36">
            <w:pPr>
              <w:jc w:val="right"/>
              <w:rPr>
                <w:color w:val="000000"/>
                <w:sz w:val="21"/>
                <w:szCs w:val="21"/>
              </w:rPr>
            </w:pPr>
            <w:r>
              <w:rPr>
                <w:color w:val="000000"/>
                <w:spacing w:val="-6"/>
                <w:sz w:val="21"/>
                <w:szCs w:val="21"/>
              </w:rPr>
              <w:t>2</w:t>
            </w:r>
          </w:p>
        </w:tc>
        <w:tc>
          <w:tcPr>
            <w:tcW w:w="1985"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1 </w:t>
            </w:r>
          </w:p>
        </w:tc>
      </w:tr>
      <w:tr w:rsidR="007D36D5" w:rsidRPr="00CE3979" w:rsidTr="00FA6D37">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7D36D5" w:rsidRPr="00CE3979" w:rsidRDefault="007D36D5" w:rsidP="00FA6D37">
            <w:pPr>
              <w:rPr>
                <w:spacing w:val="-6"/>
                <w:sz w:val="21"/>
                <w:szCs w:val="21"/>
              </w:rPr>
            </w:pPr>
            <w:r w:rsidRPr="00CE3979">
              <w:rPr>
                <w:spacing w:val="-6"/>
                <w:sz w:val="21"/>
                <w:szCs w:val="21"/>
              </w:rPr>
              <w:t xml:space="preserve">Доходы от выбытия долевых участий </w:t>
            </w:r>
          </w:p>
        </w:tc>
        <w:tc>
          <w:tcPr>
            <w:tcW w:w="1984" w:type="dxa"/>
            <w:tcBorders>
              <w:top w:val="nil"/>
              <w:left w:val="nil"/>
              <w:bottom w:val="single" w:sz="4" w:space="0" w:color="auto"/>
              <w:right w:val="single" w:sz="4" w:space="0" w:color="auto"/>
            </w:tcBorders>
            <w:shd w:val="clear" w:color="auto" w:fill="auto"/>
            <w:noWrap/>
            <w:vAlign w:val="bottom"/>
            <w:hideMark/>
          </w:tcPr>
          <w:p w:rsidR="007D36D5" w:rsidRDefault="007D36D5">
            <w:pPr>
              <w:jc w:val="right"/>
              <w:rPr>
                <w:color w:val="000000"/>
                <w:sz w:val="21"/>
                <w:szCs w:val="21"/>
              </w:rPr>
            </w:pPr>
            <w:r>
              <w:rPr>
                <w:color w:val="000000"/>
                <w:spacing w:val="-6"/>
                <w:sz w:val="21"/>
                <w:szCs w:val="21"/>
              </w:rPr>
              <w:t>-</w:t>
            </w:r>
          </w:p>
        </w:tc>
        <w:tc>
          <w:tcPr>
            <w:tcW w:w="1985" w:type="dxa"/>
            <w:tcBorders>
              <w:top w:val="nil"/>
              <w:left w:val="nil"/>
              <w:bottom w:val="single" w:sz="4" w:space="0" w:color="auto"/>
              <w:right w:val="single" w:sz="4" w:space="0" w:color="auto"/>
            </w:tcBorders>
            <w:shd w:val="clear" w:color="auto" w:fill="auto"/>
            <w:noWrap/>
            <w:vAlign w:val="bottom"/>
            <w:hideMark/>
          </w:tcPr>
          <w:p w:rsidR="007D36D5" w:rsidRPr="00CE3979" w:rsidRDefault="007D36D5" w:rsidP="00CE2922">
            <w:pPr>
              <w:jc w:val="right"/>
              <w:rPr>
                <w:spacing w:val="-6"/>
                <w:sz w:val="21"/>
                <w:szCs w:val="21"/>
              </w:rPr>
            </w:pPr>
            <w:r w:rsidRPr="00CE3979">
              <w:rPr>
                <w:spacing w:val="-6"/>
                <w:sz w:val="21"/>
                <w:szCs w:val="21"/>
              </w:rPr>
              <w:t>43 220 </w:t>
            </w:r>
          </w:p>
        </w:tc>
      </w:tr>
      <w:tr w:rsidR="007D36D5" w:rsidRPr="00CE3979" w:rsidTr="00FA6D37">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7D36D5" w:rsidRPr="00CE3979" w:rsidRDefault="007D36D5" w:rsidP="00FA6D37">
            <w:pPr>
              <w:rPr>
                <w:spacing w:val="-6"/>
                <w:sz w:val="21"/>
                <w:szCs w:val="21"/>
              </w:rPr>
            </w:pPr>
            <w:r w:rsidRPr="00CE3979">
              <w:rPr>
                <w:spacing w:val="-6"/>
                <w:sz w:val="21"/>
                <w:szCs w:val="21"/>
              </w:rPr>
              <w:t xml:space="preserve">Дивиденды </w:t>
            </w:r>
          </w:p>
        </w:tc>
        <w:tc>
          <w:tcPr>
            <w:tcW w:w="1984" w:type="dxa"/>
            <w:tcBorders>
              <w:top w:val="nil"/>
              <w:left w:val="nil"/>
              <w:bottom w:val="single" w:sz="4" w:space="0" w:color="auto"/>
              <w:right w:val="single" w:sz="4" w:space="0" w:color="auto"/>
            </w:tcBorders>
            <w:shd w:val="clear" w:color="auto" w:fill="auto"/>
            <w:noWrap/>
            <w:vAlign w:val="bottom"/>
            <w:hideMark/>
          </w:tcPr>
          <w:p w:rsidR="007D36D5" w:rsidRDefault="007D36D5">
            <w:pPr>
              <w:jc w:val="right"/>
              <w:rPr>
                <w:color w:val="000000"/>
                <w:sz w:val="21"/>
                <w:szCs w:val="21"/>
              </w:rPr>
            </w:pPr>
            <w:r>
              <w:rPr>
                <w:color w:val="000000"/>
                <w:spacing w:val="-6"/>
                <w:sz w:val="21"/>
                <w:szCs w:val="21"/>
              </w:rPr>
              <w:t>-</w:t>
            </w:r>
          </w:p>
        </w:tc>
        <w:tc>
          <w:tcPr>
            <w:tcW w:w="1985" w:type="dxa"/>
            <w:tcBorders>
              <w:top w:val="nil"/>
              <w:left w:val="nil"/>
              <w:bottom w:val="single" w:sz="4" w:space="0" w:color="auto"/>
              <w:right w:val="single" w:sz="4" w:space="0" w:color="auto"/>
            </w:tcBorders>
            <w:shd w:val="clear" w:color="auto" w:fill="auto"/>
            <w:noWrap/>
            <w:vAlign w:val="bottom"/>
            <w:hideMark/>
          </w:tcPr>
          <w:p w:rsidR="007D36D5" w:rsidRPr="00CE3979" w:rsidRDefault="007D36D5" w:rsidP="00CE2922">
            <w:pPr>
              <w:jc w:val="right"/>
              <w:rPr>
                <w:spacing w:val="-6"/>
                <w:sz w:val="21"/>
                <w:szCs w:val="21"/>
              </w:rPr>
            </w:pPr>
            <w:r w:rsidRPr="00CE3979">
              <w:rPr>
                <w:spacing w:val="-6"/>
                <w:sz w:val="21"/>
                <w:szCs w:val="21"/>
              </w:rPr>
              <w:t>627 </w:t>
            </w:r>
          </w:p>
        </w:tc>
      </w:tr>
      <w:tr w:rsidR="007D36D5" w:rsidRPr="00CE3979" w:rsidTr="00FA6D37">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7D36D5" w:rsidRPr="00CE3979" w:rsidRDefault="007D36D5" w:rsidP="00FA6D37">
            <w:pPr>
              <w:rPr>
                <w:spacing w:val="-6"/>
                <w:sz w:val="21"/>
                <w:szCs w:val="21"/>
              </w:rPr>
            </w:pPr>
            <w:r w:rsidRPr="00CE3979">
              <w:rPr>
                <w:spacing w:val="-6"/>
                <w:sz w:val="21"/>
                <w:szCs w:val="21"/>
              </w:rPr>
              <w:t xml:space="preserve">Переоценка </w:t>
            </w:r>
          </w:p>
        </w:tc>
        <w:tc>
          <w:tcPr>
            <w:tcW w:w="1984" w:type="dxa"/>
            <w:tcBorders>
              <w:top w:val="nil"/>
              <w:left w:val="nil"/>
              <w:bottom w:val="single" w:sz="4" w:space="0" w:color="auto"/>
              <w:right w:val="single" w:sz="4" w:space="0" w:color="auto"/>
            </w:tcBorders>
            <w:shd w:val="clear" w:color="auto" w:fill="auto"/>
            <w:noWrap/>
            <w:vAlign w:val="bottom"/>
            <w:hideMark/>
          </w:tcPr>
          <w:p w:rsidR="007D36D5" w:rsidRDefault="007D36D5">
            <w:pPr>
              <w:jc w:val="right"/>
              <w:rPr>
                <w:color w:val="000000"/>
                <w:sz w:val="21"/>
                <w:szCs w:val="21"/>
              </w:rPr>
            </w:pPr>
            <w:r>
              <w:rPr>
                <w:color w:val="000000"/>
                <w:spacing w:val="-6"/>
                <w:sz w:val="21"/>
                <w:szCs w:val="21"/>
              </w:rPr>
              <w:t>-</w:t>
            </w:r>
          </w:p>
        </w:tc>
        <w:tc>
          <w:tcPr>
            <w:tcW w:w="1985" w:type="dxa"/>
            <w:tcBorders>
              <w:top w:val="nil"/>
              <w:left w:val="nil"/>
              <w:bottom w:val="single" w:sz="4" w:space="0" w:color="auto"/>
              <w:right w:val="single" w:sz="4" w:space="0" w:color="auto"/>
            </w:tcBorders>
            <w:shd w:val="clear" w:color="auto" w:fill="auto"/>
            <w:noWrap/>
            <w:vAlign w:val="bottom"/>
            <w:hideMark/>
          </w:tcPr>
          <w:p w:rsidR="007D36D5" w:rsidRPr="00CE3979" w:rsidRDefault="007D36D5" w:rsidP="00CE2922">
            <w:pPr>
              <w:jc w:val="right"/>
              <w:rPr>
                <w:spacing w:val="-6"/>
                <w:sz w:val="21"/>
                <w:szCs w:val="21"/>
              </w:rPr>
            </w:pPr>
            <w:r w:rsidRPr="00CE3979">
              <w:rPr>
                <w:spacing w:val="-6"/>
                <w:sz w:val="21"/>
                <w:szCs w:val="21"/>
              </w:rPr>
              <w:t>1 010 </w:t>
            </w:r>
          </w:p>
        </w:tc>
      </w:tr>
      <w:tr w:rsidR="00E4404F" w:rsidRPr="00CE3979" w:rsidTr="00373C36">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E4404F" w:rsidRPr="00CE3979" w:rsidRDefault="00E4404F" w:rsidP="00373C36">
            <w:pPr>
              <w:rPr>
                <w:spacing w:val="-6"/>
                <w:sz w:val="21"/>
                <w:szCs w:val="21"/>
              </w:rPr>
            </w:pPr>
            <w:r w:rsidRPr="00CE3979">
              <w:rPr>
                <w:spacing w:val="-6"/>
                <w:sz w:val="21"/>
                <w:szCs w:val="21"/>
              </w:rPr>
              <w:t xml:space="preserve">Прочие операционные доходы </w:t>
            </w:r>
          </w:p>
        </w:tc>
        <w:tc>
          <w:tcPr>
            <w:tcW w:w="1984" w:type="dxa"/>
            <w:tcBorders>
              <w:top w:val="nil"/>
              <w:left w:val="nil"/>
              <w:bottom w:val="single" w:sz="4" w:space="0" w:color="auto"/>
              <w:right w:val="single" w:sz="4" w:space="0" w:color="auto"/>
            </w:tcBorders>
            <w:shd w:val="clear" w:color="auto" w:fill="auto"/>
            <w:noWrap/>
            <w:vAlign w:val="bottom"/>
            <w:hideMark/>
          </w:tcPr>
          <w:p w:rsidR="00E4404F" w:rsidRDefault="00E4404F" w:rsidP="00373C36">
            <w:pPr>
              <w:jc w:val="right"/>
              <w:rPr>
                <w:color w:val="000000"/>
                <w:sz w:val="21"/>
                <w:szCs w:val="21"/>
              </w:rPr>
            </w:pPr>
            <w:r>
              <w:rPr>
                <w:color w:val="000000"/>
                <w:spacing w:val="-6"/>
                <w:sz w:val="21"/>
                <w:szCs w:val="21"/>
              </w:rPr>
              <w:t>57 590</w:t>
            </w:r>
          </w:p>
        </w:tc>
        <w:tc>
          <w:tcPr>
            <w:tcW w:w="1985"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15 394 </w:t>
            </w:r>
          </w:p>
        </w:tc>
      </w:tr>
      <w:tr w:rsidR="007D36D5" w:rsidRPr="00CE3979" w:rsidTr="00FA6D37">
        <w:trPr>
          <w:trHeight w:val="28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7D36D5" w:rsidRPr="00CE3979" w:rsidRDefault="007D36D5" w:rsidP="00FA6D37">
            <w:pPr>
              <w:rPr>
                <w:spacing w:val="-6"/>
                <w:sz w:val="21"/>
                <w:szCs w:val="21"/>
              </w:rPr>
            </w:pPr>
            <w:r w:rsidRPr="00CE3979">
              <w:rPr>
                <w:spacing w:val="-6"/>
                <w:sz w:val="21"/>
                <w:szCs w:val="21"/>
              </w:rPr>
              <w:t xml:space="preserve">Прочие банковские доходы </w:t>
            </w:r>
          </w:p>
        </w:tc>
        <w:tc>
          <w:tcPr>
            <w:tcW w:w="1984" w:type="dxa"/>
            <w:tcBorders>
              <w:top w:val="nil"/>
              <w:left w:val="nil"/>
              <w:bottom w:val="single" w:sz="4" w:space="0" w:color="auto"/>
              <w:right w:val="single" w:sz="4" w:space="0" w:color="auto"/>
            </w:tcBorders>
            <w:shd w:val="clear" w:color="auto" w:fill="auto"/>
            <w:noWrap/>
            <w:vAlign w:val="bottom"/>
            <w:hideMark/>
          </w:tcPr>
          <w:p w:rsidR="007D36D5" w:rsidRDefault="007D36D5">
            <w:pPr>
              <w:jc w:val="right"/>
              <w:rPr>
                <w:color w:val="000000"/>
                <w:sz w:val="21"/>
                <w:szCs w:val="21"/>
              </w:rPr>
            </w:pPr>
            <w:r>
              <w:rPr>
                <w:color w:val="000000"/>
                <w:spacing w:val="-6"/>
                <w:sz w:val="21"/>
                <w:szCs w:val="21"/>
              </w:rPr>
              <w:t>7 330</w:t>
            </w:r>
          </w:p>
        </w:tc>
        <w:tc>
          <w:tcPr>
            <w:tcW w:w="1985" w:type="dxa"/>
            <w:tcBorders>
              <w:top w:val="nil"/>
              <w:left w:val="nil"/>
              <w:bottom w:val="single" w:sz="4" w:space="0" w:color="auto"/>
              <w:right w:val="single" w:sz="4" w:space="0" w:color="auto"/>
            </w:tcBorders>
            <w:shd w:val="clear" w:color="auto" w:fill="auto"/>
            <w:noWrap/>
            <w:vAlign w:val="bottom"/>
            <w:hideMark/>
          </w:tcPr>
          <w:p w:rsidR="007D36D5" w:rsidRPr="00CE3979" w:rsidRDefault="007D36D5" w:rsidP="00CE2922">
            <w:pPr>
              <w:jc w:val="right"/>
              <w:rPr>
                <w:spacing w:val="-6"/>
                <w:sz w:val="21"/>
                <w:szCs w:val="21"/>
              </w:rPr>
            </w:pPr>
            <w:r w:rsidRPr="00CE3979">
              <w:rPr>
                <w:spacing w:val="-6"/>
                <w:sz w:val="21"/>
                <w:szCs w:val="21"/>
              </w:rPr>
              <w:t>9 936 </w:t>
            </w:r>
          </w:p>
        </w:tc>
      </w:tr>
      <w:tr w:rsidR="007D36D5" w:rsidRPr="00CE3979" w:rsidTr="00FA6D37">
        <w:trPr>
          <w:trHeight w:val="28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7D36D5" w:rsidRPr="00CE3979" w:rsidRDefault="007D36D5" w:rsidP="00FA6D37">
            <w:pPr>
              <w:rPr>
                <w:spacing w:val="-6"/>
                <w:sz w:val="21"/>
                <w:szCs w:val="21"/>
              </w:rPr>
            </w:pPr>
            <w:r w:rsidRPr="00CE3979">
              <w:rPr>
                <w:spacing w:val="-6"/>
                <w:sz w:val="21"/>
                <w:szCs w:val="21"/>
              </w:rPr>
              <w:t> </w:t>
            </w:r>
            <w:r w:rsidRPr="00CE3979">
              <w:rPr>
                <w:b/>
                <w:bCs/>
                <w:spacing w:val="-6"/>
                <w:sz w:val="21"/>
                <w:szCs w:val="21"/>
              </w:rPr>
              <w:t>Всего</w:t>
            </w:r>
          </w:p>
        </w:tc>
        <w:tc>
          <w:tcPr>
            <w:tcW w:w="1984" w:type="dxa"/>
            <w:tcBorders>
              <w:top w:val="nil"/>
              <w:left w:val="nil"/>
              <w:bottom w:val="single" w:sz="4" w:space="0" w:color="auto"/>
              <w:right w:val="single" w:sz="4" w:space="0" w:color="auto"/>
            </w:tcBorders>
            <w:shd w:val="clear" w:color="auto" w:fill="auto"/>
            <w:noWrap/>
            <w:vAlign w:val="bottom"/>
            <w:hideMark/>
          </w:tcPr>
          <w:p w:rsidR="007D36D5" w:rsidRDefault="007D36D5">
            <w:pPr>
              <w:jc w:val="right"/>
              <w:rPr>
                <w:b/>
                <w:bCs/>
                <w:color w:val="000000"/>
                <w:sz w:val="21"/>
                <w:szCs w:val="21"/>
              </w:rPr>
            </w:pPr>
            <w:r>
              <w:rPr>
                <w:b/>
                <w:bCs/>
                <w:color w:val="000000"/>
                <w:spacing w:val="-6"/>
                <w:sz w:val="21"/>
                <w:szCs w:val="21"/>
              </w:rPr>
              <w:t>1 733 273</w:t>
            </w:r>
          </w:p>
        </w:tc>
        <w:tc>
          <w:tcPr>
            <w:tcW w:w="1985" w:type="dxa"/>
            <w:tcBorders>
              <w:top w:val="nil"/>
              <w:left w:val="nil"/>
              <w:bottom w:val="single" w:sz="4" w:space="0" w:color="auto"/>
              <w:right w:val="single" w:sz="4" w:space="0" w:color="auto"/>
            </w:tcBorders>
            <w:shd w:val="clear" w:color="auto" w:fill="auto"/>
            <w:noWrap/>
            <w:vAlign w:val="bottom"/>
            <w:hideMark/>
          </w:tcPr>
          <w:p w:rsidR="007D36D5" w:rsidRPr="00CE3979" w:rsidRDefault="007D36D5" w:rsidP="00CE2922">
            <w:pPr>
              <w:jc w:val="right"/>
              <w:rPr>
                <w:b/>
                <w:spacing w:val="-6"/>
                <w:sz w:val="21"/>
                <w:szCs w:val="21"/>
              </w:rPr>
            </w:pPr>
            <w:r w:rsidRPr="00CE3979">
              <w:rPr>
                <w:b/>
                <w:spacing w:val="-6"/>
                <w:sz w:val="21"/>
                <w:szCs w:val="21"/>
                <w:lang w:val="en-US"/>
              </w:rPr>
              <w:t>1 074 866</w:t>
            </w:r>
            <w:r w:rsidRPr="00CE3979">
              <w:rPr>
                <w:b/>
                <w:spacing w:val="-6"/>
                <w:sz w:val="21"/>
                <w:szCs w:val="21"/>
              </w:rPr>
              <w:t> </w:t>
            </w:r>
          </w:p>
        </w:tc>
      </w:tr>
    </w:tbl>
    <w:p w:rsidR="00460833" w:rsidRDefault="00460833" w:rsidP="00A9549D">
      <w:pPr>
        <w:pStyle w:val="000Normal"/>
        <w:spacing w:before="0" w:after="0" w:line="240" w:lineRule="auto"/>
        <w:ind w:right="-21" w:firstLine="567"/>
        <w:rPr>
          <w:rFonts w:ascii="Times New Roman" w:hAnsi="Times New Roman"/>
          <w:spacing w:val="-6"/>
          <w:sz w:val="24"/>
          <w:szCs w:val="24"/>
          <w:lang w:val="ru-RU" w:eastAsia="ru-RU"/>
        </w:rPr>
      </w:pPr>
    </w:p>
    <w:p w:rsidR="007D3336" w:rsidRPr="00CE3979" w:rsidRDefault="00EB03DA" w:rsidP="00A9549D">
      <w:pPr>
        <w:pStyle w:val="000Normal"/>
        <w:spacing w:before="0" w:after="0" w:line="240" w:lineRule="auto"/>
        <w:ind w:right="-21" w:firstLine="567"/>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6</w:t>
      </w:r>
      <w:r w:rsidR="007D3336" w:rsidRPr="00CE3979">
        <w:rPr>
          <w:rFonts w:ascii="Times New Roman" w:hAnsi="Times New Roman"/>
          <w:spacing w:val="-6"/>
          <w:sz w:val="24"/>
          <w:szCs w:val="24"/>
          <w:lang w:val="ru-RU" w:eastAsia="ru-RU"/>
        </w:rPr>
        <w:t>.</w:t>
      </w:r>
      <w:r w:rsidR="00F005C8" w:rsidRPr="00CE3979">
        <w:rPr>
          <w:rFonts w:ascii="Times New Roman" w:hAnsi="Times New Roman"/>
          <w:spacing w:val="-6"/>
          <w:sz w:val="24"/>
          <w:szCs w:val="24"/>
          <w:lang w:val="ru-RU" w:eastAsia="ru-RU"/>
        </w:rPr>
        <w:t>9</w:t>
      </w:r>
      <w:r w:rsidR="007D3336" w:rsidRPr="00CE3979">
        <w:rPr>
          <w:rFonts w:ascii="Times New Roman" w:hAnsi="Times New Roman"/>
          <w:spacing w:val="-6"/>
          <w:sz w:val="24"/>
          <w:szCs w:val="24"/>
          <w:lang w:val="ru-RU" w:eastAsia="ru-RU"/>
        </w:rPr>
        <w:t>. Операционные расходы</w:t>
      </w:r>
    </w:p>
    <w:p w:rsidR="00CF2D72" w:rsidRPr="00CE3979" w:rsidRDefault="00CF2D72" w:rsidP="00A9549D">
      <w:pPr>
        <w:pStyle w:val="000Normal"/>
        <w:spacing w:before="0" w:after="0" w:line="240" w:lineRule="auto"/>
        <w:ind w:right="-21" w:firstLine="567"/>
        <w:rPr>
          <w:rFonts w:ascii="Times New Roman" w:hAnsi="Times New Roman"/>
          <w:spacing w:val="-6"/>
          <w:sz w:val="24"/>
          <w:szCs w:val="24"/>
          <w:lang w:val="ru-RU" w:eastAsia="ru-RU"/>
        </w:rPr>
      </w:pPr>
    </w:p>
    <w:tbl>
      <w:tblPr>
        <w:tblW w:w="0" w:type="auto"/>
        <w:tblInd w:w="103" w:type="dxa"/>
        <w:tblLook w:val="01E0" w:firstRow="1" w:lastRow="1" w:firstColumn="1" w:lastColumn="1" w:noHBand="0" w:noVBand="0"/>
      </w:tblPr>
      <w:tblGrid>
        <w:gridCol w:w="5392"/>
        <w:gridCol w:w="1989"/>
        <w:gridCol w:w="1986"/>
      </w:tblGrid>
      <w:tr w:rsidR="00CF2D72" w:rsidRPr="00CE3979" w:rsidTr="00CF2D72">
        <w:tc>
          <w:tcPr>
            <w:tcW w:w="5392" w:type="dxa"/>
            <w:tcBorders>
              <w:top w:val="single" w:sz="4" w:space="0" w:color="auto"/>
              <w:left w:val="single" w:sz="4" w:space="0" w:color="auto"/>
              <w:bottom w:val="single" w:sz="4" w:space="0" w:color="auto"/>
              <w:right w:val="single" w:sz="4" w:space="0" w:color="auto"/>
            </w:tcBorders>
            <w:shd w:val="clear" w:color="000000" w:fill="FFFFFF"/>
          </w:tcPr>
          <w:p w:rsidR="00CF2D72" w:rsidRPr="00CE3979" w:rsidRDefault="00CF2D72" w:rsidP="00FE1DF9">
            <w:pPr>
              <w:pStyle w:val="000Normal"/>
              <w:ind w:right="-21"/>
              <w:jc w:val="center"/>
              <w:rPr>
                <w:rFonts w:ascii="Times New Roman" w:hAnsi="Times New Roman"/>
                <w:spacing w:val="-6"/>
                <w:sz w:val="21"/>
                <w:szCs w:val="21"/>
                <w:lang w:val="ru-RU"/>
              </w:rPr>
            </w:pPr>
            <w:r w:rsidRPr="00CE3979">
              <w:rPr>
                <w:rFonts w:ascii="Times New Roman" w:hAnsi="Times New Roman"/>
                <w:spacing w:val="-6"/>
                <w:sz w:val="21"/>
                <w:szCs w:val="21"/>
                <w:lang w:val="ru-RU"/>
              </w:rPr>
              <w:t>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F2D72" w:rsidRPr="00CE3979" w:rsidRDefault="00CF2D72" w:rsidP="00460833">
            <w:pPr>
              <w:pStyle w:val="000Normal"/>
              <w:spacing w:before="0" w:after="0" w:line="240" w:lineRule="auto"/>
              <w:ind w:right="-21"/>
              <w:jc w:val="center"/>
              <w:rPr>
                <w:rFonts w:ascii="Times New Roman" w:hAnsi="Times New Roman"/>
                <w:spacing w:val="-6"/>
                <w:sz w:val="22"/>
                <w:szCs w:val="22"/>
                <w:lang w:val="en-US"/>
              </w:rPr>
            </w:pPr>
            <w:r w:rsidRPr="00CE3979">
              <w:rPr>
                <w:rFonts w:ascii="Times New Roman" w:hAnsi="Times New Roman"/>
                <w:spacing w:val="-6"/>
                <w:sz w:val="22"/>
                <w:szCs w:val="22"/>
                <w:lang w:val="ru-RU"/>
              </w:rPr>
              <w:t>201</w:t>
            </w:r>
            <w:r w:rsidR="00460833">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CF2D72" w:rsidRPr="00CE3979" w:rsidRDefault="00CF2D72" w:rsidP="0046083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460833">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Выкуп объектов лизинга</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1 006 374</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859 547</w:t>
            </w:r>
          </w:p>
        </w:tc>
      </w:tr>
      <w:tr w:rsidR="00460833" w:rsidRPr="00CE3979" w:rsidTr="00CF2D72">
        <w:tblPrEx>
          <w:tblLook w:val="04A0" w:firstRow="1" w:lastRow="0" w:firstColumn="1" w:lastColumn="0" w:noHBand="0" w:noVBand="1"/>
        </w:tblPrEx>
        <w:trPr>
          <w:trHeight w:val="255"/>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833" w:rsidRPr="00CE3979" w:rsidRDefault="00460833" w:rsidP="00CF2D72">
            <w:pPr>
              <w:rPr>
                <w:spacing w:val="-6"/>
                <w:sz w:val="21"/>
                <w:szCs w:val="21"/>
              </w:rPr>
            </w:pPr>
            <w:r w:rsidRPr="00CE3979">
              <w:rPr>
                <w:spacing w:val="-6"/>
                <w:sz w:val="21"/>
                <w:szCs w:val="21"/>
              </w:rPr>
              <w:t>На содержание персонала</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460833" w:rsidRPr="000D5849" w:rsidRDefault="00700894">
            <w:pPr>
              <w:jc w:val="right"/>
              <w:rPr>
                <w:spacing w:val="-6"/>
                <w:sz w:val="21"/>
                <w:szCs w:val="21"/>
              </w:rPr>
            </w:pPr>
            <w:r w:rsidRPr="000D5849">
              <w:rPr>
                <w:spacing w:val="-6"/>
                <w:sz w:val="21"/>
                <w:szCs w:val="21"/>
              </w:rPr>
              <w:t>565 702</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460833" w:rsidRPr="00CE3979" w:rsidRDefault="00460833" w:rsidP="00CE2922">
            <w:pPr>
              <w:jc w:val="right"/>
              <w:rPr>
                <w:spacing w:val="-6"/>
                <w:sz w:val="21"/>
                <w:szCs w:val="21"/>
              </w:rPr>
            </w:pPr>
            <w:r w:rsidRPr="00CE3979">
              <w:rPr>
                <w:spacing w:val="-6"/>
                <w:sz w:val="21"/>
                <w:szCs w:val="21"/>
              </w:rPr>
              <w:t>489 493</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Амортизационные отчисления</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163 895</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123 295</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Расходы по услугам автоматизированной системы межбанковских расчетов, международных платежных систем, международных телекоммуникационных систем передачи информации и или совершения платежей</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142 627</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81 715</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Расходы по эксплуатации земельных участков, зданий, сооружений</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110 146</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 xml:space="preserve">108 </w:t>
            </w:r>
            <w:r w:rsidR="00C24BC2">
              <w:rPr>
                <w:spacing w:val="-6"/>
                <w:sz w:val="21"/>
                <w:szCs w:val="21"/>
              </w:rPr>
              <w:t>209</w:t>
            </w:r>
          </w:p>
        </w:tc>
      </w:tr>
      <w:tr w:rsidR="00460833" w:rsidRPr="00CE3979" w:rsidTr="00CF2D72">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460833" w:rsidRPr="00CE3979" w:rsidRDefault="00460833" w:rsidP="00CF2D72">
            <w:pPr>
              <w:rPr>
                <w:spacing w:val="-6"/>
                <w:sz w:val="21"/>
                <w:szCs w:val="21"/>
              </w:rPr>
            </w:pPr>
            <w:r w:rsidRPr="00CE3979">
              <w:rPr>
                <w:spacing w:val="-6"/>
                <w:sz w:val="21"/>
                <w:szCs w:val="21"/>
              </w:rPr>
              <w:t>Расходы по эксплуатации прочих основных средств</w:t>
            </w:r>
          </w:p>
        </w:tc>
        <w:tc>
          <w:tcPr>
            <w:tcW w:w="1989" w:type="dxa"/>
            <w:tcBorders>
              <w:top w:val="nil"/>
              <w:left w:val="nil"/>
              <w:bottom w:val="single" w:sz="4" w:space="0" w:color="auto"/>
              <w:right w:val="single" w:sz="4" w:space="0" w:color="auto"/>
            </w:tcBorders>
            <w:shd w:val="clear" w:color="auto" w:fill="auto"/>
            <w:noWrap/>
            <w:vAlign w:val="bottom"/>
            <w:hideMark/>
          </w:tcPr>
          <w:p w:rsidR="00460833" w:rsidRPr="000D5849" w:rsidRDefault="00700894">
            <w:pPr>
              <w:jc w:val="right"/>
              <w:rPr>
                <w:spacing w:val="-6"/>
                <w:sz w:val="21"/>
                <w:szCs w:val="21"/>
              </w:rPr>
            </w:pPr>
            <w:r w:rsidRPr="000D5849">
              <w:rPr>
                <w:spacing w:val="-6"/>
                <w:sz w:val="21"/>
                <w:szCs w:val="21"/>
              </w:rPr>
              <w:t>80 685</w:t>
            </w:r>
          </w:p>
        </w:tc>
        <w:tc>
          <w:tcPr>
            <w:tcW w:w="1986" w:type="dxa"/>
            <w:tcBorders>
              <w:top w:val="nil"/>
              <w:left w:val="nil"/>
              <w:bottom w:val="single" w:sz="4" w:space="0" w:color="auto"/>
              <w:right w:val="single" w:sz="4" w:space="0" w:color="auto"/>
            </w:tcBorders>
            <w:shd w:val="clear" w:color="auto" w:fill="auto"/>
            <w:noWrap/>
            <w:vAlign w:val="bottom"/>
            <w:hideMark/>
          </w:tcPr>
          <w:p w:rsidR="00460833" w:rsidRPr="00CE3979" w:rsidRDefault="00460833" w:rsidP="00CE2922">
            <w:pPr>
              <w:jc w:val="right"/>
              <w:rPr>
                <w:spacing w:val="-6"/>
                <w:sz w:val="21"/>
                <w:szCs w:val="21"/>
              </w:rPr>
            </w:pPr>
            <w:r w:rsidRPr="00CE3979">
              <w:rPr>
                <w:spacing w:val="-6"/>
                <w:sz w:val="21"/>
                <w:szCs w:val="21"/>
              </w:rPr>
              <w:t>77 121</w:t>
            </w:r>
          </w:p>
        </w:tc>
      </w:tr>
      <w:tr w:rsidR="00460833" w:rsidRPr="00CE3979" w:rsidTr="00CF2D72">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460833" w:rsidRPr="00CE3979" w:rsidRDefault="00460833" w:rsidP="00CF2D72">
            <w:pPr>
              <w:rPr>
                <w:spacing w:val="-6"/>
                <w:sz w:val="21"/>
                <w:szCs w:val="21"/>
              </w:rPr>
            </w:pPr>
            <w:r w:rsidRPr="00CE3979">
              <w:rPr>
                <w:spacing w:val="-6"/>
                <w:sz w:val="21"/>
                <w:szCs w:val="21"/>
              </w:rPr>
              <w:t>Расходы от выбытия имущества</w:t>
            </w:r>
          </w:p>
        </w:tc>
        <w:tc>
          <w:tcPr>
            <w:tcW w:w="1989" w:type="dxa"/>
            <w:tcBorders>
              <w:top w:val="nil"/>
              <w:left w:val="nil"/>
              <w:bottom w:val="single" w:sz="4" w:space="0" w:color="auto"/>
              <w:right w:val="single" w:sz="4" w:space="0" w:color="auto"/>
            </w:tcBorders>
            <w:shd w:val="clear" w:color="auto" w:fill="auto"/>
            <w:noWrap/>
            <w:vAlign w:val="bottom"/>
            <w:hideMark/>
          </w:tcPr>
          <w:p w:rsidR="00460833" w:rsidRPr="000D5849" w:rsidRDefault="008E3CF7">
            <w:pPr>
              <w:jc w:val="right"/>
              <w:rPr>
                <w:spacing w:val="-6"/>
                <w:sz w:val="21"/>
                <w:szCs w:val="21"/>
              </w:rPr>
            </w:pPr>
            <w:r w:rsidRPr="000D5849">
              <w:rPr>
                <w:spacing w:val="-6"/>
                <w:sz w:val="21"/>
                <w:szCs w:val="21"/>
              </w:rPr>
              <w:t>68 619</w:t>
            </w:r>
          </w:p>
        </w:tc>
        <w:tc>
          <w:tcPr>
            <w:tcW w:w="1986" w:type="dxa"/>
            <w:tcBorders>
              <w:top w:val="nil"/>
              <w:left w:val="nil"/>
              <w:bottom w:val="single" w:sz="4" w:space="0" w:color="auto"/>
              <w:right w:val="single" w:sz="4" w:space="0" w:color="auto"/>
            </w:tcBorders>
            <w:shd w:val="clear" w:color="auto" w:fill="auto"/>
            <w:noWrap/>
            <w:vAlign w:val="bottom"/>
            <w:hideMark/>
          </w:tcPr>
          <w:p w:rsidR="00460833" w:rsidRPr="00CE3979" w:rsidRDefault="00460833" w:rsidP="00CE2922">
            <w:pPr>
              <w:jc w:val="right"/>
              <w:rPr>
                <w:spacing w:val="-6"/>
                <w:sz w:val="21"/>
                <w:szCs w:val="21"/>
              </w:rPr>
            </w:pPr>
            <w:r w:rsidRPr="00CE3979">
              <w:rPr>
                <w:spacing w:val="-6"/>
                <w:sz w:val="21"/>
                <w:szCs w:val="21"/>
              </w:rPr>
              <w:t>37 503</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Расходы по страхованию</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Pr>
                <w:spacing w:val="-6"/>
                <w:sz w:val="21"/>
                <w:szCs w:val="21"/>
              </w:rPr>
              <w:t>57 787</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41 545</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Платежи в бюджет</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47 957</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89 287</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Расходы по консультационным и информационным услугам</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33 472</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16 747</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 xml:space="preserve">Расходы на приобретение и сопровождение программного обеспечения </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31 603</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38 018</w:t>
            </w:r>
          </w:p>
        </w:tc>
      </w:tr>
      <w:tr w:rsidR="00460833" w:rsidRPr="00CE3979" w:rsidTr="00CF2D72">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460833" w:rsidRPr="00CE3979" w:rsidRDefault="00460833" w:rsidP="00E4404F">
            <w:pPr>
              <w:rPr>
                <w:spacing w:val="-6"/>
                <w:sz w:val="21"/>
                <w:szCs w:val="21"/>
              </w:rPr>
            </w:pPr>
            <w:r w:rsidRPr="00CE3979">
              <w:rPr>
                <w:spacing w:val="-6"/>
                <w:sz w:val="21"/>
                <w:szCs w:val="21"/>
              </w:rPr>
              <w:t xml:space="preserve">Изменение резервов по видам страхования, относящимся к страхованию жизни </w:t>
            </w:r>
          </w:p>
        </w:tc>
        <w:tc>
          <w:tcPr>
            <w:tcW w:w="1989" w:type="dxa"/>
            <w:tcBorders>
              <w:top w:val="nil"/>
              <w:left w:val="nil"/>
              <w:bottom w:val="single" w:sz="4" w:space="0" w:color="auto"/>
              <w:right w:val="single" w:sz="4" w:space="0" w:color="auto"/>
            </w:tcBorders>
            <w:shd w:val="clear" w:color="auto" w:fill="auto"/>
            <w:noWrap/>
            <w:vAlign w:val="bottom"/>
            <w:hideMark/>
          </w:tcPr>
          <w:p w:rsidR="00460833" w:rsidRPr="000D5849" w:rsidRDefault="008E3CF7">
            <w:pPr>
              <w:jc w:val="right"/>
              <w:rPr>
                <w:spacing w:val="-6"/>
                <w:sz w:val="21"/>
                <w:szCs w:val="21"/>
              </w:rPr>
            </w:pPr>
            <w:r w:rsidRPr="000D5849">
              <w:rPr>
                <w:spacing w:val="-6"/>
                <w:sz w:val="21"/>
                <w:szCs w:val="21"/>
              </w:rPr>
              <w:t>26 250</w:t>
            </w:r>
          </w:p>
        </w:tc>
        <w:tc>
          <w:tcPr>
            <w:tcW w:w="1986" w:type="dxa"/>
            <w:tcBorders>
              <w:top w:val="nil"/>
              <w:left w:val="nil"/>
              <w:bottom w:val="single" w:sz="4" w:space="0" w:color="auto"/>
              <w:right w:val="single" w:sz="4" w:space="0" w:color="auto"/>
            </w:tcBorders>
            <w:shd w:val="clear" w:color="auto" w:fill="auto"/>
            <w:noWrap/>
            <w:vAlign w:val="bottom"/>
            <w:hideMark/>
          </w:tcPr>
          <w:p w:rsidR="00460833" w:rsidRPr="00CE3979" w:rsidRDefault="00460833" w:rsidP="00CE2922">
            <w:pPr>
              <w:jc w:val="right"/>
              <w:rPr>
                <w:spacing w:val="-6"/>
                <w:sz w:val="21"/>
                <w:szCs w:val="21"/>
              </w:rPr>
            </w:pPr>
            <w:r w:rsidRPr="00CE3979">
              <w:rPr>
                <w:spacing w:val="-6"/>
                <w:sz w:val="21"/>
                <w:szCs w:val="21"/>
              </w:rPr>
              <w:t>27 995</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Расходы на рекламу</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16 979</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18 476</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Pr>
                <w:spacing w:val="-6"/>
                <w:sz w:val="21"/>
                <w:szCs w:val="21"/>
              </w:rPr>
              <w:t>Б</w:t>
            </w:r>
            <w:r w:rsidRPr="00CE3979">
              <w:rPr>
                <w:spacing w:val="-6"/>
                <w:sz w:val="21"/>
                <w:szCs w:val="21"/>
              </w:rPr>
              <w:t>езвозмездная спонсорская помощь</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16 536</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14 232</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Расходы по услугам связи</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10 269</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8 719</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Представительские расходы</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3 597</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3 903</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Расходы по маркетинговым услугам</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2 186</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1 814</w:t>
            </w:r>
          </w:p>
        </w:tc>
      </w:tr>
      <w:tr w:rsidR="00460833" w:rsidRPr="00CE3979" w:rsidTr="00CF2D72">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460833" w:rsidRPr="00CE3979" w:rsidRDefault="00460833" w:rsidP="00CF2D72">
            <w:pPr>
              <w:rPr>
                <w:spacing w:val="-6"/>
                <w:sz w:val="21"/>
                <w:szCs w:val="21"/>
              </w:rPr>
            </w:pPr>
            <w:r w:rsidRPr="00CE3979">
              <w:rPr>
                <w:spacing w:val="-6"/>
                <w:sz w:val="21"/>
                <w:szCs w:val="21"/>
              </w:rPr>
              <w:t>Расходы по аудиторским услугам</w:t>
            </w:r>
          </w:p>
        </w:tc>
        <w:tc>
          <w:tcPr>
            <w:tcW w:w="1989" w:type="dxa"/>
            <w:tcBorders>
              <w:top w:val="nil"/>
              <w:left w:val="nil"/>
              <w:bottom w:val="single" w:sz="4" w:space="0" w:color="auto"/>
              <w:right w:val="single" w:sz="4" w:space="0" w:color="auto"/>
            </w:tcBorders>
            <w:shd w:val="clear" w:color="auto" w:fill="auto"/>
            <w:noWrap/>
            <w:vAlign w:val="bottom"/>
            <w:hideMark/>
          </w:tcPr>
          <w:p w:rsidR="00460833" w:rsidRPr="000D5849" w:rsidRDefault="008E3CF7">
            <w:pPr>
              <w:jc w:val="right"/>
              <w:rPr>
                <w:spacing w:val="-6"/>
                <w:sz w:val="21"/>
                <w:szCs w:val="21"/>
              </w:rPr>
            </w:pPr>
            <w:r w:rsidRPr="000D5849">
              <w:rPr>
                <w:spacing w:val="-6"/>
                <w:sz w:val="21"/>
                <w:szCs w:val="21"/>
              </w:rPr>
              <w:t>1 180</w:t>
            </w:r>
          </w:p>
        </w:tc>
        <w:tc>
          <w:tcPr>
            <w:tcW w:w="1986" w:type="dxa"/>
            <w:tcBorders>
              <w:top w:val="nil"/>
              <w:left w:val="nil"/>
              <w:bottom w:val="single" w:sz="4" w:space="0" w:color="auto"/>
              <w:right w:val="single" w:sz="4" w:space="0" w:color="auto"/>
            </w:tcBorders>
            <w:shd w:val="clear" w:color="auto" w:fill="auto"/>
            <w:noWrap/>
            <w:vAlign w:val="bottom"/>
            <w:hideMark/>
          </w:tcPr>
          <w:p w:rsidR="00460833" w:rsidRPr="00CE3979" w:rsidRDefault="00460833" w:rsidP="00CE2922">
            <w:pPr>
              <w:jc w:val="right"/>
              <w:rPr>
                <w:spacing w:val="-6"/>
                <w:sz w:val="21"/>
                <w:szCs w:val="21"/>
              </w:rPr>
            </w:pPr>
            <w:r w:rsidRPr="00CE3979">
              <w:rPr>
                <w:spacing w:val="-6"/>
                <w:sz w:val="21"/>
                <w:szCs w:val="21"/>
              </w:rPr>
              <w:t>1 111</w:t>
            </w:r>
          </w:p>
        </w:tc>
      </w:tr>
      <w:tr w:rsidR="00E4404F" w:rsidRPr="00CE3979" w:rsidTr="00373C36">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E4404F" w:rsidRPr="00CE3979" w:rsidRDefault="00E4404F" w:rsidP="00373C36">
            <w:pPr>
              <w:rPr>
                <w:spacing w:val="-6"/>
                <w:sz w:val="21"/>
                <w:szCs w:val="21"/>
              </w:rPr>
            </w:pPr>
            <w:r w:rsidRPr="00CE3979">
              <w:rPr>
                <w:spacing w:val="-6"/>
                <w:sz w:val="21"/>
                <w:szCs w:val="21"/>
              </w:rPr>
              <w:t>Типографские расходы</w:t>
            </w:r>
          </w:p>
        </w:tc>
        <w:tc>
          <w:tcPr>
            <w:tcW w:w="1989" w:type="dxa"/>
            <w:tcBorders>
              <w:top w:val="nil"/>
              <w:left w:val="nil"/>
              <w:bottom w:val="single" w:sz="4" w:space="0" w:color="auto"/>
              <w:right w:val="single" w:sz="4" w:space="0" w:color="auto"/>
            </w:tcBorders>
            <w:shd w:val="clear" w:color="auto" w:fill="auto"/>
            <w:noWrap/>
            <w:vAlign w:val="bottom"/>
            <w:hideMark/>
          </w:tcPr>
          <w:p w:rsidR="00E4404F" w:rsidRPr="000D5849" w:rsidRDefault="00E4404F" w:rsidP="00373C36">
            <w:pPr>
              <w:jc w:val="right"/>
              <w:rPr>
                <w:spacing w:val="-6"/>
                <w:sz w:val="21"/>
                <w:szCs w:val="21"/>
              </w:rPr>
            </w:pPr>
            <w:r w:rsidRPr="000D5849">
              <w:rPr>
                <w:spacing w:val="-6"/>
                <w:sz w:val="21"/>
                <w:szCs w:val="21"/>
              </w:rPr>
              <w:t>1 102</w:t>
            </w:r>
          </w:p>
        </w:tc>
        <w:tc>
          <w:tcPr>
            <w:tcW w:w="1986" w:type="dxa"/>
            <w:tcBorders>
              <w:top w:val="nil"/>
              <w:left w:val="nil"/>
              <w:bottom w:val="single" w:sz="4" w:space="0" w:color="auto"/>
              <w:right w:val="single" w:sz="4" w:space="0" w:color="auto"/>
            </w:tcBorders>
            <w:shd w:val="clear" w:color="auto" w:fill="auto"/>
            <w:noWrap/>
            <w:vAlign w:val="bottom"/>
            <w:hideMark/>
          </w:tcPr>
          <w:p w:rsidR="00E4404F" w:rsidRPr="00CE3979" w:rsidRDefault="00E4404F" w:rsidP="00373C36">
            <w:pPr>
              <w:jc w:val="right"/>
              <w:rPr>
                <w:spacing w:val="-6"/>
                <w:sz w:val="21"/>
                <w:szCs w:val="21"/>
              </w:rPr>
            </w:pPr>
            <w:r w:rsidRPr="00CE3979">
              <w:rPr>
                <w:spacing w:val="-6"/>
                <w:sz w:val="21"/>
                <w:szCs w:val="21"/>
              </w:rPr>
              <w:t>1 064</w:t>
            </w:r>
          </w:p>
        </w:tc>
      </w:tr>
      <w:tr w:rsidR="00460833" w:rsidRPr="00CE3979" w:rsidTr="00CF2D72">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460833" w:rsidRPr="00CE3979" w:rsidRDefault="00460833" w:rsidP="00CF2D72">
            <w:pPr>
              <w:rPr>
                <w:spacing w:val="-6"/>
                <w:sz w:val="21"/>
                <w:szCs w:val="21"/>
              </w:rPr>
            </w:pPr>
            <w:r w:rsidRPr="00CE3979">
              <w:rPr>
                <w:spacing w:val="-6"/>
                <w:sz w:val="21"/>
                <w:szCs w:val="21"/>
              </w:rPr>
              <w:lastRenderedPageBreak/>
              <w:t>Неустойки (штрафы, пени)</w:t>
            </w:r>
          </w:p>
        </w:tc>
        <w:tc>
          <w:tcPr>
            <w:tcW w:w="1989" w:type="dxa"/>
            <w:tcBorders>
              <w:top w:val="nil"/>
              <w:left w:val="nil"/>
              <w:bottom w:val="single" w:sz="4" w:space="0" w:color="auto"/>
              <w:right w:val="single" w:sz="4" w:space="0" w:color="auto"/>
            </w:tcBorders>
            <w:shd w:val="clear" w:color="auto" w:fill="auto"/>
            <w:noWrap/>
            <w:vAlign w:val="bottom"/>
            <w:hideMark/>
          </w:tcPr>
          <w:p w:rsidR="00460833" w:rsidRPr="000D5849" w:rsidRDefault="008E3CF7">
            <w:pPr>
              <w:jc w:val="right"/>
              <w:rPr>
                <w:spacing w:val="-6"/>
                <w:sz w:val="21"/>
                <w:szCs w:val="21"/>
              </w:rPr>
            </w:pPr>
            <w:r w:rsidRPr="000D5849">
              <w:rPr>
                <w:spacing w:val="-6"/>
                <w:sz w:val="21"/>
                <w:szCs w:val="21"/>
              </w:rPr>
              <w:t>627</w:t>
            </w:r>
          </w:p>
        </w:tc>
        <w:tc>
          <w:tcPr>
            <w:tcW w:w="1986" w:type="dxa"/>
            <w:tcBorders>
              <w:top w:val="nil"/>
              <w:left w:val="nil"/>
              <w:bottom w:val="single" w:sz="4" w:space="0" w:color="auto"/>
              <w:right w:val="single" w:sz="4" w:space="0" w:color="auto"/>
            </w:tcBorders>
            <w:shd w:val="clear" w:color="auto" w:fill="auto"/>
            <w:noWrap/>
            <w:vAlign w:val="bottom"/>
            <w:hideMark/>
          </w:tcPr>
          <w:p w:rsidR="00460833" w:rsidRPr="00CE3979" w:rsidRDefault="00460833" w:rsidP="00CE2922">
            <w:pPr>
              <w:jc w:val="right"/>
              <w:rPr>
                <w:spacing w:val="-6"/>
                <w:sz w:val="21"/>
                <w:szCs w:val="21"/>
              </w:rPr>
            </w:pPr>
            <w:r w:rsidRPr="00CE3979">
              <w:rPr>
                <w:spacing w:val="-6"/>
                <w:sz w:val="21"/>
                <w:szCs w:val="21"/>
              </w:rPr>
              <w:t>95</w:t>
            </w:r>
          </w:p>
        </w:tc>
      </w:tr>
      <w:tr w:rsidR="008E3CF7" w:rsidRPr="00CE3979" w:rsidTr="00CF2D72">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E3CF7" w:rsidRPr="00CE3979" w:rsidRDefault="008E3CF7" w:rsidP="00CF2D72">
            <w:pPr>
              <w:rPr>
                <w:spacing w:val="-6"/>
                <w:sz w:val="21"/>
                <w:szCs w:val="21"/>
              </w:rPr>
            </w:pPr>
            <w:r>
              <w:rPr>
                <w:spacing w:val="-6"/>
                <w:sz w:val="21"/>
                <w:szCs w:val="21"/>
              </w:rPr>
              <w:t>Госпошлина</w:t>
            </w:r>
          </w:p>
        </w:tc>
        <w:tc>
          <w:tcPr>
            <w:tcW w:w="1989" w:type="dxa"/>
            <w:tcBorders>
              <w:top w:val="nil"/>
              <w:left w:val="nil"/>
              <w:bottom w:val="single" w:sz="4" w:space="0" w:color="auto"/>
              <w:right w:val="single" w:sz="4" w:space="0" w:color="auto"/>
            </w:tcBorders>
            <w:shd w:val="clear" w:color="auto" w:fill="auto"/>
            <w:noWrap/>
            <w:vAlign w:val="bottom"/>
            <w:hideMark/>
          </w:tcPr>
          <w:p w:rsidR="008E3CF7" w:rsidRPr="000D5849" w:rsidRDefault="008E3CF7" w:rsidP="00BC2A29">
            <w:pPr>
              <w:jc w:val="right"/>
              <w:rPr>
                <w:spacing w:val="-6"/>
                <w:sz w:val="21"/>
                <w:szCs w:val="21"/>
              </w:rPr>
            </w:pPr>
            <w:r w:rsidRPr="000D5849">
              <w:rPr>
                <w:spacing w:val="-6"/>
                <w:sz w:val="21"/>
                <w:szCs w:val="21"/>
              </w:rPr>
              <w:t>29</w:t>
            </w:r>
          </w:p>
        </w:tc>
        <w:tc>
          <w:tcPr>
            <w:tcW w:w="1986" w:type="dxa"/>
            <w:tcBorders>
              <w:top w:val="nil"/>
              <w:left w:val="nil"/>
              <w:bottom w:val="single" w:sz="4" w:space="0" w:color="auto"/>
              <w:right w:val="single" w:sz="4" w:space="0" w:color="auto"/>
            </w:tcBorders>
            <w:shd w:val="clear" w:color="auto" w:fill="auto"/>
            <w:noWrap/>
            <w:vAlign w:val="bottom"/>
            <w:hideMark/>
          </w:tcPr>
          <w:p w:rsidR="008E3CF7" w:rsidRPr="00CE3979" w:rsidRDefault="008E3CF7" w:rsidP="00CE2922">
            <w:pPr>
              <w:jc w:val="right"/>
              <w:rPr>
                <w:spacing w:val="-6"/>
                <w:sz w:val="21"/>
                <w:szCs w:val="21"/>
              </w:rPr>
            </w:pPr>
            <w:r>
              <w:rPr>
                <w:spacing w:val="-6"/>
                <w:sz w:val="21"/>
                <w:szCs w:val="21"/>
              </w:rPr>
              <w:t>-</w:t>
            </w:r>
          </w:p>
        </w:tc>
      </w:tr>
      <w:tr w:rsidR="00AB12FF" w:rsidRPr="00CE3979" w:rsidTr="00CF2D72">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AB12FF" w:rsidRPr="00CE3979" w:rsidRDefault="00AB12FF" w:rsidP="00CF2D72">
            <w:pPr>
              <w:rPr>
                <w:spacing w:val="-6"/>
                <w:sz w:val="21"/>
                <w:szCs w:val="21"/>
              </w:rPr>
            </w:pPr>
            <w:r w:rsidRPr="00CE3979">
              <w:rPr>
                <w:spacing w:val="-6"/>
                <w:sz w:val="21"/>
                <w:szCs w:val="21"/>
              </w:rPr>
              <w:t>Прочие операционные расходы</w:t>
            </w:r>
          </w:p>
        </w:tc>
        <w:tc>
          <w:tcPr>
            <w:tcW w:w="1989" w:type="dxa"/>
            <w:tcBorders>
              <w:top w:val="nil"/>
              <w:left w:val="nil"/>
              <w:bottom w:val="single" w:sz="4" w:space="0" w:color="auto"/>
              <w:right w:val="single" w:sz="4" w:space="0" w:color="auto"/>
            </w:tcBorders>
            <w:shd w:val="clear" w:color="auto" w:fill="auto"/>
            <w:noWrap/>
            <w:vAlign w:val="bottom"/>
            <w:hideMark/>
          </w:tcPr>
          <w:p w:rsidR="00AB12FF" w:rsidRDefault="00AB12FF">
            <w:pPr>
              <w:jc w:val="right"/>
              <w:rPr>
                <w:color w:val="000000"/>
                <w:sz w:val="21"/>
                <w:szCs w:val="21"/>
              </w:rPr>
            </w:pPr>
            <w:r>
              <w:rPr>
                <w:color w:val="000000"/>
                <w:spacing w:val="-6"/>
                <w:sz w:val="21"/>
                <w:szCs w:val="21"/>
              </w:rPr>
              <w:t>96 867</w:t>
            </w:r>
          </w:p>
        </w:tc>
        <w:tc>
          <w:tcPr>
            <w:tcW w:w="1986" w:type="dxa"/>
            <w:tcBorders>
              <w:top w:val="nil"/>
              <w:left w:val="nil"/>
              <w:bottom w:val="single" w:sz="4" w:space="0" w:color="auto"/>
              <w:right w:val="single" w:sz="4" w:space="0" w:color="auto"/>
            </w:tcBorders>
            <w:shd w:val="clear" w:color="auto" w:fill="auto"/>
            <w:noWrap/>
            <w:vAlign w:val="bottom"/>
            <w:hideMark/>
          </w:tcPr>
          <w:p w:rsidR="00AB12FF" w:rsidRPr="00CE3979" w:rsidRDefault="00AB12FF" w:rsidP="00CE2922">
            <w:pPr>
              <w:jc w:val="right"/>
              <w:rPr>
                <w:spacing w:val="-6"/>
                <w:sz w:val="21"/>
                <w:szCs w:val="21"/>
              </w:rPr>
            </w:pPr>
            <w:r>
              <w:rPr>
                <w:spacing w:val="-6"/>
                <w:sz w:val="21"/>
                <w:szCs w:val="21"/>
              </w:rPr>
              <w:t>43 6</w:t>
            </w:r>
            <w:r w:rsidR="00C24BC2">
              <w:rPr>
                <w:spacing w:val="-6"/>
                <w:sz w:val="21"/>
                <w:szCs w:val="21"/>
              </w:rPr>
              <w:t>43</w:t>
            </w:r>
          </w:p>
        </w:tc>
      </w:tr>
      <w:tr w:rsidR="00AB12FF" w:rsidRPr="00CE3979" w:rsidTr="00CF2D72">
        <w:tblPrEx>
          <w:tblLook w:val="04A0" w:firstRow="1" w:lastRow="0" w:firstColumn="1" w:lastColumn="0" w:noHBand="0" w:noVBand="1"/>
        </w:tblPrEx>
        <w:trPr>
          <w:trHeight w:val="255"/>
        </w:trPr>
        <w:tc>
          <w:tcPr>
            <w:tcW w:w="5392" w:type="dxa"/>
            <w:tcBorders>
              <w:top w:val="nil"/>
              <w:left w:val="single" w:sz="4" w:space="0" w:color="auto"/>
              <w:bottom w:val="single" w:sz="4" w:space="0" w:color="auto"/>
              <w:right w:val="single" w:sz="4" w:space="0" w:color="auto"/>
            </w:tcBorders>
            <w:shd w:val="clear" w:color="auto" w:fill="auto"/>
            <w:noWrap/>
            <w:vAlign w:val="center"/>
            <w:hideMark/>
          </w:tcPr>
          <w:p w:rsidR="00AB12FF" w:rsidRPr="00CE3979" w:rsidRDefault="00AB12FF" w:rsidP="00CF2D72">
            <w:pPr>
              <w:rPr>
                <w:b/>
                <w:spacing w:val="-6"/>
                <w:sz w:val="21"/>
                <w:szCs w:val="21"/>
              </w:rPr>
            </w:pPr>
            <w:r w:rsidRPr="00CE3979">
              <w:rPr>
                <w:b/>
                <w:spacing w:val="-6"/>
                <w:sz w:val="21"/>
                <w:szCs w:val="21"/>
              </w:rPr>
              <w:t>Всего</w:t>
            </w:r>
          </w:p>
        </w:tc>
        <w:tc>
          <w:tcPr>
            <w:tcW w:w="1989" w:type="dxa"/>
            <w:tcBorders>
              <w:top w:val="nil"/>
              <w:left w:val="nil"/>
              <w:bottom w:val="single" w:sz="4" w:space="0" w:color="auto"/>
              <w:right w:val="single" w:sz="4" w:space="0" w:color="auto"/>
            </w:tcBorders>
            <w:shd w:val="clear" w:color="auto" w:fill="auto"/>
            <w:noWrap/>
            <w:vAlign w:val="bottom"/>
            <w:hideMark/>
          </w:tcPr>
          <w:p w:rsidR="00AB12FF" w:rsidRDefault="00AB12FF" w:rsidP="001D5F4C">
            <w:pPr>
              <w:jc w:val="right"/>
              <w:rPr>
                <w:b/>
                <w:bCs/>
                <w:color w:val="000000"/>
                <w:sz w:val="21"/>
                <w:szCs w:val="21"/>
              </w:rPr>
            </w:pPr>
            <w:r>
              <w:rPr>
                <w:b/>
                <w:bCs/>
                <w:color w:val="000000"/>
                <w:spacing w:val="-6"/>
                <w:sz w:val="21"/>
                <w:szCs w:val="21"/>
              </w:rPr>
              <w:t>2</w:t>
            </w:r>
            <w:r w:rsidR="001D5F4C">
              <w:rPr>
                <w:b/>
                <w:bCs/>
                <w:color w:val="000000"/>
                <w:spacing w:val="-6"/>
                <w:sz w:val="21"/>
                <w:szCs w:val="21"/>
              </w:rPr>
              <w:t> 484 489</w:t>
            </w:r>
          </w:p>
        </w:tc>
        <w:tc>
          <w:tcPr>
            <w:tcW w:w="1986" w:type="dxa"/>
            <w:tcBorders>
              <w:top w:val="nil"/>
              <w:left w:val="nil"/>
              <w:bottom w:val="single" w:sz="4" w:space="0" w:color="auto"/>
              <w:right w:val="single" w:sz="4" w:space="0" w:color="auto"/>
            </w:tcBorders>
            <w:shd w:val="clear" w:color="auto" w:fill="auto"/>
            <w:noWrap/>
            <w:vAlign w:val="bottom"/>
            <w:hideMark/>
          </w:tcPr>
          <w:p w:rsidR="00AB12FF" w:rsidRPr="00CE3979" w:rsidRDefault="00AB12FF" w:rsidP="00AB12FF">
            <w:pPr>
              <w:jc w:val="right"/>
              <w:rPr>
                <w:b/>
                <w:spacing w:val="-6"/>
                <w:sz w:val="21"/>
                <w:szCs w:val="21"/>
              </w:rPr>
            </w:pPr>
            <w:r w:rsidRPr="00CE3979">
              <w:rPr>
                <w:b/>
                <w:spacing w:val="-6"/>
                <w:sz w:val="21"/>
                <w:szCs w:val="21"/>
              </w:rPr>
              <w:t>2 08</w:t>
            </w:r>
            <w:r>
              <w:rPr>
                <w:b/>
                <w:spacing w:val="-6"/>
                <w:sz w:val="21"/>
                <w:szCs w:val="21"/>
              </w:rPr>
              <w:t>3</w:t>
            </w:r>
            <w:r w:rsidRPr="00CE3979">
              <w:rPr>
                <w:b/>
                <w:spacing w:val="-6"/>
                <w:sz w:val="21"/>
                <w:szCs w:val="21"/>
              </w:rPr>
              <w:t xml:space="preserve"> </w:t>
            </w:r>
            <w:r>
              <w:rPr>
                <w:b/>
                <w:spacing w:val="-6"/>
                <w:sz w:val="21"/>
                <w:szCs w:val="21"/>
              </w:rPr>
              <w:t>532</w:t>
            </w:r>
          </w:p>
        </w:tc>
      </w:tr>
    </w:tbl>
    <w:p w:rsidR="007D3336" w:rsidRDefault="007D3336" w:rsidP="007D3336">
      <w:pPr>
        <w:pStyle w:val="000Normal"/>
        <w:spacing w:before="0" w:after="0" w:line="240" w:lineRule="auto"/>
        <w:ind w:right="-21" w:firstLine="540"/>
        <w:rPr>
          <w:rFonts w:ascii="Times New Roman" w:hAnsi="Times New Roman"/>
          <w:spacing w:val="-6"/>
          <w:sz w:val="24"/>
          <w:szCs w:val="24"/>
          <w:lang w:val="ru-RU" w:eastAsia="ru-RU"/>
        </w:rPr>
      </w:pPr>
    </w:p>
    <w:p w:rsidR="00C24BC2" w:rsidRPr="00CE3979" w:rsidRDefault="00C24BC2" w:rsidP="00C24BC2">
      <w:pPr>
        <w:pStyle w:val="000Normal"/>
        <w:spacing w:before="0" w:after="0" w:line="240" w:lineRule="auto"/>
        <w:ind w:right="-21" w:firstLine="540"/>
        <w:rPr>
          <w:rFonts w:ascii="Times New Roman" w:hAnsi="Times New Roman"/>
          <w:spacing w:val="-6"/>
          <w:sz w:val="24"/>
          <w:szCs w:val="24"/>
          <w:lang w:val="ru-RU" w:eastAsia="ru-RU"/>
        </w:rPr>
      </w:pPr>
      <w:r>
        <w:rPr>
          <w:rFonts w:ascii="Times New Roman" w:hAnsi="Times New Roman"/>
          <w:spacing w:val="-6"/>
          <w:sz w:val="24"/>
          <w:szCs w:val="24"/>
          <w:lang w:val="ru-RU" w:eastAsia="ru-RU"/>
        </w:rPr>
        <w:t xml:space="preserve">Для более достоверного понимания пользователями консолидированной финансовой отчетности сумма отчислений в резервы в размере 3 877 млн. рублей в сравнительной информации за 2014 год </w:t>
      </w:r>
      <w:proofErr w:type="spellStart"/>
      <w:r>
        <w:rPr>
          <w:rFonts w:ascii="Times New Roman" w:hAnsi="Times New Roman"/>
          <w:spacing w:val="-6"/>
          <w:sz w:val="24"/>
          <w:szCs w:val="24"/>
          <w:lang w:val="ru-RU" w:eastAsia="ru-RU"/>
        </w:rPr>
        <w:t>реклассифицирована</w:t>
      </w:r>
      <w:proofErr w:type="spellEnd"/>
      <w:r>
        <w:rPr>
          <w:rFonts w:ascii="Times New Roman" w:hAnsi="Times New Roman"/>
          <w:spacing w:val="-6"/>
          <w:sz w:val="24"/>
          <w:szCs w:val="24"/>
          <w:lang w:val="ru-RU" w:eastAsia="ru-RU"/>
        </w:rPr>
        <w:t xml:space="preserve"> из прочих операционных  расходов в статью о</w:t>
      </w:r>
      <w:r w:rsidRPr="00A8627A">
        <w:rPr>
          <w:rFonts w:ascii="Times New Roman" w:hAnsi="Times New Roman"/>
          <w:spacing w:val="-6"/>
          <w:sz w:val="24"/>
          <w:szCs w:val="24"/>
          <w:lang w:val="ru-RU" w:eastAsia="ru-RU"/>
        </w:rPr>
        <w:t>тчисления в резервы</w:t>
      </w:r>
      <w:r>
        <w:rPr>
          <w:rFonts w:ascii="Times New Roman" w:hAnsi="Times New Roman"/>
          <w:spacing w:val="-6"/>
          <w:sz w:val="24"/>
          <w:szCs w:val="24"/>
          <w:lang w:val="ru-RU" w:eastAsia="ru-RU"/>
        </w:rPr>
        <w:t xml:space="preserve"> по операциям с клиентами.  </w:t>
      </w:r>
    </w:p>
    <w:p w:rsidR="00460833" w:rsidRPr="00FD1704" w:rsidRDefault="00460833" w:rsidP="00460833">
      <w:pPr>
        <w:ind w:firstLine="540"/>
        <w:jc w:val="both"/>
      </w:pPr>
      <w:r w:rsidRPr="00FD1704">
        <w:t>Банк участвует в государственной пенсионной системе Республики Беларусь, которая предусматривает расчет текущих взносов работодателя, как процента от текущих общих выплат работникам. Страховым случаем является достижение застрахованным лицом пенсионного возраста в соответствии с законодательством.</w:t>
      </w:r>
    </w:p>
    <w:p w:rsidR="00460833" w:rsidRPr="001A2538" w:rsidRDefault="00460833" w:rsidP="00460833">
      <w:pPr>
        <w:ind w:firstLine="540"/>
        <w:jc w:val="both"/>
      </w:pPr>
      <w:r w:rsidRPr="001A2538">
        <w:t>Банк осуществляет социальное страхование работников</w:t>
      </w:r>
      <w:r>
        <w:t xml:space="preserve"> (страхование дополнительной пенсии)</w:t>
      </w:r>
      <w:r w:rsidRPr="001A2538">
        <w:t xml:space="preserve"> в соответствии с разработанным положением посредством дочерней </w:t>
      </w:r>
      <w:r w:rsidRPr="007C4FFD">
        <w:t xml:space="preserve">компании </w:t>
      </w:r>
      <w:r w:rsidRPr="001630AF">
        <w:t>«</w:t>
      </w:r>
      <w:proofErr w:type="spellStart"/>
      <w:r w:rsidRPr="001630AF">
        <w:t>Приорлайф</w:t>
      </w:r>
      <w:proofErr w:type="spellEnd"/>
      <w:r w:rsidRPr="001630AF">
        <w:t>» УСП</w:t>
      </w:r>
      <w:r w:rsidRPr="007C4FFD">
        <w:t>,</w:t>
      </w:r>
      <w:r w:rsidRPr="001A2538">
        <w:t xml:space="preserve"> находящейся в его по</w:t>
      </w:r>
      <w:r>
        <w:t>л</w:t>
      </w:r>
      <w:r w:rsidRPr="001A2538">
        <w:t>ной собственности.</w:t>
      </w:r>
      <w:r>
        <w:t xml:space="preserve"> </w:t>
      </w:r>
      <w:r w:rsidRPr="001A2538">
        <w:t>Эти расходы отражаются в отчетном периоде, к которому относится соответствующая заработная плата и страховые взносы уплачиваются ежемесячно.</w:t>
      </w:r>
    </w:p>
    <w:p w:rsidR="00460833" w:rsidRPr="001A2538" w:rsidRDefault="00460833" w:rsidP="00460833">
      <w:pPr>
        <w:ind w:firstLine="540"/>
        <w:jc w:val="both"/>
      </w:pPr>
      <w:r w:rsidRPr="001A2538">
        <w:t>Минимальный размер ежемесячно уплачиваемого страхового взноса устанавливается в размере одного процента ежемесячной заработной платы каждого работника.</w:t>
      </w:r>
    </w:p>
    <w:p w:rsidR="00460833" w:rsidRPr="001A2538" w:rsidRDefault="00460833" w:rsidP="00460833">
      <w:pPr>
        <w:ind w:firstLine="540"/>
        <w:jc w:val="both"/>
      </w:pPr>
      <w:r w:rsidRPr="001A2538">
        <w:t xml:space="preserve">Конкретный размер уплачиваемого страхового взноса за каждого работника рассчитывается исходя из минимального размера страхового взноса  и стажа работы в банке. </w:t>
      </w:r>
    </w:p>
    <w:p w:rsidR="00460833" w:rsidRDefault="00460833" w:rsidP="00460833">
      <w:pPr>
        <w:ind w:firstLine="540"/>
        <w:jc w:val="both"/>
      </w:pPr>
      <w:r w:rsidRPr="001A2538">
        <w:t>В случае увольнения застрахованного работника до достижения пенсионного возраста (окончания срока страхования) уплаченные банком</w:t>
      </w:r>
      <w:r>
        <w:t>,</w:t>
      </w:r>
      <w:r w:rsidRPr="001A2538">
        <w:t xml:space="preserve"> в соответствии с Правилами добровольного страхования дополнительной пенсии</w:t>
      </w:r>
      <w:r w:rsidRPr="00303847">
        <w:t>,</w:t>
      </w:r>
      <w:r w:rsidRPr="001A2538">
        <w:t xml:space="preserve"> страховые взносы возвращаются </w:t>
      </w:r>
      <w:r w:rsidRPr="00303847">
        <w:t>работнику</w:t>
      </w:r>
      <w:r>
        <w:t>.</w:t>
      </w:r>
    </w:p>
    <w:p w:rsidR="00460833" w:rsidRPr="001A2538" w:rsidRDefault="00460833" w:rsidP="00460833">
      <w:pPr>
        <w:ind w:firstLine="540"/>
        <w:jc w:val="both"/>
      </w:pPr>
      <w:r w:rsidRPr="00FD1704">
        <w:t>Сумма начисленных и выплаченных выходных пособий в связи с окончанием контракта составила</w:t>
      </w:r>
      <w:r w:rsidRPr="00303847">
        <w:t xml:space="preserve"> 2 429 млн. рублей</w:t>
      </w:r>
      <w:r w:rsidRPr="001A2538">
        <w:t xml:space="preserve"> (2014г.: 2 525 млн.</w:t>
      </w:r>
      <w:r>
        <w:t xml:space="preserve"> </w:t>
      </w:r>
      <w:r w:rsidRPr="001A2538">
        <w:t>рублей).</w:t>
      </w:r>
    </w:p>
    <w:p w:rsidR="0076095C" w:rsidRPr="0065556D" w:rsidRDefault="0065556D" w:rsidP="00460833">
      <w:pPr>
        <w:ind w:firstLine="540"/>
        <w:jc w:val="both"/>
      </w:pPr>
      <w:r>
        <w:t xml:space="preserve">Сумма выплаченных страховых взносов в 2015 году по пенсионному плану с установленными выплатами составила 3 137 </w:t>
      </w:r>
      <w:proofErr w:type="spellStart"/>
      <w:r>
        <w:t>млн</w:t>
      </w:r>
      <w:proofErr w:type="gramStart"/>
      <w:r>
        <w:t>.р</w:t>
      </w:r>
      <w:proofErr w:type="gramEnd"/>
      <w:r>
        <w:t>ублей</w:t>
      </w:r>
      <w:proofErr w:type="spellEnd"/>
      <w:r>
        <w:t xml:space="preserve"> (2014г.:3 453 </w:t>
      </w:r>
      <w:proofErr w:type="spellStart"/>
      <w:r>
        <w:t>млн.рублей</w:t>
      </w:r>
      <w:proofErr w:type="spellEnd"/>
      <w:r>
        <w:t>)</w:t>
      </w:r>
    </w:p>
    <w:p w:rsidR="0076095C" w:rsidRPr="0065556D" w:rsidRDefault="0076095C" w:rsidP="00460833">
      <w:pPr>
        <w:ind w:firstLine="540"/>
        <w:jc w:val="both"/>
      </w:pPr>
    </w:p>
    <w:p w:rsidR="00460833" w:rsidRPr="001630AF" w:rsidRDefault="00460833" w:rsidP="00460833">
      <w:pPr>
        <w:ind w:firstLine="540"/>
        <w:jc w:val="both"/>
      </w:pPr>
      <w:r w:rsidRPr="001630AF">
        <w:t>Выходное пособие в отчетном году в связи с сокращением составило 246 млн.</w:t>
      </w:r>
      <w:r>
        <w:t xml:space="preserve"> </w:t>
      </w:r>
      <w:r w:rsidRPr="001630AF">
        <w:t>рублей (2014г.: 24 млн.</w:t>
      </w:r>
      <w:r>
        <w:t xml:space="preserve"> </w:t>
      </w:r>
      <w:r w:rsidRPr="001630AF">
        <w:t>рублей).</w:t>
      </w:r>
    </w:p>
    <w:p w:rsidR="00460833" w:rsidRDefault="00460833" w:rsidP="00460833">
      <w:pPr>
        <w:ind w:firstLine="540"/>
        <w:jc w:val="both"/>
      </w:pPr>
      <w:r w:rsidRPr="001A2538">
        <w:t>Иных обязательств по выплате вознаграждений работникам согласно требованиям НСФО 19 банк не имеет.</w:t>
      </w:r>
    </w:p>
    <w:p w:rsidR="00460833" w:rsidRPr="00FD1704" w:rsidRDefault="00460833" w:rsidP="00460833">
      <w:pPr>
        <w:ind w:firstLine="540"/>
        <w:jc w:val="both"/>
      </w:pPr>
    </w:p>
    <w:p w:rsidR="00926250" w:rsidRPr="00CE3979" w:rsidRDefault="005500D8" w:rsidP="00F005C8">
      <w:pPr>
        <w:pStyle w:val="000Normal"/>
        <w:numPr>
          <w:ilvl w:val="0"/>
          <w:numId w:val="22"/>
        </w:numPr>
        <w:spacing w:before="0" w:after="0" w:line="240" w:lineRule="auto"/>
        <w:ind w:right="-21"/>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 xml:space="preserve">Отчет об изменении </w:t>
      </w:r>
      <w:r w:rsidR="00F005C8" w:rsidRPr="00CE3979">
        <w:rPr>
          <w:rFonts w:ascii="Times New Roman" w:hAnsi="Times New Roman"/>
          <w:b/>
          <w:spacing w:val="-6"/>
          <w:sz w:val="24"/>
          <w:szCs w:val="24"/>
          <w:lang w:val="ru-RU" w:eastAsia="ru-RU"/>
        </w:rPr>
        <w:t xml:space="preserve">собственного </w:t>
      </w:r>
      <w:r w:rsidRPr="00CE3979">
        <w:rPr>
          <w:rFonts w:ascii="Times New Roman" w:hAnsi="Times New Roman"/>
          <w:b/>
          <w:spacing w:val="-6"/>
          <w:sz w:val="24"/>
          <w:szCs w:val="24"/>
          <w:lang w:val="ru-RU" w:eastAsia="ru-RU"/>
        </w:rPr>
        <w:t>капитала</w:t>
      </w:r>
    </w:p>
    <w:p w:rsidR="005500D8" w:rsidRPr="00CE3979" w:rsidRDefault="005500D8" w:rsidP="007D3336">
      <w:pPr>
        <w:pStyle w:val="000Normal"/>
        <w:spacing w:before="0" w:after="0" w:line="240" w:lineRule="auto"/>
        <w:ind w:right="-21" w:firstLine="540"/>
        <w:rPr>
          <w:rFonts w:ascii="Times New Roman" w:hAnsi="Times New Roman"/>
          <w:b/>
          <w:spacing w:val="-6"/>
          <w:sz w:val="24"/>
          <w:szCs w:val="24"/>
          <w:lang w:val="ru-RU" w:eastAsia="ru-RU"/>
        </w:rPr>
      </w:pPr>
    </w:p>
    <w:p w:rsidR="005500D8" w:rsidRPr="0012105C" w:rsidRDefault="005500D8" w:rsidP="005500D8">
      <w:pPr>
        <w:autoSpaceDE w:val="0"/>
        <w:autoSpaceDN w:val="0"/>
        <w:adjustRightInd w:val="0"/>
        <w:ind w:firstLine="540"/>
        <w:jc w:val="both"/>
        <w:rPr>
          <w:spacing w:val="-6"/>
        </w:rPr>
      </w:pPr>
      <w:r w:rsidRPr="00CE3979">
        <w:rPr>
          <w:spacing w:val="-6"/>
        </w:rPr>
        <w:t xml:space="preserve">Отчет об изменении собственного капитала представляет собой ряд показателей, характеризующих состояние статей собственного капитала банка, и отражает их изменения, </w:t>
      </w:r>
      <w:r w:rsidRPr="0012105C">
        <w:rPr>
          <w:spacing w:val="-6"/>
        </w:rPr>
        <w:t>произошедшие за отчетный 201</w:t>
      </w:r>
      <w:r w:rsidR="00460833" w:rsidRPr="0012105C">
        <w:rPr>
          <w:spacing w:val="-6"/>
        </w:rPr>
        <w:t>5</w:t>
      </w:r>
      <w:r w:rsidRPr="0012105C">
        <w:rPr>
          <w:spacing w:val="-6"/>
        </w:rPr>
        <w:t xml:space="preserve"> год и предшествующий отчетному</w:t>
      </w:r>
      <w:r w:rsidR="00F7157C" w:rsidRPr="0012105C">
        <w:rPr>
          <w:spacing w:val="-6"/>
        </w:rPr>
        <w:t xml:space="preserve"> 201</w:t>
      </w:r>
      <w:r w:rsidR="00460833" w:rsidRPr="0012105C">
        <w:rPr>
          <w:spacing w:val="-6"/>
        </w:rPr>
        <w:t>4</w:t>
      </w:r>
      <w:r w:rsidR="00F7157C" w:rsidRPr="0012105C">
        <w:rPr>
          <w:spacing w:val="-6"/>
        </w:rPr>
        <w:t xml:space="preserve"> году.</w:t>
      </w:r>
    </w:p>
    <w:p w:rsidR="0095610E" w:rsidRPr="0012105C" w:rsidRDefault="003B33B2" w:rsidP="001F567B">
      <w:pPr>
        <w:autoSpaceDE w:val="0"/>
        <w:autoSpaceDN w:val="0"/>
        <w:adjustRightInd w:val="0"/>
        <w:ind w:firstLine="540"/>
        <w:jc w:val="both"/>
        <w:rPr>
          <w:spacing w:val="-6"/>
        </w:rPr>
      </w:pPr>
      <w:r w:rsidRPr="0012105C">
        <w:rPr>
          <w:spacing w:val="-6"/>
        </w:rPr>
        <w:t xml:space="preserve">На отчетную дату уставный фонд </w:t>
      </w:r>
      <w:r w:rsidR="0092105B" w:rsidRPr="0012105C">
        <w:rPr>
          <w:spacing w:val="-6"/>
        </w:rPr>
        <w:t>б</w:t>
      </w:r>
      <w:r w:rsidRPr="0012105C">
        <w:rPr>
          <w:spacing w:val="-6"/>
        </w:rPr>
        <w:t>анк</w:t>
      </w:r>
      <w:r w:rsidR="008E10EF" w:rsidRPr="0012105C">
        <w:rPr>
          <w:spacing w:val="-6"/>
        </w:rPr>
        <w:t>овского Холдинга</w:t>
      </w:r>
      <w:r w:rsidRPr="0012105C">
        <w:rPr>
          <w:spacing w:val="-6"/>
        </w:rPr>
        <w:t xml:space="preserve"> зарегистрирован в размере 412 279 </w:t>
      </w:r>
      <w:proofErr w:type="spellStart"/>
      <w:r w:rsidRPr="0012105C">
        <w:rPr>
          <w:spacing w:val="-6"/>
        </w:rPr>
        <w:t>млн</w:t>
      </w:r>
      <w:proofErr w:type="gramStart"/>
      <w:r w:rsidRPr="0012105C">
        <w:rPr>
          <w:spacing w:val="-6"/>
        </w:rPr>
        <w:t>.р</w:t>
      </w:r>
      <w:proofErr w:type="gramEnd"/>
      <w:r w:rsidRPr="0012105C">
        <w:rPr>
          <w:spacing w:val="-6"/>
        </w:rPr>
        <w:t>ублей</w:t>
      </w:r>
      <w:proofErr w:type="spellEnd"/>
      <w:r w:rsidRPr="0012105C">
        <w:rPr>
          <w:spacing w:val="-6"/>
        </w:rPr>
        <w:t>.</w:t>
      </w:r>
      <w:r w:rsidR="0095610E" w:rsidRPr="0012105C">
        <w:rPr>
          <w:bCs/>
          <w:spacing w:val="-6"/>
        </w:rPr>
        <w:t xml:space="preserve"> </w:t>
      </w:r>
      <w:r w:rsidR="0095610E" w:rsidRPr="0012105C">
        <w:rPr>
          <w:spacing w:val="-6"/>
        </w:rPr>
        <w:t xml:space="preserve">Резервный фонд сформирован в размере </w:t>
      </w:r>
      <w:r w:rsidR="0012105C" w:rsidRPr="0012105C">
        <w:rPr>
          <w:spacing w:val="-6"/>
        </w:rPr>
        <w:t>1 267 410</w:t>
      </w:r>
      <w:r w:rsidR="0095610E" w:rsidRPr="0012105C">
        <w:rPr>
          <w:spacing w:val="-6"/>
        </w:rPr>
        <w:t xml:space="preserve"> млн. руб. (201</w:t>
      </w:r>
      <w:r w:rsidR="0012105C" w:rsidRPr="0012105C">
        <w:rPr>
          <w:spacing w:val="-6"/>
        </w:rPr>
        <w:t>4</w:t>
      </w:r>
      <w:r w:rsidR="0095610E" w:rsidRPr="0012105C">
        <w:rPr>
          <w:spacing w:val="-6"/>
        </w:rPr>
        <w:t xml:space="preserve"> г.: </w:t>
      </w:r>
      <w:r w:rsidR="0012105C" w:rsidRPr="0012105C">
        <w:rPr>
          <w:spacing w:val="-6"/>
        </w:rPr>
        <w:t>956 947</w:t>
      </w:r>
      <w:r w:rsidR="0067519A" w:rsidRPr="0012105C">
        <w:rPr>
          <w:spacing w:val="-6"/>
        </w:rPr>
        <w:t xml:space="preserve"> млн. руб.)</w:t>
      </w:r>
      <w:r w:rsidR="0095610E" w:rsidRPr="0012105C">
        <w:rPr>
          <w:spacing w:val="-6"/>
        </w:rPr>
        <w:t>. Резервный фонд может использоваться для покрытия убытков прошлых лет и отчетного года, а также на увеличение размера его уставного фонда.</w:t>
      </w:r>
    </w:p>
    <w:p w:rsidR="0095610E" w:rsidRPr="00CE3979" w:rsidRDefault="0095610E" w:rsidP="001F567B">
      <w:pPr>
        <w:autoSpaceDE w:val="0"/>
        <w:autoSpaceDN w:val="0"/>
        <w:adjustRightInd w:val="0"/>
        <w:ind w:firstLine="540"/>
        <w:jc w:val="both"/>
        <w:rPr>
          <w:spacing w:val="-6"/>
        </w:rPr>
      </w:pPr>
      <w:r w:rsidRPr="0012105C">
        <w:rPr>
          <w:spacing w:val="-6"/>
        </w:rPr>
        <w:t>По итогам работы за 201</w:t>
      </w:r>
      <w:r w:rsidR="0043318F">
        <w:rPr>
          <w:spacing w:val="-6"/>
        </w:rPr>
        <w:t>5</w:t>
      </w:r>
      <w:r w:rsidRPr="0012105C">
        <w:rPr>
          <w:spacing w:val="-6"/>
        </w:rPr>
        <w:t xml:space="preserve"> год</w:t>
      </w:r>
      <w:r w:rsidR="0067519A" w:rsidRPr="0012105C">
        <w:rPr>
          <w:spacing w:val="-6"/>
        </w:rPr>
        <w:t>,</w:t>
      </w:r>
      <w:r w:rsidRPr="0012105C">
        <w:rPr>
          <w:spacing w:val="-6"/>
        </w:rPr>
        <w:t xml:space="preserve"> банко</w:t>
      </w:r>
      <w:r w:rsidR="0067519A" w:rsidRPr="0012105C">
        <w:rPr>
          <w:spacing w:val="-6"/>
        </w:rPr>
        <w:t>вским Холдингом</w:t>
      </w:r>
      <w:r w:rsidRPr="0012105C">
        <w:rPr>
          <w:spacing w:val="-6"/>
        </w:rPr>
        <w:t xml:space="preserve"> получена прибыль в размере  </w:t>
      </w:r>
      <w:r w:rsidR="0012105C" w:rsidRPr="0012105C">
        <w:rPr>
          <w:spacing w:val="-6"/>
        </w:rPr>
        <w:t>1 1</w:t>
      </w:r>
      <w:r w:rsidR="00221B5C">
        <w:rPr>
          <w:spacing w:val="-6"/>
        </w:rPr>
        <w:t>5</w:t>
      </w:r>
      <w:r w:rsidR="0090198A">
        <w:rPr>
          <w:spacing w:val="-6"/>
        </w:rPr>
        <w:t>9</w:t>
      </w:r>
      <w:r w:rsidR="0012105C" w:rsidRPr="0012105C">
        <w:rPr>
          <w:spacing w:val="-6"/>
        </w:rPr>
        <w:t xml:space="preserve"> </w:t>
      </w:r>
      <w:r w:rsidR="0090198A">
        <w:rPr>
          <w:spacing w:val="-6"/>
        </w:rPr>
        <w:t>058</w:t>
      </w:r>
      <w:r w:rsidR="0090198A" w:rsidRPr="0012105C">
        <w:rPr>
          <w:spacing w:val="-6"/>
        </w:rPr>
        <w:t xml:space="preserve"> </w:t>
      </w:r>
      <w:r w:rsidRPr="0012105C">
        <w:rPr>
          <w:spacing w:val="-6"/>
        </w:rPr>
        <w:t>млн. руб. (201</w:t>
      </w:r>
      <w:r w:rsidR="0012105C" w:rsidRPr="0012105C">
        <w:rPr>
          <w:spacing w:val="-6"/>
        </w:rPr>
        <w:t>4</w:t>
      </w:r>
      <w:r w:rsidRPr="0012105C">
        <w:rPr>
          <w:spacing w:val="-6"/>
        </w:rPr>
        <w:t xml:space="preserve"> г.: </w:t>
      </w:r>
      <w:r w:rsidR="0090198A">
        <w:rPr>
          <w:spacing w:val="-6"/>
        </w:rPr>
        <w:t>1 010</w:t>
      </w:r>
      <w:r w:rsidR="0012105C" w:rsidRPr="0012105C">
        <w:rPr>
          <w:spacing w:val="-6"/>
        </w:rPr>
        <w:t xml:space="preserve"> </w:t>
      </w:r>
      <w:r w:rsidR="0090198A">
        <w:rPr>
          <w:spacing w:val="-6"/>
        </w:rPr>
        <w:t>509</w:t>
      </w:r>
      <w:r w:rsidRPr="0012105C">
        <w:rPr>
          <w:spacing w:val="-6"/>
        </w:rPr>
        <w:t xml:space="preserve"> млн. руб.).</w:t>
      </w:r>
      <w:r w:rsidRPr="00CE3979">
        <w:rPr>
          <w:spacing w:val="-6"/>
        </w:rPr>
        <w:t xml:space="preserve"> </w:t>
      </w:r>
    </w:p>
    <w:p w:rsidR="000238D0" w:rsidRDefault="00460833" w:rsidP="007E04C1">
      <w:pPr>
        <w:pStyle w:val="000Normal"/>
        <w:spacing w:before="0" w:after="0" w:line="240" w:lineRule="auto"/>
        <w:ind w:right="-21" w:firstLine="567"/>
        <w:rPr>
          <w:rFonts w:ascii="Times New Roman" w:hAnsi="Times New Roman"/>
          <w:spacing w:val="-6"/>
          <w:sz w:val="24"/>
          <w:szCs w:val="24"/>
          <w:lang w:val="ru-RU"/>
        </w:rPr>
      </w:pPr>
      <w:r w:rsidRPr="00830540">
        <w:rPr>
          <w:rFonts w:ascii="Times New Roman" w:hAnsi="Times New Roman"/>
          <w:spacing w:val="-6"/>
          <w:sz w:val="24"/>
          <w:szCs w:val="24"/>
          <w:lang w:val="ru-RU"/>
        </w:rPr>
        <w:t xml:space="preserve">Суммы переоценки основных средств и незавершенного строительства, выбывших в 2015 году в размере  6 246 </w:t>
      </w:r>
      <w:proofErr w:type="spellStart"/>
      <w:r w:rsidRPr="00830540">
        <w:rPr>
          <w:rFonts w:ascii="Times New Roman" w:hAnsi="Times New Roman"/>
          <w:spacing w:val="-6"/>
          <w:sz w:val="24"/>
          <w:szCs w:val="24"/>
          <w:lang w:val="ru-RU"/>
        </w:rPr>
        <w:t>млн</w:t>
      </w:r>
      <w:proofErr w:type="gramStart"/>
      <w:r w:rsidRPr="00830540">
        <w:rPr>
          <w:rFonts w:ascii="Times New Roman" w:hAnsi="Times New Roman"/>
          <w:spacing w:val="-6"/>
          <w:sz w:val="24"/>
          <w:szCs w:val="24"/>
          <w:lang w:val="ru-RU"/>
        </w:rPr>
        <w:t>.р</w:t>
      </w:r>
      <w:proofErr w:type="gramEnd"/>
      <w:r w:rsidRPr="00830540">
        <w:rPr>
          <w:rFonts w:ascii="Times New Roman" w:hAnsi="Times New Roman"/>
          <w:spacing w:val="-6"/>
          <w:sz w:val="24"/>
          <w:szCs w:val="24"/>
          <w:lang w:val="ru-RU"/>
        </w:rPr>
        <w:t>ублей</w:t>
      </w:r>
      <w:proofErr w:type="spellEnd"/>
      <w:r w:rsidRPr="00830540">
        <w:rPr>
          <w:rFonts w:ascii="Times New Roman" w:hAnsi="Times New Roman"/>
          <w:spacing w:val="-6"/>
          <w:sz w:val="24"/>
          <w:szCs w:val="24"/>
          <w:lang w:val="ru-RU"/>
        </w:rPr>
        <w:t xml:space="preserve"> (2014г.: 13 904 млн. рублей)  в отчетном году перенесены со счета по учету переоценки 7390 на отдельно открытый счете 7350 «Утвержденная нераспределенная прибыль (непокрытый убыток) прошлых лет», в соответствии с требованиями НСФО 16. </w:t>
      </w:r>
    </w:p>
    <w:p w:rsidR="000238D0" w:rsidRDefault="000238D0" w:rsidP="000238D0">
      <w:pPr>
        <w:ind w:firstLine="567"/>
        <w:jc w:val="both"/>
      </w:pPr>
      <w:r>
        <w:lastRenderedPageBreak/>
        <w:t xml:space="preserve">По дочерней компании </w:t>
      </w:r>
      <w:r w:rsidR="001C0FD1">
        <w:t>УСП «</w:t>
      </w:r>
      <w:proofErr w:type="spellStart"/>
      <w:r>
        <w:t>Приорлайф</w:t>
      </w:r>
      <w:proofErr w:type="spellEnd"/>
      <w:r w:rsidR="001C0FD1">
        <w:t>»</w:t>
      </w:r>
      <w:r>
        <w:t xml:space="preserve"> сформирован на </w:t>
      </w:r>
      <w:r w:rsidRPr="00B417F2">
        <w:t>основании Решения Собственника</w:t>
      </w:r>
      <w:r>
        <w:t xml:space="preserve"> </w:t>
      </w:r>
      <w:r w:rsidRPr="00B417F2">
        <w:t>Уставный фонд в размере 2 млн. евро</w:t>
      </w:r>
      <w:r w:rsidRPr="000238D0">
        <w:t xml:space="preserve"> </w:t>
      </w:r>
      <w:r w:rsidRPr="00B417F2">
        <w:t xml:space="preserve">и зарегистрирован Министерством Финансов 23 января 2012 года. </w:t>
      </w:r>
      <w:r>
        <w:t>На отчетную дату р</w:t>
      </w:r>
      <w:r w:rsidRPr="00B417F2">
        <w:t>езультат от переоценки денежных средств в иностранной валюте, являющихся</w:t>
      </w:r>
      <w:r>
        <w:t xml:space="preserve"> </w:t>
      </w:r>
      <w:r w:rsidRPr="00B417F2">
        <w:t xml:space="preserve"> вкладом собственника имущества в  уставный фонд предприятия</w:t>
      </w:r>
      <w:r>
        <w:t xml:space="preserve"> составил 8 024 </w:t>
      </w:r>
      <w:proofErr w:type="spellStart"/>
      <w:r>
        <w:t>млн</w:t>
      </w:r>
      <w:proofErr w:type="gramStart"/>
      <w:r>
        <w:t>.р</w:t>
      </w:r>
      <w:proofErr w:type="gramEnd"/>
      <w:r>
        <w:t>ублей</w:t>
      </w:r>
      <w:proofErr w:type="spellEnd"/>
      <w:r>
        <w:t xml:space="preserve">. </w:t>
      </w:r>
    </w:p>
    <w:p w:rsidR="002F0E5B" w:rsidRPr="002F0E5B" w:rsidRDefault="002F0E5B" w:rsidP="007E04C1">
      <w:pPr>
        <w:pStyle w:val="000Normal"/>
        <w:spacing w:before="0" w:after="0" w:line="240" w:lineRule="auto"/>
        <w:ind w:right="-21" w:firstLine="567"/>
        <w:rPr>
          <w:rFonts w:ascii="Times New Roman" w:hAnsi="Times New Roman"/>
          <w:spacing w:val="-6"/>
          <w:sz w:val="24"/>
          <w:szCs w:val="24"/>
          <w:lang w:val="ru-RU"/>
        </w:rPr>
      </w:pPr>
      <w:r w:rsidRPr="000238D0">
        <w:rPr>
          <w:rFonts w:ascii="Times New Roman" w:hAnsi="Times New Roman"/>
          <w:spacing w:val="-6"/>
          <w:sz w:val="24"/>
          <w:szCs w:val="24"/>
          <w:lang w:val="ru-RU"/>
        </w:rPr>
        <w:t xml:space="preserve">В соответствии с законодательством, курсовые разницы, образовавшиеся в результате переоценки уставного фонда и </w:t>
      </w:r>
      <w:r w:rsidRPr="00B17871">
        <w:rPr>
          <w:rFonts w:ascii="Times New Roman" w:hAnsi="Times New Roman"/>
          <w:spacing w:val="-6"/>
          <w:sz w:val="24"/>
          <w:szCs w:val="24"/>
          <w:lang w:val="ru-RU"/>
        </w:rPr>
        <w:t>отнесен</w:t>
      </w:r>
      <w:r w:rsidR="002310CF" w:rsidRPr="00B17871">
        <w:rPr>
          <w:rFonts w:ascii="Times New Roman" w:hAnsi="Times New Roman"/>
          <w:spacing w:val="-6"/>
          <w:sz w:val="24"/>
          <w:szCs w:val="24"/>
          <w:lang w:val="ru-RU"/>
        </w:rPr>
        <w:t>ные</w:t>
      </w:r>
      <w:r w:rsidRPr="009D6C91">
        <w:rPr>
          <w:rFonts w:ascii="Times New Roman" w:hAnsi="Times New Roman"/>
          <w:spacing w:val="-6"/>
          <w:sz w:val="24"/>
          <w:szCs w:val="24"/>
          <w:lang w:val="ru-RU"/>
        </w:rPr>
        <w:t xml:space="preserve"> </w:t>
      </w:r>
      <w:r w:rsidRPr="0090732C">
        <w:rPr>
          <w:rFonts w:ascii="Times New Roman" w:hAnsi="Times New Roman"/>
          <w:spacing w:val="-6"/>
          <w:sz w:val="24"/>
          <w:szCs w:val="24"/>
          <w:lang w:val="ru-RU"/>
        </w:rPr>
        <w:t xml:space="preserve">на резервный фонд </w:t>
      </w:r>
      <w:r w:rsidR="002310CF" w:rsidRPr="0090732C">
        <w:rPr>
          <w:rFonts w:ascii="Times New Roman" w:hAnsi="Times New Roman"/>
          <w:spacing w:val="-6"/>
          <w:sz w:val="24"/>
          <w:szCs w:val="24"/>
          <w:lang w:val="ru-RU"/>
        </w:rPr>
        <w:t xml:space="preserve">в сумме 8 024 </w:t>
      </w:r>
      <w:proofErr w:type="spellStart"/>
      <w:r w:rsidR="002310CF" w:rsidRPr="0090732C">
        <w:rPr>
          <w:rFonts w:ascii="Times New Roman" w:hAnsi="Times New Roman"/>
          <w:spacing w:val="-6"/>
          <w:sz w:val="24"/>
          <w:szCs w:val="24"/>
          <w:lang w:val="ru-RU"/>
        </w:rPr>
        <w:t>млн</w:t>
      </w:r>
      <w:proofErr w:type="gramStart"/>
      <w:r w:rsidR="002310CF" w:rsidRPr="0090732C">
        <w:rPr>
          <w:rFonts w:ascii="Times New Roman" w:hAnsi="Times New Roman"/>
          <w:spacing w:val="-6"/>
          <w:sz w:val="24"/>
          <w:szCs w:val="24"/>
          <w:lang w:val="ru-RU"/>
        </w:rPr>
        <w:t>.р</w:t>
      </w:r>
      <w:proofErr w:type="gramEnd"/>
      <w:r w:rsidR="002310CF" w:rsidRPr="0090732C">
        <w:rPr>
          <w:rFonts w:ascii="Times New Roman" w:hAnsi="Times New Roman"/>
          <w:spacing w:val="-6"/>
          <w:sz w:val="24"/>
          <w:szCs w:val="24"/>
          <w:lang w:val="ru-RU"/>
        </w:rPr>
        <w:t>ублей</w:t>
      </w:r>
      <w:proofErr w:type="spellEnd"/>
      <w:r w:rsidR="002310CF" w:rsidRPr="0090732C">
        <w:rPr>
          <w:rFonts w:ascii="Times New Roman" w:hAnsi="Times New Roman"/>
          <w:spacing w:val="-6"/>
          <w:sz w:val="24"/>
          <w:szCs w:val="24"/>
          <w:lang w:val="ru-RU"/>
        </w:rPr>
        <w:t xml:space="preserve"> </w:t>
      </w:r>
      <w:r w:rsidRPr="0090732C">
        <w:rPr>
          <w:rFonts w:ascii="Times New Roman" w:hAnsi="Times New Roman"/>
          <w:spacing w:val="-6"/>
          <w:sz w:val="24"/>
          <w:szCs w:val="24"/>
          <w:lang w:val="ru-RU"/>
        </w:rPr>
        <w:t>отнес</w:t>
      </w:r>
      <w:r w:rsidR="002310CF" w:rsidRPr="0090732C">
        <w:rPr>
          <w:rFonts w:ascii="Times New Roman" w:hAnsi="Times New Roman"/>
          <w:spacing w:val="-6"/>
          <w:sz w:val="24"/>
          <w:szCs w:val="24"/>
          <w:lang w:val="ru-RU"/>
        </w:rPr>
        <w:t>ены</w:t>
      </w:r>
      <w:r w:rsidRPr="0090732C">
        <w:rPr>
          <w:rFonts w:ascii="Times New Roman" w:hAnsi="Times New Roman"/>
          <w:spacing w:val="-6"/>
          <w:sz w:val="24"/>
          <w:szCs w:val="24"/>
          <w:lang w:val="ru-RU"/>
        </w:rPr>
        <w:t xml:space="preserve"> на добавочный фонд</w:t>
      </w:r>
      <w:r w:rsidR="002310CF" w:rsidRPr="0090732C">
        <w:rPr>
          <w:rFonts w:ascii="Times New Roman" w:hAnsi="Times New Roman"/>
          <w:spacing w:val="-6"/>
          <w:sz w:val="24"/>
          <w:szCs w:val="24"/>
          <w:lang w:val="ru-RU"/>
        </w:rPr>
        <w:t xml:space="preserve"> до 1 января 2016 года</w:t>
      </w:r>
      <w:r w:rsidRPr="0090732C">
        <w:rPr>
          <w:rFonts w:ascii="Times New Roman" w:hAnsi="Times New Roman"/>
          <w:spacing w:val="-6"/>
          <w:sz w:val="24"/>
          <w:szCs w:val="24"/>
          <w:lang w:val="ru-RU"/>
        </w:rPr>
        <w:t>.</w:t>
      </w:r>
    </w:p>
    <w:p w:rsidR="00460833" w:rsidRPr="00830540" w:rsidRDefault="00460833" w:rsidP="007E04C1">
      <w:pPr>
        <w:pStyle w:val="000Normal"/>
        <w:spacing w:before="0" w:after="0" w:line="240" w:lineRule="auto"/>
        <w:ind w:right="-21" w:firstLine="567"/>
        <w:rPr>
          <w:rFonts w:ascii="Times New Roman" w:hAnsi="Times New Roman"/>
          <w:spacing w:val="-6"/>
          <w:sz w:val="24"/>
          <w:szCs w:val="24"/>
          <w:lang w:val="ru-RU" w:eastAsia="ru-RU"/>
        </w:rPr>
      </w:pPr>
      <w:r w:rsidRPr="00830540">
        <w:rPr>
          <w:rFonts w:ascii="Times New Roman" w:hAnsi="Times New Roman"/>
          <w:spacing w:val="-6"/>
          <w:sz w:val="24"/>
          <w:szCs w:val="24"/>
          <w:lang w:val="ru-RU" w:eastAsia="ru-RU"/>
        </w:rPr>
        <w:t>В отчете об изменении капитала данные суммы отражены  по символу 30125.</w:t>
      </w:r>
    </w:p>
    <w:p w:rsidR="00460833" w:rsidRPr="00830540" w:rsidRDefault="00460833" w:rsidP="00460833">
      <w:pPr>
        <w:pStyle w:val="000Normal"/>
        <w:spacing w:before="0" w:after="0" w:line="240" w:lineRule="auto"/>
        <w:ind w:right="-21" w:firstLine="567"/>
        <w:rPr>
          <w:rFonts w:ascii="Times New Roman" w:hAnsi="Times New Roman"/>
          <w:spacing w:val="-6"/>
          <w:sz w:val="24"/>
          <w:szCs w:val="24"/>
          <w:lang w:val="ru-RU" w:eastAsia="ru-RU"/>
        </w:rPr>
      </w:pPr>
      <w:r w:rsidRPr="00830540">
        <w:rPr>
          <w:rFonts w:ascii="Times New Roman" w:hAnsi="Times New Roman"/>
          <w:spacing w:val="-6"/>
          <w:sz w:val="24"/>
          <w:szCs w:val="24"/>
          <w:lang w:val="ru-RU" w:eastAsia="ru-RU"/>
        </w:rPr>
        <w:t xml:space="preserve">Сумма списанной переоценки  234 млн. рублей (2014г.: 105 млн. рублей) по проданным, переданным в эксплуатацию  и пришедшим в негодность основным средствам и объектам незавершенного строительства отражена по символу 30121 отчета об изменении капитала. </w:t>
      </w:r>
    </w:p>
    <w:p w:rsidR="0095610E" w:rsidRPr="00830540" w:rsidRDefault="00DC1578" w:rsidP="0095610E">
      <w:pPr>
        <w:pStyle w:val="000Normal"/>
        <w:spacing w:before="0" w:after="0" w:line="240" w:lineRule="auto"/>
        <w:ind w:right="-21" w:firstLine="540"/>
        <w:rPr>
          <w:rFonts w:ascii="Times New Roman" w:hAnsi="Times New Roman"/>
          <w:spacing w:val="-6"/>
          <w:sz w:val="24"/>
          <w:szCs w:val="24"/>
          <w:lang w:val="ru-RU" w:eastAsia="ru-RU"/>
        </w:rPr>
      </w:pPr>
      <w:r>
        <w:rPr>
          <w:rFonts w:ascii="Times New Roman" w:hAnsi="Times New Roman"/>
          <w:spacing w:val="-6"/>
          <w:sz w:val="24"/>
          <w:szCs w:val="24"/>
          <w:lang w:val="ru-RU" w:eastAsia="ru-RU"/>
        </w:rPr>
        <w:t>Холдинг</w:t>
      </w:r>
      <w:r w:rsidRPr="00830540">
        <w:rPr>
          <w:rFonts w:ascii="Times New Roman" w:hAnsi="Times New Roman"/>
          <w:spacing w:val="-6"/>
          <w:sz w:val="24"/>
          <w:szCs w:val="24"/>
          <w:lang w:val="ru-RU" w:eastAsia="ru-RU"/>
        </w:rPr>
        <w:t xml:space="preserve"> </w:t>
      </w:r>
      <w:r w:rsidR="0095610E" w:rsidRPr="00830540">
        <w:rPr>
          <w:rFonts w:ascii="Times New Roman" w:hAnsi="Times New Roman"/>
          <w:spacing w:val="-6"/>
          <w:sz w:val="24"/>
          <w:szCs w:val="24"/>
          <w:lang w:val="ru-RU" w:eastAsia="ru-RU"/>
        </w:rPr>
        <w:t xml:space="preserve">осуществляет активное управление уровнем достаточности капитала с целью защиты от рисков, присущих его деятельности. Достаточность капитала банка контролируется с использованием нормативов, принятых НБ РБ при осуществлении надзора за банком. </w:t>
      </w:r>
    </w:p>
    <w:p w:rsidR="0095610E" w:rsidRPr="00830540" w:rsidRDefault="00DC1578" w:rsidP="0095610E">
      <w:pPr>
        <w:pStyle w:val="000Normal"/>
        <w:spacing w:before="0" w:after="0" w:line="240" w:lineRule="auto"/>
        <w:ind w:right="-21" w:firstLine="540"/>
        <w:rPr>
          <w:rFonts w:ascii="Times New Roman" w:hAnsi="Times New Roman"/>
          <w:spacing w:val="-6"/>
          <w:sz w:val="24"/>
          <w:szCs w:val="24"/>
          <w:lang w:val="ru-RU" w:eastAsia="ru-RU"/>
        </w:rPr>
      </w:pPr>
      <w:r>
        <w:rPr>
          <w:rFonts w:ascii="Times New Roman" w:hAnsi="Times New Roman"/>
          <w:spacing w:val="-6"/>
          <w:sz w:val="24"/>
          <w:szCs w:val="24"/>
          <w:lang w:val="ru-RU" w:eastAsia="ru-RU"/>
        </w:rPr>
        <w:t>Холдингом</w:t>
      </w:r>
      <w:r w:rsidRPr="00830540">
        <w:rPr>
          <w:rFonts w:ascii="Times New Roman" w:hAnsi="Times New Roman"/>
          <w:spacing w:val="-6"/>
          <w:sz w:val="24"/>
          <w:szCs w:val="24"/>
          <w:lang w:val="ru-RU" w:eastAsia="ru-RU"/>
        </w:rPr>
        <w:t xml:space="preserve"> </w:t>
      </w:r>
      <w:r w:rsidR="0095610E" w:rsidRPr="00830540">
        <w:rPr>
          <w:rFonts w:ascii="Times New Roman" w:hAnsi="Times New Roman"/>
          <w:spacing w:val="-6"/>
          <w:sz w:val="24"/>
          <w:szCs w:val="24"/>
          <w:lang w:val="ru-RU" w:eastAsia="ru-RU"/>
        </w:rPr>
        <w:t>полностью соблюдаются все внешние требования, установленные в отношении капитала.</w:t>
      </w:r>
    </w:p>
    <w:p w:rsidR="0095610E" w:rsidRPr="00830540" w:rsidRDefault="0095610E" w:rsidP="0095610E">
      <w:pPr>
        <w:pStyle w:val="000Normal"/>
        <w:spacing w:before="0" w:after="0" w:line="240" w:lineRule="auto"/>
        <w:ind w:right="-21" w:firstLine="540"/>
        <w:rPr>
          <w:rFonts w:ascii="Times New Roman" w:hAnsi="Times New Roman"/>
          <w:spacing w:val="-6"/>
          <w:sz w:val="24"/>
          <w:szCs w:val="24"/>
          <w:lang w:val="ru-RU" w:eastAsia="ru-RU"/>
        </w:rPr>
      </w:pPr>
      <w:r w:rsidRPr="00830540">
        <w:rPr>
          <w:rFonts w:ascii="Times New Roman" w:hAnsi="Times New Roman"/>
          <w:spacing w:val="-6"/>
          <w:sz w:val="24"/>
          <w:szCs w:val="24"/>
          <w:lang w:val="ru-RU" w:eastAsia="ru-RU"/>
        </w:rPr>
        <w:t>Основная цель управления капиталом для банка состоит в обеспечении соблюдения банком внешних требований в отношении капитала и поддержания высокого кредитного рейтинга и нормативов достаточности капитала, необходимых для осуществления деятельности и максимизации акционерной стоимости.</w:t>
      </w:r>
    </w:p>
    <w:p w:rsidR="0095610E" w:rsidRPr="00830540" w:rsidRDefault="00DC1578" w:rsidP="0095610E">
      <w:pPr>
        <w:pStyle w:val="000Normal"/>
        <w:spacing w:before="0" w:after="0" w:line="240" w:lineRule="auto"/>
        <w:ind w:right="-21" w:firstLine="540"/>
        <w:rPr>
          <w:rFonts w:ascii="Times New Roman" w:hAnsi="Times New Roman"/>
          <w:spacing w:val="-6"/>
          <w:sz w:val="24"/>
          <w:szCs w:val="24"/>
          <w:lang w:val="ru-RU" w:eastAsia="ru-RU"/>
        </w:rPr>
      </w:pPr>
      <w:r>
        <w:rPr>
          <w:rFonts w:ascii="Times New Roman" w:hAnsi="Times New Roman"/>
          <w:spacing w:val="-6"/>
          <w:sz w:val="24"/>
          <w:szCs w:val="24"/>
          <w:lang w:val="ru-RU" w:eastAsia="ru-RU"/>
        </w:rPr>
        <w:t>Холдинг</w:t>
      </w:r>
      <w:r w:rsidRPr="00830540">
        <w:rPr>
          <w:rFonts w:ascii="Times New Roman" w:hAnsi="Times New Roman"/>
          <w:spacing w:val="-6"/>
          <w:sz w:val="24"/>
          <w:szCs w:val="24"/>
          <w:lang w:val="ru-RU" w:eastAsia="ru-RU"/>
        </w:rPr>
        <w:t xml:space="preserve"> </w:t>
      </w:r>
      <w:r w:rsidR="0095610E" w:rsidRPr="00830540">
        <w:rPr>
          <w:rFonts w:ascii="Times New Roman" w:hAnsi="Times New Roman"/>
          <w:spacing w:val="-6"/>
          <w:sz w:val="24"/>
          <w:szCs w:val="24"/>
          <w:lang w:val="ru-RU" w:eastAsia="ru-RU"/>
        </w:rPr>
        <w:t>управляет структурой своего капитала и корректирует ее в свете изменений в экономических условиях и характеристиках риска осуществляемых видов деятельности. В целях поддержания или изменения структуры капитала банк может скорректировать сумму дивидендов, выплачиваемых акционерам, вернуть капитал акционерам или выпустить долевые ценные бумаги. По сравнению с прошлыми годами в целях, политике и процедурах управления капиталом изменений не произошло.</w:t>
      </w:r>
    </w:p>
    <w:p w:rsidR="0095610E" w:rsidRPr="00221B5C" w:rsidRDefault="0095610E" w:rsidP="0095610E">
      <w:pPr>
        <w:pStyle w:val="000Normal"/>
        <w:spacing w:before="0" w:after="0" w:line="240" w:lineRule="auto"/>
        <w:ind w:right="-21" w:firstLine="540"/>
        <w:rPr>
          <w:rFonts w:ascii="Times New Roman" w:hAnsi="Times New Roman"/>
          <w:spacing w:val="-6"/>
          <w:sz w:val="24"/>
          <w:szCs w:val="24"/>
          <w:lang w:val="ru-RU" w:eastAsia="ru-RU"/>
        </w:rPr>
      </w:pPr>
      <w:r w:rsidRPr="00221B5C">
        <w:rPr>
          <w:rFonts w:ascii="Times New Roman" w:hAnsi="Times New Roman"/>
          <w:spacing w:val="-6"/>
          <w:sz w:val="24"/>
          <w:szCs w:val="24"/>
          <w:lang w:val="ru-RU" w:eastAsia="ru-RU"/>
        </w:rPr>
        <w:t xml:space="preserve">Капитал </w:t>
      </w:r>
      <w:r w:rsidR="00DC1578">
        <w:rPr>
          <w:rFonts w:ascii="Times New Roman" w:hAnsi="Times New Roman"/>
          <w:spacing w:val="-6"/>
          <w:sz w:val="24"/>
          <w:szCs w:val="24"/>
          <w:lang w:val="ru-RU" w:eastAsia="ru-RU"/>
        </w:rPr>
        <w:t>Холдинга</w:t>
      </w:r>
      <w:r w:rsidR="00DC1578" w:rsidRPr="00221B5C">
        <w:rPr>
          <w:rFonts w:ascii="Times New Roman" w:hAnsi="Times New Roman"/>
          <w:spacing w:val="-6"/>
          <w:sz w:val="24"/>
          <w:szCs w:val="24"/>
          <w:lang w:val="ru-RU" w:eastAsia="ru-RU"/>
        </w:rPr>
        <w:t xml:space="preserve"> </w:t>
      </w:r>
      <w:r w:rsidRPr="00221B5C">
        <w:rPr>
          <w:rFonts w:ascii="Times New Roman" w:hAnsi="Times New Roman"/>
          <w:spacing w:val="-6"/>
          <w:sz w:val="24"/>
          <w:szCs w:val="24"/>
          <w:lang w:val="ru-RU" w:eastAsia="ru-RU"/>
        </w:rPr>
        <w:t xml:space="preserve">является основой надежного и безопасного функционирования. В отчетном году  нормативный капитал </w:t>
      </w:r>
      <w:r w:rsidR="00C163DB" w:rsidRPr="00221B5C">
        <w:rPr>
          <w:rFonts w:ascii="Times New Roman" w:hAnsi="Times New Roman"/>
          <w:spacing w:val="-6"/>
          <w:sz w:val="24"/>
          <w:szCs w:val="24"/>
          <w:lang w:val="ru-RU" w:eastAsia="ru-RU"/>
        </w:rPr>
        <w:t xml:space="preserve">банковского холдинга </w:t>
      </w:r>
      <w:r w:rsidRPr="00221B5C">
        <w:rPr>
          <w:rFonts w:ascii="Times New Roman" w:hAnsi="Times New Roman"/>
          <w:spacing w:val="-6"/>
          <w:sz w:val="24"/>
          <w:szCs w:val="24"/>
          <w:lang w:val="ru-RU" w:eastAsia="ru-RU"/>
        </w:rPr>
        <w:t xml:space="preserve">увеличен на </w:t>
      </w:r>
      <w:r w:rsidR="0012105C" w:rsidRPr="00221B5C">
        <w:rPr>
          <w:rFonts w:ascii="Times New Roman" w:hAnsi="Times New Roman"/>
          <w:spacing w:val="-6"/>
          <w:sz w:val="24"/>
          <w:szCs w:val="24"/>
          <w:lang w:val="ru-RU" w:eastAsia="ru-RU"/>
        </w:rPr>
        <w:softHyphen/>
      </w:r>
      <w:r w:rsidR="0012105C" w:rsidRPr="00221B5C">
        <w:rPr>
          <w:rFonts w:ascii="Times New Roman" w:hAnsi="Times New Roman"/>
          <w:spacing w:val="-6"/>
          <w:sz w:val="24"/>
          <w:szCs w:val="24"/>
          <w:lang w:val="ru-RU" w:eastAsia="ru-RU"/>
        </w:rPr>
        <w:softHyphen/>
      </w:r>
      <w:r w:rsidR="0012105C" w:rsidRPr="00221B5C">
        <w:rPr>
          <w:rFonts w:ascii="Times New Roman" w:hAnsi="Times New Roman"/>
          <w:spacing w:val="-6"/>
          <w:sz w:val="24"/>
          <w:szCs w:val="24"/>
          <w:lang w:val="ru-RU" w:eastAsia="ru-RU"/>
        </w:rPr>
        <w:softHyphen/>
      </w:r>
      <w:r w:rsidR="0012105C" w:rsidRPr="00221B5C">
        <w:rPr>
          <w:rFonts w:ascii="Times New Roman" w:hAnsi="Times New Roman"/>
          <w:spacing w:val="-6"/>
          <w:sz w:val="24"/>
          <w:szCs w:val="24"/>
          <w:lang w:val="ru-RU" w:eastAsia="ru-RU"/>
        </w:rPr>
        <w:softHyphen/>
      </w:r>
      <w:r w:rsidR="00221B5C">
        <w:rPr>
          <w:rFonts w:ascii="Times New Roman" w:hAnsi="Times New Roman"/>
          <w:spacing w:val="-6"/>
          <w:sz w:val="24"/>
          <w:szCs w:val="24"/>
          <w:lang w:val="ru-RU" w:eastAsia="ru-RU"/>
        </w:rPr>
        <w:t>830 527</w:t>
      </w:r>
      <w:r w:rsidRPr="00221B5C">
        <w:rPr>
          <w:rFonts w:ascii="Times New Roman" w:hAnsi="Times New Roman"/>
          <w:spacing w:val="-6"/>
          <w:sz w:val="24"/>
          <w:szCs w:val="24"/>
          <w:lang w:val="ru-RU" w:eastAsia="ru-RU"/>
        </w:rPr>
        <w:t xml:space="preserve"> млн. рублей</w:t>
      </w:r>
      <w:r w:rsidR="00C163DB" w:rsidRPr="00221B5C">
        <w:rPr>
          <w:rFonts w:ascii="Times New Roman" w:hAnsi="Times New Roman"/>
          <w:spacing w:val="-6"/>
          <w:sz w:val="24"/>
          <w:szCs w:val="24"/>
          <w:lang w:val="ru-RU" w:eastAsia="ru-RU"/>
        </w:rPr>
        <w:t xml:space="preserve"> (201</w:t>
      </w:r>
      <w:r w:rsidR="0012105C" w:rsidRPr="00221B5C">
        <w:rPr>
          <w:rFonts w:ascii="Times New Roman" w:hAnsi="Times New Roman"/>
          <w:spacing w:val="-6"/>
          <w:sz w:val="24"/>
          <w:szCs w:val="24"/>
          <w:lang w:val="ru-RU" w:eastAsia="ru-RU"/>
        </w:rPr>
        <w:t>4</w:t>
      </w:r>
      <w:r w:rsidR="00C163DB" w:rsidRPr="00221B5C">
        <w:rPr>
          <w:rFonts w:ascii="Times New Roman" w:hAnsi="Times New Roman"/>
          <w:spacing w:val="-6"/>
          <w:sz w:val="24"/>
          <w:szCs w:val="24"/>
          <w:lang w:val="ru-RU" w:eastAsia="ru-RU"/>
        </w:rPr>
        <w:t xml:space="preserve">г.: на </w:t>
      </w:r>
      <w:r w:rsidR="0012105C" w:rsidRPr="00221B5C">
        <w:rPr>
          <w:rFonts w:ascii="Times New Roman" w:hAnsi="Times New Roman"/>
          <w:spacing w:val="-6"/>
          <w:sz w:val="24"/>
          <w:szCs w:val="24"/>
          <w:lang w:val="ru-RU" w:eastAsia="ru-RU"/>
        </w:rPr>
        <w:t>678 720</w:t>
      </w:r>
      <w:r w:rsidR="00C163DB" w:rsidRPr="00221B5C">
        <w:rPr>
          <w:rFonts w:ascii="Times New Roman" w:hAnsi="Times New Roman"/>
          <w:spacing w:val="-6"/>
          <w:sz w:val="24"/>
          <w:szCs w:val="24"/>
          <w:lang w:val="ru-RU" w:eastAsia="ru-RU"/>
        </w:rPr>
        <w:t xml:space="preserve"> </w:t>
      </w:r>
      <w:proofErr w:type="spellStart"/>
      <w:r w:rsidR="00C163DB" w:rsidRPr="00221B5C">
        <w:rPr>
          <w:rFonts w:ascii="Times New Roman" w:hAnsi="Times New Roman"/>
          <w:spacing w:val="-6"/>
          <w:sz w:val="24"/>
          <w:szCs w:val="24"/>
          <w:lang w:val="ru-RU" w:eastAsia="ru-RU"/>
        </w:rPr>
        <w:t>млн</w:t>
      </w:r>
      <w:proofErr w:type="gramStart"/>
      <w:r w:rsidR="00C163DB" w:rsidRPr="00221B5C">
        <w:rPr>
          <w:rFonts w:ascii="Times New Roman" w:hAnsi="Times New Roman"/>
          <w:spacing w:val="-6"/>
          <w:sz w:val="24"/>
          <w:szCs w:val="24"/>
          <w:lang w:val="ru-RU" w:eastAsia="ru-RU"/>
        </w:rPr>
        <w:t>.р</w:t>
      </w:r>
      <w:proofErr w:type="gramEnd"/>
      <w:r w:rsidR="00C163DB" w:rsidRPr="00221B5C">
        <w:rPr>
          <w:rFonts w:ascii="Times New Roman" w:hAnsi="Times New Roman"/>
          <w:spacing w:val="-6"/>
          <w:sz w:val="24"/>
          <w:szCs w:val="24"/>
          <w:lang w:val="ru-RU" w:eastAsia="ru-RU"/>
        </w:rPr>
        <w:t>ублей</w:t>
      </w:r>
      <w:proofErr w:type="spellEnd"/>
      <w:r w:rsidR="00C163DB" w:rsidRPr="00221B5C">
        <w:rPr>
          <w:rFonts w:ascii="Times New Roman" w:hAnsi="Times New Roman"/>
          <w:spacing w:val="-6"/>
          <w:sz w:val="24"/>
          <w:szCs w:val="24"/>
          <w:lang w:val="ru-RU" w:eastAsia="ru-RU"/>
        </w:rPr>
        <w:t>)</w:t>
      </w:r>
      <w:r w:rsidRPr="00221B5C">
        <w:rPr>
          <w:rFonts w:ascii="Times New Roman" w:hAnsi="Times New Roman"/>
          <w:spacing w:val="-6"/>
          <w:sz w:val="24"/>
          <w:szCs w:val="24"/>
          <w:lang w:val="ru-RU" w:eastAsia="ru-RU"/>
        </w:rPr>
        <w:t>.</w:t>
      </w:r>
      <w:r w:rsidR="00C163DB" w:rsidRPr="00221B5C">
        <w:rPr>
          <w:rFonts w:ascii="Times New Roman" w:hAnsi="Times New Roman"/>
          <w:spacing w:val="-6"/>
          <w:sz w:val="24"/>
          <w:szCs w:val="24"/>
          <w:lang w:val="ru-RU" w:eastAsia="ru-RU"/>
        </w:rPr>
        <w:t xml:space="preserve"> </w:t>
      </w:r>
      <w:r w:rsidRPr="00221B5C">
        <w:rPr>
          <w:rFonts w:ascii="Times New Roman" w:hAnsi="Times New Roman"/>
          <w:spacing w:val="-6"/>
          <w:sz w:val="24"/>
          <w:szCs w:val="24"/>
          <w:lang w:val="ru-RU" w:eastAsia="ru-RU"/>
        </w:rPr>
        <w:t xml:space="preserve"> Весь прирост капитала обеспечен за счет внутренних источников </w:t>
      </w:r>
      <w:proofErr w:type="spellStart"/>
      <w:r w:rsidRPr="00221B5C">
        <w:rPr>
          <w:rFonts w:ascii="Times New Roman" w:hAnsi="Times New Roman"/>
          <w:spacing w:val="-6"/>
          <w:sz w:val="24"/>
          <w:szCs w:val="24"/>
          <w:lang w:val="ru-RU" w:eastAsia="ru-RU"/>
        </w:rPr>
        <w:t>капиталообразования</w:t>
      </w:r>
      <w:proofErr w:type="spellEnd"/>
      <w:r w:rsidRPr="00221B5C">
        <w:rPr>
          <w:rFonts w:ascii="Times New Roman" w:hAnsi="Times New Roman"/>
          <w:spacing w:val="-6"/>
          <w:sz w:val="24"/>
          <w:szCs w:val="24"/>
          <w:lang w:val="ru-RU" w:eastAsia="ru-RU"/>
        </w:rPr>
        <w:t xml:space="preserve"> – полученной прибыли и проведенной переоценки основных средств.</w:t>
      </w:r>
    </w:p>
    <w:p w:rsidR="0095610E" w:rsidRPr="00221B5C" w:rsidRDefault="0095610E" w:rsidP="0095610E">
      <w:pPr>
        <w:pStyle w:val="000Normal"/>
        <w:spacing w:before="0" w:after="0" w:line="240" w:lineRule="auto"/>
        <w:ind w:right="-21" w:firstLine="540"/>
        <w:rPr>
          <w:rFonts w:ascii="Times New Roman" w:hAnsi="Times New Roman"/>
          <w:spacing w:val="-6"/>
          <w:sz w:val="24"/>
          <w:lang w:val="ru-RU" w:eastAsia="ru-RU"/>
        </w:rPr>
      </w:pPr>
      <w:proofErr w:type="gramStart"/>
      <w:r w:rsidRPr="00221B5C">
        <w:rPr>
          <w:rFonts w:ascii="Times New Roman" w:hAnsi="Times New Roman"/>
          <w:spacing w:val="-6"/>
          <w:sz w:val="24"/>
          <w:szCs w:val="24"/>
          <w:lang w:val="ru-RU" w:eastAsia="ru-RU"/>
        </w:rPr>
        <w:t>Согласно требованиям НБ РБ норматив достаточности нормативного капитала банков должен поддерживаться на уровне 10% от суммы активов, взвешенных с учетом риска, рассчитанных в соответствии с требованиями законодательства, а норматив достаточности основного капитала в размере 5%. На 01 января 201</w:t>
      </w:r>
      <w:r w:rsidR="00072374">
        <w:rPr>
          <w:rFonts w:ascii="Times New Roman" w:hAnsi="Times New Roman"/>
          <w:spacing w:val="-6"/>
          <w:sz w:val="24"/>
          <w:szCs w:val="24"/>
          <w:lang w:val="ru-RU" w:eastAsia="ru-RU"/>
        </w:rPr>
        <w:t>6</w:t>
      </w:r>
      <w:r w:rsidRPr="00221B5C">
        <w:rPr>
          <w:rFonts w:ascii="Times New Roman" w:hAnsi="Times New Roman"/>
          <w:spacing w:val="-6"/>
          <w:sz w:val="24"/>
          <w:szCs w:val="24"/>
          <w:lang w:val="ru-RU" w:eastAsia="ru-RU"/>
        </w:rPr>
        <w:t xml:space="preserve"> и 201</w:t>
      </w:r>
      <w:r w:rsidR="00072374">
        <w:rPr>
          <w:rFonts w:ascii="Times New Roman" w:hAnsi="Times New Roman"/>
          <w:spacing w:val="-6"/>
          <w:sz w:val="24"/>
          <w:szCs w:val="24"/>
          <w:lang w:val="ru-RU" w:eastAsia="ru-RU"/>
        </w:rPr>
        <w:t>5</w:t>
      </w:r>
      <w:r w:rsidRPr="00221B5C">
        <w:rPr>
          <w:rFonts w:ascii="Times New Roman" w:hAnsi="Times New Roman"/>
          <w:spacing w:val="-6"/>
          <w:sz w:val="24"/>
          <w:szCs w:val="24"/>
          <w:lang w:val="ru-RU" w:eastAsia="ru-RU"/>
        </w:rPr>
        <w:t> годов коэффициент достаточности капитала банка, рассчитанный согласно вышеуказанным правилам</w:t>
      </w:r>
      <w:r w:rsidR="00072374">
        <w:rPr>
          <w:rFonts w:ascii="Times New Roman" w:hAnsi="Times New Roman"/>
          <w:spacing w:val="-6"/>
          <w:sz w:val="24"/>
          <w:szCs w:val="24"/>
          <w:lang w:val="ru-RU" w:eastAsia="ru-RU"/>
        </w:rPr>
        <w:t xml:space="preserve"> на консолидированной основе</w:t>
      </w:r>
      <w:r w:rsidRPr="00221B5C">
        <w:rPr>
          <w:rFonts w:ascii="Times New Roman" w:hAnsi="Times New Roman"/>
          <w:spacing w:val="-6"/>
          <w:sz w:val="24"/>
          <w:szCs w:val="24"/>
          <w:lang w:val="ru-RU" w:eastAsia="ru-RU"/>
        </w:rPr>
        <w:t xml:space="preserve">, составил: </w:t>
      </w:r>
      <w:proofErr w:type="gramEnd"/>
    </w:p>
    <w:tbl>
      <w:tblPr>
        <w:tblW w:w="9375" w:type="dxa"/>
        <w:tblInd w:w="93" w:type="dxa"/>
        <w:tblLook w:val="01E0" w:firstRow="1" w:lastRow="1" w:firstColumn="1" w:lastColumn="1" w:noHBand="0" w:noVBand="0"/>
      </w:tblPr>
      <w:tblGrid>
        <w:gridCol w:w="5118"/>
        <w:gridCol w:w="2127"/>
        <w:gridCol w:w="2130"/>
      </w:tblGrid>
      <w:tr w:rsidR="0095610E" w:rsidRPr="00221B5C" w:rsidTr="00E95657">
        <w:trPr>
          <w:trHeight w:val="300"/>
        </w:trPr>
        <w:tc>
          <w:tcPr>
            <w:tcW w:w="5118" w:type="dxa"/>
            <w:tcBorders>
              <w:top w:val="single" w:sz="4" w:space="0" w:color="auto"/>
              <w:left w:val="single" w:sz="4" w:space="0" w:color="auto"/>
              <w:bottom w:val="single" w:sz="4" w:space="0" w:color="auto"/>
              <w:right w:val="single" w:sz="4" w:space="0" w:color="auto"/>
            </w:tcBorders>
            <w:vAlign w:val="bottom"/>
          </w:tcPr>
          <w:p w:rsidR="0095610E" w:rsidRPr="00221B5C" w:rsidRDefault="0095610E" w:rsidP="0087735B">
            <w:pPr>
              <w:pStyle w:val="000Normal"/>
              <w:spacing w:before="0" w:after="0" w:line="240" w:lineRule="auto"/>
              <w:ind w:right="-21" w:firstLine="540"/>
              <w:rPr>
                <w:rFonts w:ascii="Times New Roman" w:hAnsi="Times New Roman"/>
                <w:spacing w:val="-6"/>
                <w:sz w:val="22"/>
                <w:szCs w:val="22"/>
                <w:lang w:val="ru-RU"/>
              </w:rPr>
            </w:pPr>
            <w:r w:rsidRPr="00221B5C">
              <w:rPr>
                <w:rFonts w:ascii="Times New Roman" w:hAnsi="Times New Roman"/>
                <w:spacing w:val="-6"/>
                <w:sz w:val="22"/>
                <w:szCs w:val="22"/>
                <w:lang w:val="ru-RU"/>
              </w:rPr>
              <w:t> </w:t>
            </w:r>
          </w:p>
        </w:tc>
        <w:tc>
          <w:tcPr>
            <w:tcW w:w="2127" w:type="dxa"/>
            <w:tcBorders>
              <w:top w:val="single" w:sz="4" w:space="0" w:color="auto"/>
              <w:left w:val="nil"/>
              <w:bottom w:val="single" w:sz="4" w:space="0" w:color="auto"/>
              <w:right w:val="single" w:sz="4" w:space="0" w:color="auto"/>
            </w:tcBorders>
            <w:vAlign w:val="bottom"/>
          </w:tcPr>
          <w:p w:rsidR="0095610E" w:rsidRPr="00221B5C" w:rsidRDefault="00E95657" w:rsidP="00460833">
            <w:pPr>
              <w:pStyle w:val="000Normal"/>
              <w:spacing w:before="0" w:after="0" w:line="240" w:lineRule="auto"/>
              <w:ind w:right="-21"/>
              <w:jc w:val="center"/>
              <w:rPr>
                <w:rFonts w:ascii="Times New Roman" w:hAnsi="Times New Roman"/>
                <w:spacing w:val="-6"/>
                <w:sz w:val="22"/>
                <w:szCs w:val="22"/>
                <w:lang w:val="ru-RU"/>
              </w:rPr>
            </w:pPr>
            <w:r w:rsidRPr="00221B5C">
              <w:rPr>
                <w:rFonts w:ascii="Times New Roman" w:hAnsi="Times New Roman"/>
                <w:spacing w:val="-6"/>
                <w:sz w:val="22"/>
                <w:szCs w:val="22"/>
                <w:lang w:val="ru-RU"/>
              </w:rPr>
              <w:t xml:space="preserve">на 1 января </w:t>
            </w:r>
            <w:r w:rsidR="0095610E" w:rsidRPr="00221B5C">
              <w:rPr>
                <w:rFonts w:ascii="Times New Roman" w:hAnsi="Times New Roman"/>
                <w:spacing w:val="-6"/>
                <w:sz w:val="22"/>
                <w:szCs w:val="22"/>
                <w:lang w:val="ru-RU"/>
              </w:rPr>
              <w:t>201</w:t>
            </w:r>
            <w:r w:rsidR="00460833" w:rsidRPr="00221B5C">
              <w:rPr>
                <w:rFonts w:ascii="Times New Roman" w:hAnsi="Times New Roman"/>
                <w:spacing w:val="-6"/>
                <w:sz w:val="22"/>
                <w:szCs w:val="22"/>
                <w:lang w:val="ru-RU"/>
              </w:rPr>
              <w:t>6</w:t>
            </w:r>
            <w:r w:rsidR="0095610E" w:rsidRPr="00221B5C">
              <w:rPr>
                <w:rFonts w:ascii="Times New Roman" w:hAnsi="Times New Roman"/>
                <w:spacing w:val="-6"/>
                <w:sz w:val="22"/>
                <w:szCs w:val="22"/>
                <w:lang w:val="ru-RU"/>
              </w:rPr>
              <w:t xml:space="preserve"> г.</w:t>
            </w:r>
          </w:p>
        </w:tc>
        <w:tc>
          <w:tcPr>
            <w:tcW w:w="2130" w:type="dxa"/>
            <w:tcBorders>
              <w:top w:val="single" w:sz="4" w:space="0" w:color="auto"/>
              <w:left w:val="nil"/>
              <w:bottom w:val="single" w:sz="4" w:space="0" w:color="auto"/>
              <w:right w:val="single" w:sz="4" w:space="0" w:color="auto"/>
            </w:tcBorders>
            <w:vAlign w:val="bottom"/>
          </w:tcPr>
          <w:p w:rsidR="0095610E" w:rsidRPr="00221B5C" w:rsidRDefault="00E95657" w:rsidP="00460833">
            <w:pPr>
              <w:pStyle w:val="000Normal"/>
              <w:spacing w:before="0" w:after="0" w:line="240" w:lineRule="auto"/>
              <w:ind w:right="-21"/>
              <w:jc w:val="center"/>
              <w:rPr>
                <w:rFonts w:ascii="Times New Roman" w:hAnsi="Times New Roman"/>
                <w:spacing w:val="-6"/>
                <w:sz w:val="22"/>
                <w:szCs w:val="22"/>
                <w:lang w:val="ru-RU"/>
              </w:rPr>
            </w:pPr>
            <w:r w:rsidRPr="00221B5C">
              <w:rPr>
                <w:rFonts w:ascii="Times New Roman" w:hAnsi="Times New Roman"/>
                <w:spacing w:val="-6"/>
                <w:sz w:val="22"/>
                <w:szCs w:val="22"/>
                <w:lang w:val="ru-RU"/>
              </w:rPr>
              <w:t xml:space="preserve">на 1 января </w:t>
            </w:r>
            <w:r w:rsidR="0095610E" w:rsidRPr="00221B5C">
              <w:rPr>
                <w:rFonts w:ascii="Times New Roman" w:hAnsi="Times New Roman"/>
                <w:spacing w:val="-6"/>
                <w:sz w:val="22"/>
                <w:szCs w:val="22"/>
                <w:lang w:val="ru-RU"/>
              </w:rPr>
              <w:t>20</w:t>
            </w:r>
            <w:r w:rsidR="0095610E" w:rsidRPr="00221B5C">
              <w:rPr>
                <w:rFonts w:ascii="Times New Roman" w:hAnsi="Times New Roman"/>
                <w:spacing w:val="-6"/>
                <w:sz w:val="22"/>
                <w:szCs w:val="22"/>
                <w:lang w:val="en-US"/>
              </w:rPr>
              <w:t>1</w:t>
            </w:r>
            <w:r w:rsidR="00460833" w:rsidRPr="00221B5C">
              <w:rPr>
                <w:rFonts w:ascii="Times New Roman" w:hAnsi="Times New Roman"/>
                <w:spacing w:val="-6"/>
                <w:sz w:val="22"/>
                <w:szCs w:val="22"/>
                <w:lang w:val="ru-RU"/>
              </w:rPr>
              <w:t>5</w:t>
            </w:r>
            <w:r w:rsidR="0095610E" w:rsidRPr="00221B5C">
              <w:rPr>
                <w:rFonts w:ascii="Times New Roman" w:hAnsi="Times New Roman"/>
                <w:spacing w:val="-6"/>
                <w:sz w:val="22"/>
                <w:szCs w:val="22"/>
                <w:lang w:val="ru-RU"/>
              </w:rPr>
              <w:t xml:space="preserve"> г.</w:t>
            </w:r>
          </w:p>
        </w:tc>
      </w:tr>
      <w:tr w:rsidR="00460833" w:rsidRPr="00221B5C" w:rsidTr="00E95657">
        <w:trPr>
          <w:trHeight w:val="300"/>
        </w:trPr>
        <w:tc>
          <w:tcPr>
            <w:tcW w:w="5118" w:type="dxa"/>
            <w:tcBorders>
              <w:top w:val="single" w:sz="4" w:space="0" w:color="auto"/>
              <w:left w:val="single" w:sz="4" w:space="0" w:color="auto"/>
              <w:bottom w:val="single" w:sz="4" w:space="0" w:color="auto"/>
              <w:right w:val="single" w:sz="4" w:space="0" w:color="auto"/>
            </w:tcBorders>
            <w:vAlign w:val="bottom"/>
          </w:tcPr>
          <w:p w:rsidR="00460833" w:rsidRPr="00221B5C" w:rsidRDefault="00460833" w:rsidP="0087735B">
            <w:pPr>
              <w:pStyle w:val="000Normal"/>
              <w:spacing w:before="0" w:after="0" w:line="240" w:lineRule="auto"/>
              <w:ind w:right="-21"/>
              <w:jc w:val="left"/>
              <w:rPr>
                <w:rFonts w:ascii="Times New Roman" w:hAnsi="Times New Roman"/>
                <w:spacing w:val="-6"/>
                <w:sz w:val="22"/>
                <w:szCs w:val="22"/>
                <w:lang w:val="ru-RU"/>
              </w:rPr>
            </w:pPr>
            <w:proofErr w:type="spellStart"/>
            <w:r w:rsidRPr="00221B5C">
              <w:rPr>
                <w:rFonts w:ascii="Times New Roman" w:hAnsi="Times New Roman"/>
                <w:spacing w:val="-6"/>
                <w:sz w:val="22"/>
                <w:szCs w:val="22"/>
                <w:lang w:val="en-US"/>
              </w:rPr>
              <w:t>Нормативный</w:t>
            </w:r>
            <w:proofErr w:type="spellEnd"/>
            <w:r w:rsidRPr="00221B5C">
              <w:rPr>
                <w:rFonts w:ascii="Times New Roman" w:hAnsi="Times New Roman"/>
                <w:spacing w:val="-6"/>
                <w:sz w:val="22"/>
                <w:szCs w:val="22"/>
                <w:lang w:val="en-US"/>
              </w:rPr>
              <w:t xml:space="preserve"> </w:t>
            </w:r>
            <w:proofErr w:type="spellStart"/>
            <w:r w:rsidRPr="00221B5C">
              <w:rPr>
                <w:rFonts w:ascii="Times New Roman" w:hAnsi="Times New Roman"/>
                <w:spacing w:val="-6"/>
                <w:sz w:val="22"/>
                <w:szCs w:val="22"/>
                <w:lang w:val="en-US"/>
              </w:rPr>
              <w:t>капитал</w:t>
            </w:r>
            <w:proofErr w:type="spellEnd"/>
            <w:r w:rsidRPr="00221B5C">
              <w:rPr>
                <w:rFonts w:ascii="Times New Roman" w:hAnsi="Times New Roman"/>
                <w:spacing w:val="-6"/>
                <w:sz w:val="22"/>
                <w:szCs w:val="22"/>
                <w:lang w:val="en-US"/>
              </w:rPr>
              <w:t xml:space="preserve"> </w:t>
            </w:r>
            <w:proofErr w:type="spellStart"/>
            <w:r w:rsidRPr="00221B5C">
              <w:rPr>
                <w:rFonts w:ascii="Times New Roman" w:hAnsi="Times New Roman"/>
                <w:spacing w:val="-6"/>
                <w:sz w:val="22"/>
                <w:szCs w:val="22"/>
                <w:lang w:val="en-US"/>
              </w:rPr>
              <w:t>банковского</w:t>
            </w:r>
            <w:proofErr w:type="spellEnd"/>
            <w:r w:rsidRPr="00221B5C">
              <w:rPr>
                <w:rFonts w:ascii="Times New Roman" w:hAnsi="Times New Roman"/>
                <w:spacing w:val="-6"/>
                <w:sz w:val="22"/>
                <w:szCs w:val="22"/>
                <w:lang w:val="en-US"/>
              </w:rPr>
              <w:t xml:space="preserve"> </w:t>
            </w:r>
            <w:proofErr w:type="spellStart"/>
            <w:r w:rsidRPr="00221B5C">
              <w:rPr>
                <w:rFonts w:ascii="Times New Roman" w:hAnsi="Times New Roman"/>
                <w:spacing w:val="-6"/>
                <w:sz w:val="22"/>
                <w:szCs w:val="22"/>
                <w:lang w:val="en-US"/>
              </w:rPr>
              <w:t>холдинга</w:t>
            </w:r>
            <w:proofErr w:type="spellEnd"/>
          </w:p>
        </w:tc>
        <w:tc>
          <w:tcPr>
            <w:tcW w:w="2127" w:type="dxa"/>
            <w:tcBorders>
              <w:top w:val="single" w:sz="4" w:space="0" w:color="auto"/>
              <w:left w:val="nil"/>
              <w:bottom w:val="single" w:sz="4" w:space="0" w:color="auto"/>
              <w:right w:val="single" w:sz="4" w:space="0" w:color="auto"/>
            </w:tcBorders>
            <w:vAlign w:val="bottom"/>
          </w:tcPr>
          <w:p w:rsidR="00460833" w:rsidRPr="00221B5C" w:rsidRDefault="00EE3A64" w:rsidP="00221B5C">
            <w:pPr>
              <w:pStyle w:val="000Normal"/>
              <w:spacing w:before="0" w:after="0" w:line="240" w:lineRule="auto"/>
              <w:ind w:right="-21"/>
              <w:jc w:val="right"/>
              <w:rPr>
                <w:rFonts w:ascii="Times New Roman" w:hAnsi="Times New Roman"/>
                <w:spacing w:val="-6"/>
                <w:sz w:val="22"/>
                <w:szCs w:val="22"/>
                <w:lang w:val="ru-RU"/>
              </w:rPr>
            </w:pPr>
            <w:r w:rsidRPr="00221B5C">
              <w:rPr>
                <w:rFonts w:ascii="Times New Roman" w:hAnsi="Times New Roman"/>
                <w:spacing w:val="-6"/>
                <w:sz w:val="22"/>
                <w:szCs w:val="22"/>
                <w:lang w:val="ru-RU"/>
              </w:rPr>
              <w:t>4</w:t>
            </w:r>
            <w:r w:rsidR="00221B5C" w:rsidRPr="00221B5C">
              <w:rPr>
                <w:rFonts w:ascii="Times New Roman" w:hAnsi="Times New Roman"/>
                <w:spacing w:val="-6"/>
                <w:sz w:val="22"/>
                <w:szCs w:val="22"/>
                <w:lang w:val="ru-RU"/>
              </w:rPr>
              <w:t> </w:t>
            </w:r>
            <w:r w:rsidRPr="00221B5C">
              <w:rPr>
                <w:rFonts w:ascii="Times New Roman" w:hAnsi="Times New Roman"/>
                <w:spacing w:val="-6"/>
                <w:sz w:val="22"/>
                <w:szCs w:val="22"/>
                <w:lang w:val="ru-RU"/>
              </w:rPr>
              <w:t>3</w:t>
            </w:r>
            <w:r w:rsidR="00221B5C" w:rsidRPr="00221B5C">
              <w:rPr>
                <w:rFonts w:ascii="Times New Roman" w:hAnsi="Times New Roman"/>
                <w:spacing w:val="-6"/>
                <w:sz w:val="22"/>
                <w:szCs w:val="22"/>
                <w:lang w:val="ru-RU"/>
              </w:rPr>
              <w:t>64 769</w:t>
            </w:r>
          </w:p>
        </w:tc>
        <w:tc>
          <w:tcPr>
            <w:tcW w:w="2130" w:type="dxa"/>
            <w:tcBorders>
              <w:top w:val="single" w:sz="4" w:space="0" w:color="auto"/>
              <w:left w:val="nil"/>
              <w:bottom w:val="single" w:sz="4" w:space="0" w:color="auto"/>
              <w:right w:val="single" w:sz="4" w:space="0" w:color="auto"/>
            </w:tcBorders>
            <w:vAlign w:val="bottom"/>
          </w:tcPr>
          <w:p w:rsidR="00460833" w:rsidRPr="00221B5C" w:rsidRDefault="00460833" w:rsidP="00CE2922">
            <w:pPr>
              <w:pStyle w:val="000Normal"/>
              <w:spacing w:before="0" w:after="0" w:line="240" w:lineRule="auto"/>
              <w:ind w:right="-21"/>
              <w:jc w:val="right"/>
              <w:rPr>
                <w:rFonts w:ascii="Times New Roman" w:hAnsi="Times New Roman"/>
                <w:spacing w:val="-6"/>
                <w:sz w:val="22"/>
                <w:szCs w:val="22"/>
                <w:lang w:val="ru-RU"/>
              </w:rPr>
            </w:pPr>
            <w:r w:rsidRPr="00221B5C">
              <w:rPr>
                <w:rFonts w:ascii="Times New Roman" w:hAnsi="Times New Roman"/>
                <w:spacing w:val="-6"/>
                <w:sz w:val="22"/>
                <w:szCs w:val="22"/>
                <w:lang w:val="ru-RU"/>
              </w:rPr>
              <w:t>3 534 242</w:t>
            </w:r>
          </w:p>
        </w:tc>
      </w:tr>
      <w:tr w:rsidR="00460833" w:rsidRPr="00221B5C" w:rsidTr="00E95657">
        <w:trPr>
          <w:trHeight w:val="300"/>
        </w:trPr>
        <w:tc>
          <w:tcPr>
            <w:tcW w:w="5118" w:type="dxa"/>
            <w:tcBorders>
              <w:top w:val="single" w:sz="4" w:space="0" w:color="auto"/>
              <w:left w:val="single" w:sz="4" w:space="0" w:color="auto"/>
              <w:bottom w:val="single" w:sz="4" w:space="0" w:color="auto"/>
              <w:right w:val="single" w:sz="4" w:space="0" w:color="auto"/>
            </w:tcBorders>
            <w:vAlign w:val="bottom"/>
          </w:tcPr>
          <w:p w:rsidR="00460833" w:rsidRPr="00221B5C" w:rsidRDefault="00460833" w:rsidP="00C80F23">
            <w:pPr>
              <w:pStyle w:val="000Normal"/>
              <w:spacing w:before="0" w:after="0" w:line="240" w:lineRule="auto"/>
              <w:ind w:right="-21"/>
              <w:jc w:val="left"/>
              <w:rPr>
                <w:rFonts w:ascii="Times New Roman" w:hAnsi="Times New Roman"/>
                <w:spacing w:val="-6"/>
                <w:sz w:val="22"/>
                <w:szCs w:val="22"/>
                <w:lang w:val="ru-RU"/>
              </w:rPr>
            </w:pPr>
            <w:r w:rsidRPr="00221B5C">
              <w:rPr>
                <w:rFonts w:ascii="Times New Roman" w:hAnsi="Times New Roman"/>
                <w:spacing w:val="-6"/>
                <w:sz w:val="22"/>
                <w:szCs w:val="22"/>
                <w:lang w:val="ru-RU"/>
              </w:rPr>
              <w:t>Достаточность нормативного капитала банковского холдинга</w:t>
            </w:r>
          </w:p>
        </w:tc>
        <w:tc>
          <w:tcPr>
            <w:tcW w:w="2127" w:type="dxa"/>
            <w:tcBorders>
              <w:top w:val="single" w:sz="4" w:space="0" w:color="auto"/>
              <w:left w:val="nil"/>
              <w:bottom w:val="single" w:sz="4" w:space="0" w:color="auto"/>
              <w:right w:val="single" w:sz="4" w:space="0" w:color="auto"/>
            </w:tcBorders>
            <w:vAlign w:val="bottom"/>
          </w:tcPr>
          <w:p w:rsidR="00460833" w:rsidRPr="00221B5C" w:rsidRDefault="00EE3A64" w:rsidP="00221B5C">
            <w:pPr>
              <w:pStyle w:val="000Normal"/>
              <w:spacing w:before="0" w:after="0" w:line="240" w:lineRule="auto"/>
              <w:ind w:right="-21"/>
              <w:jc w:val="right"/>
              <w:rPr>
                <w:rFonts w:ascii="Times New Roman" w:hAnsi="Times New Roman"/>
                <w:spacing w:val="-6"/>
                <w:sz w:val="22"/>
                <w:szCs w:val="22"/>
                <w:lang w:val="ru-RU"/>
              </w:rPr>
            </w:pPr>
            <w:r w:rsidRPr="00221B5C">
              <w:rPr>
                <w:rFonts w:ascii="Times New Roman" w:hAnsi="Times New Roman"/>
                <w:spacing w:val="-6"/>
                <w:sz w:val="22"/>
                <w:szCs w:val="22"/>
                <w:lang w:val="ru-RU"/>
              </w:rPr>
              <w:t>2</w:t>
            </w:r>
            <w:r w:rsidR="00221B5C" w:rsidRPr="00221B5C">
              <w:rPr>
                <w:rFonts w:ascii="Times New Roman" w:hAnsi="Times New Roman"/>
                <w:spacing w:val="-6"/>
                <w:sz w:val="22"/>
                <w:szCs w:val="22"/>
                <w:lang w:val="ru-RU"/>
              </w:rPr>
              <w:t>0</w:t>
            </w:r>
            <w:r w:rsidRPr="00221B5C">
              <w:rPr>
                <w:rFonts w:ascii="Times New Roman" w:hAnsi="Times New Roman"/>
                <w:spacing w:val="-6"/>
                <w:sz w:val="22"/>
                <w:szCs w:val="22"/>
                <w:lang w:val="ru-RU"/>
              </w:rPr>
              <w:t>.</w:t>
            </w:r>
            <w:r w:rsidR="00221B5C" w:rsidRPr="00221B5C">
              <w:rPr>
                <w:rFonts w:ascii="Times New Roman" w:hAnsi="Times New Roman"/>
                <w:spacing w:val="-6"/>
                <w:sz w:val="22"/>
                <w:szCs w:val="22"/>
                <w:lang w:val="ru-RU"/>
              </w:rPr>
              <w:t>8</w:t>
            </w:r>
            <w:r w:rsidRPr="00221B5C">
              <w:rPr>
                <w:rFonts w:ascii="Times New Roman" w:hAnsi="Times New Roman"/>
                <w:spacing w:val="-6"/>
                <w:sz w:val="22"/>
                <w:szCs w:val="22"/>
                <w:lang w:val="ru-RU"/>
              </w:rPr>
              <w:t>%</w:t>
            </w:r>
          </w:p>
        </w:tc>
        <w:tc>
          <w:tcPr>
            <w:tcW w:w="2130" w:type="dxa"/>
            <w:tcBorders>
              <w:top w:val="single" w:sz="4" w:space="0" w:color="auto"/>
              <w:left w:val="nil"/>
              <w:bottom w:val="single" w:sz="4" w:space="0" w:color="auto"/>
              <w:right w:val="single" w:sz="4" w:space="0" w:color="auto"/>
            </w:tcBorders>
            <w:vAlign w:val="bottom"/>
          </w:tcPr>
          <w:p w:rsidR="00460833" w:rsidRPr="00221B5C" w:rsidRDefault="00460833" w:rsidP="00CE2922">
            <w:pPr>
              <w:pStyle w:val="000Normal"/>
              <w:spacing w:before="0" w:after="0" w:line="240" w:lineRule="auto"/>
              <w:ind w:right="-21"/>
              <w:jc w:val="right"/>
              <w:rPr>
                <w:rFonts w:ascii="Times New Roman" w:hAnsi="Times New Roman"/>
                <w:spacing w:val="-6"/>
                <w:sz w:val="22"/>
                <w:szCs w:val="22"/>
                <w:lang w:val="ru-RU"/>
              </w:rPr>
            </w:pPr>
            <w:r w:rsidRPr="00221B5C">
              <w:rPr>
                <w:rFonts w:ascii="Times New Roman" w:hAnsi="Times New Roman"/>
                <w:spacing w:val="-6"/>
                <w:sz w:val="22"/>
                <w:szCs w:val="22"/>
                <w:lang w:val="ru-RU"/>
              </w:rPr>
              <w:t>15.7%</w:t>
            </w:r>
          </w:p>
        </w:tc>
      </w:tr>
    </w:tbl>
    <w:p w:rsidR="0095610E" w:rsidRPr="00830540" w:rsidRDefault="0095610E" w:rsidP="0095610E">
      <w:pPr>
        <w:pStyle w:val="000Normal"/>
        <w:spacing w:before="0" w:after="0" w:line="240" w:lineRule="auto"/>
        <w:ind w:right="-21" w:firstLine="540"/>
        <w:rPr>
          <w:rFonts w:ascii="Times New Roman" w:hAnsi="Times New Roman"/>
          <w:spacing w:val="-6"/>
          <w:sz w:val="24"/>
          <w:szCs w:val="24"/>
          <w:lang w:val="ru-RU" w:eastAsia="ru-RU"/>
        </w:rPr>
      </w:pPr>
      <w:r w:rsidRPr="00221B5C">
        <w:rPr>
          <w:rFonts w:ascii="Times New Roman" w:hAnsi="Times New Roman"/>
          <w:spacing w:val="-6"/>
          <w:sz w:val="24"/>
          <w:szCs w:val="24"/>
          <w:lang w:val="ru-RU" w:eastAsia="ru-RU"/>
        </w:rPr>
        <w:t>Нормативный капитал включает в себя капитал 1-го уровня (основной капитал), который состоит из уставного капитала, эмиссионного дохода, нераспределенной</w:t>
      </w:r>
      <w:r w:rsidRPr="00830540">
        <w:rPr>
          <w:rFonts w:ascii="Times New Roman" w:hAnsi="Times New Roman"/>
          <w:spacing w:val="-6"/>
          <w:sz w:val="24"/>
          <w:szCs w:val="24"/>
          <w:lang w:val="ru-RU" w:eastAsia="ru-RU"/>
        </w:rPr>
        <w:t xml:space="preserve"> прибыли, за вычетом начисленных дивидендов, чистых длинных позиций по собственным акциям и капитальных инвестиций в дочерние и ассоциированные компании. В состав нормативного капитала также входит капитал 2-го и 3-го уровней (дополнительный капитал), который включает в себя текущую прибыль за год, субординированную долгосрочную задолженность, привилегированные акции, фонды переоценки и субординированную краткосрочную задолженность, соответственно.</w:t>
      </w:r>
    </w:p>
    <w:p w:rsidR="005500D8" w:rsidRPr="00CE3979" w:rsidRDefault="005500D8" w:rsidP="007D3336">
      <w:pPr>
        <w:pStyle w:val="000Normal"/>
        <w:spacing w:before="0" w:after="0" w:line="240" w:lineRule="auto"/>
        <w:ind w:right="-21" w:firstLine="540"/>
        <w:rPr>
          <w:rFonts w:ascii="Times New Roman" w:hAnsi="Times New Roman"/>
          <w:b/>
          <w:spacing w:val="-6"/>
          <w:sz w:val="24"/>
          <w:lang w:val="ru-RU" w:eastAsia="ru-RU"/>
        </w:rPr>
      </w:pPr>
    </w:p>
    <w:p w:rsidR="005500D8" w:rsidRPr="00CE3979" w:rsidRDefault="003473EF" w:rsidP="00F005C8">
      <w:pPr>
        <w:pStyle w:val="000Normal"/>
        <w:numPr>
          <w:ilvl w:val="0"/>
          <w:numId w:val="22"/>
        </w:numPr>
        <w:spacing w:before="0" w:after="0" w:line="240" w:lineRule="auto"/>
        <w:ind w:right="-21"/>
        <w:rPr>
          <w:rFonts w:ascii="Times New Roman" w:hAnsi="Times New Roman"/>
          <w:b/>
          <w:spacing w:val="-6"/>
          <w:sz w:val="24"/>
          <w:lang w:val="ru-RU" w:eastAsia="ru-RU"/>
        </w:rPr>
      </w:pPr>
      <w:r w:rsidRPr="00CE3979">
        <w:rPr>
          <w:rFonts w:ascii="Times New Roman" w:hAnsi="Times New Roman"/>
          <w:b/>
          <w:spacing w:val="-6"/>
          <w:sz w:val="24"/>
          <w:lang w:val="ru-RU" w:eastAsia="ru-RU"/>
        </w:rPr>
        <w:t>Отчет о движении денежных средств</w:t>
      </w:r>
    </w:p>
    <w:p w:rsidR="003473EF" w:rsidRPr="00CE3979" w:rsidRDefault="003473EF" w:rsidP="003473EF">
      <w:pPr>
        <w:pStyle w:val="000Normal"/>
        <w:spacing w:before="0" w:after="0" w:line="240" w:lineRule="auto"/>
        <w:ind w:right="-21" w:firstLine="540"/>
        <w:rPr>
          <w:rFonts w:ascii="Times New Roman" w:hAnsi="Times New Roman"/>
          <w:spacing w:val="-6"/>
          <w:sz w:val="24"/>
          <w:lang w:val="ru-RU" w:eastAsia="ru-RU"/>
        </w:rPr>
      </w:pPr>
    </w:p>
    <w:p w:rsidR="003473EF" w:rsidRPr="00CE3979" w:rsidRDefault="003473EF" w:rsidP="003473EF">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lastRenderedPageBreak/>
        <w:t>Отчет о движении денежных средств составлен по форме 4 годовой финансовой отчетности и представляет собой ряд показателей, раскрывающих информацию о воздействии операционной, инвестиционной и финансовой деятельности банка на величину его денежных средств и их эквивалентов за отчетный период.</w:t>
      </w:r>
    </w:p>
    <w:p w:rsidR="003473EF" w:rsidRPr="00CE3979" w:rsidRDefault="003473EF" w:rsidP="003473EF">
      <w:pPr>
        <w:autoSpaceDE w:val="0"/>
        <w:autoSpaceDN w:val="0"/>
        <w:adjustRightInd w:val="0"/>
        <w:ind w:firstLine="540"/>
        <w:jc w:val="both"/>
        <w:rPr>
          <w:spacing w:val="-6"/>
          <w:szCs w:val="20"/>
        </w:rPr>
      </w:pPr>
      <w:r w:rsidRPr="00CE3979">
        <w:rPr>
          <w:spacing w:val="-6"/>
          <w:szCs w:val="20"/>
        </w:rPr>
        <w:t xml:space="preserve">В отчете о движении денежных средств приводятся данные о потоках денежных средств за отчетный год и соответствующая сравнительная информация за год, предшествующий </w:t>
      </w:r>
      <w:proofErr w:type="gramStart"/>
      <w:r w:rsidRPr="00CE3979">
        <w:rPr>
          <w:spacing w:val="-6"/>
          <w:szCs w:val="20"/>
        </w:rPr>
        <w:t>отчетному</w:t>
      </w:r>
      <w:proofErr w:type="gramEnd"/>
      <w:r w:rsidRPr="00CE3979">
        <w:rPr>
          <w:spacing w:val="-6"/>
          <w:szCs w:val="20"/>
        </w:rPr>
        <w:t>.</w:t>
      </w:r>
    </w:p>
    <w:p w:rsidR="003473EF" w:rsidRPr="00CE3979" w:rsidRDefault="003473EF" w:rsidP="003473EF">
      <w:pPr>
        <w:ind w:firstLine="540"/>
        <w:rPr>
          <w:spacing w:val="-5"/>
          <w:szCs w:val="20"/>
        </w:rPr>
      </w:pPr>
      <w:r w:rsidRPr="00CE3979">
        <w:rPr>
          <w:spacing w:val="-5"/>
          <w:szCs w:val="20"/>
        </w:rPr>
        <w:t>Информация о составе денежных средств и их эквивалентов, раскрываемая для отчета о движении денежных средств:</w:t>
      </w:r>
    </w:p>
    <w:tbl>
      <w:tblPr>
        <w:tblW w:w="9375" w:type="dxa"/>
        <w:tblInd w:w="93" w:type="dxa"/>
        <w:tblLook w:val="0000" w:firstRow="0" w:lastRow="0" w:firstColumn="0" w:lastColumn="0" w:noHBand="0" w:noVBand="0"/>
      </w:tblPr>
      <w:tblGrid>
        <w:gridCol w:w="5415"/>
        <w:gridCol w:w="1980"/>
        <w:gridCol w:w="1980"/>
      </w:tblGrid>
      <w:tr w:rsidR="003473EF" w:rsidRPr="00CE3979" w:rsidTr="00970AAC">
        <w:trPr>
          <w:trHeight w:val="48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3473EF" w:rsidRPr="00CE3979" w:rsidRDefault="003473EF" w:rsidP="0087735B">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Денежные средства и их эквиваленты</w:t>
            </w:r>
          </w:p>
        </w:tc>
        <w:tc>
          <w:tcPr>
            <w:tcW w:w="1980" w:type="dxa"/>
            <w:tcBorders>
              <w:top w:val="single" w:sz="4" w:space="0" w:color="auto"/>
              <w:left w:val="nil"/>
              <w:bottom w:val="single" w:sz="4" w:space="0" w:color="auto"/>
              <w:right w:val="single" w:sz="4" w:space="0" w:color="auto"/>
            </w:tcBorders>
            <w:shd w:val="clear" w:color="auto" w:fill="FFFFFF"/>
            <w:noWrap/>
            <w:vAlign w:val="center"/>
          </w:tcPr>
          <w:p w:rsidR="003473EF" w:rsidRPr="00CE3979" w:rsidRDefault="003473EF" w:rsidP="0046083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460833">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год</w:t>
            </w:r>
          </w:p>
        </w:tc>
        <w:tc>
          <w:tcPr>
            <w:tcW w:w="1980" w:type="dxa"/>
            <w:tcBorders>
              <w:top w:val="single" w:sz="4" w:space="0" w:color="auto"/>
              <w:left w:val="nil"/>
              <w:bottom w:val="single" w:sz="4" w:space="0" w:color="auto"/>
              <w:right w:val="single" w:sz="4" w:space="0" w:color="auto"/>
            </w:tcBorders>
            <w:shd w:val="clear" w:color="auto" w:fill="FFFFFF"/>
            <w:noWrap/>
            <w:vAlign w:val="center"/>
          </w:tcPr>
          <w:p w:rsidR="003473EF" w:rsidRPr="00CE3979" w:rsidRDefault="003473EF" w:rsidP="0046083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201</w:t>
            </w:r>
            <w:r w:rsidR="00460833">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год</w:t>
            </w:r>
          </w:p>
        </w:tc>
      </w:tr>
      <w:tr w:rsidR="003473EF" w:rsidRPr="00CE3979" w:rsidTr="00970AA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3473EF" w:rsidRPr="00CE3979" w:rsidRDefault="003473EF" w:rsidP="0087735B">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1</w:t>
            </w:r>
          </w:p>
        </w:tc>
        <w:tc>
          <w:tcPr>
            <w:tcW w:w="1980" w:type="dxa"/>
            <w:tcBorders>
              <w:top w:val="nil"/>
              <w:left w:val="nil"/>
              <w:bottom w:val="single" w:sz="4" w:space="0" w:color="auto"/>
              <w:right w:val="single" w:sz="4" w:space="0" w:color="auto"/>
            </w:tcBorders>
            <w:shd w:val="clear" w:color="auto" w:fill="FFFFFF"/>
            <w:noWrap/>
            <w:vAlign w:val="center"/>
          </w:tcPr>
          <w:p w:rsidR="003473EF" w:rsidRPr="00CE3979" w:rsidRDefault="003473EF" w:rsidP="0087735B">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2</w:t>
            </w:r>
          </w:p>
        </w:tc>
        <w:tc>
          <w:tcPr>
            <w:tcW w:w="1980" w:type="dxa"/>
            <w:tcBorders>
              <w:top w:val="nil"/>
              <w:left w:val="nil"/>
              <w:bottom w:val="single" w:sz="4" w:space="0" w:color="auto"/>
              <w:right w:val="single" w:sz="4" w:space="0" w:color="auto"/>
            </w:tcBorders>
            <w:shd w:val="clear" w:color="auto" w:fill="FFFFFF"/>
            <w:noWrap/>
            <w:vAlign w:val="center"/>
          </w:tcPr>
          <w:p w:rsidR="003473EF" w:rsidRPr="00CE3979" w:rsidRDefault="003473EF" w:rsidP="0087735B">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3</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Денежные средства в кассе</w:t>
            </w:r>
          </w:p>
        </w:tc>
        <w:tc>
          <w:tcPr>
            <w:tcW w:w="1980" w:type="dxa"/>
            <w:tcBorders>
              <w:top w:val="nil"/>
              <w:left w:val="nil"/>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482 153</w:t>
            </w:r>
          </w:p>
        </w:tc>
        <w:tc>
          <w:tcPr>
            <w:tcW w:w="1980" w:type="dxa"/>
            <w:tcBorders>
              <w:top w:val="nil"/>
              <w:left w:val="nil"/>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1 013 197</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Денежные средства в обменных пунктах</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Денежные средства в кассах с режимом работы "продленный день"</w:t>
            </w:r>
          </w:p>
        </w:tc>
        <w:tc>
          <w:tcPr>
            <w:tcW w:w="1980" w:type="dxa"/>
            <w:tcBorders>
              <w:top w:val="nil"/>
              <w:left w:val="nil"/>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46 521</w:t>
            </w:r>
          </w:p>
        </w:tc>
        <w:tc>
          <w:tcPr>
            <w:tcW w:w="1980" w:type="dxa"/>
            <w:tcBorders>
              <w:top w:val="nil"/>
              <w:left w:val="nil"/>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21 978</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Денежные средства в банкоматах</w:t>
            </w:r>
          </w:p>
        </w:tc>
        <w:tc>
          <w:tcPr>
            <w:tcW w:w="1980" w:type="dxa"/>
            <w:tcBorders>
              <w:top w:val="nil"/>
              <w:left w:val="nil"/>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258 336</w:t>
            </w:r>
          </w:p>
        </w:tc>
        <w:tc>
          <w:tcPr>
            <w:tcW w:w="1980" w:type="dxa"/>
            <w:tcBorders>
              <w:top w:val="nil"/>
              <w:left w:val="nil"/>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230 307</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Денежные средства в службах инкассации</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Денежные средства для подготовки авансов</w:t>
            </w:r>
          </w:p>
        </w:tc>
        <w:tc>
          <w:tcPr>
            <w:tcW w:w="1980" w:type="dxa"/>
            <w:tcBorders>
              <w:top w:val="nil"/>
              <w:left w:val="nil"/>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130 946</w:t>
            </w:r>
          </w:p>
        </w:tc>
        <w:tc>
          <w:tcPr>
            <w:tcW w:w="1980" w:type="dxa"/>
            <w:tcBorders>
              <w:top w:val="nil"/>
              <w:left w:val="nil"/>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45 589</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Денежные средства в пути</w:t>
            </w:r>
          </w:p>
        </w:tc>
        <w:tc>
          <w:tcPr>
            <w:tcW w:w="1980" w:type="dxa"/>
            <w:tcBorders>
              <w:top w:val="nil"/>
              <w:left w:val="nil"/>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281 226</w:t>
            </w:r>
          </w:p>
        </w:tc>
        <w:tc>
          <w:tcPr>
            <w:tcW w:w="1980" w:type="dxa"/>
            <w:tcBorders>
              <w:top w:val="nil"/>
              <w:left w:val="nil"/>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212 253</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Прочие средства платежа</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Всего денежных средств</w:t>
            </w:r>
          </w:p>
        </w:tc>
        <w:tc>
          <w:tcPr>
            <w:tcW w:w="1980" w:type="dxa"/>
            <w:tcBorders>
              <w:top w:val="nil"/>
              <w:left w:val="nil"/>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1 199 182</w:t>
            </w:r>
          </w:p>
        </w:tc>
        <w:tc>
          <w:tcPr>
            <w:tcW w:w="1980" w:type="dxa"/>
            <w:tcBorders>
              <w:top w:val="nil"/>
              <w:left w:val="nil"/>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1 523 324</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auto"/>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Корреспондентский счет в Национальном банке для внутриреспубликанских расчетов</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2 013 220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962 619</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Корреспондентский счет в Национальном банке для расчетов в иностранной валюте</w:t>
            </w:r>
          </w:p>
        </w:tc>
        <w:tc>
          <w:tcPr>
            <w:tcW w:w="1980" w:type="dxa"/>
            <w:tcBorders>
              <w:top w:val="nil"/>
              <w:left w:val="nil"/>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1 874</w:t>
            </w:r>
          </w:p>
        </w:tc>
        <w:tc>
          <w:tcPr>
            <w:tcW w:w="1980" w:type="dxa"/>
            <w:tcBorders>
              <w:top w:val="nil"/>
              <w:left w:val="nil"/>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400</w:t>
            </w:r>
          </w:p>
        </w:tc>
      </w:tr>
      <w:tr w:rsidR="009F3E88" w:rsidRPr="00CE3979" w:rsidTr="00C35C2C">
        <w:trPr>
          <w:trHeight w:val="615"/>
        </w:trPr>
        <w:tc>
          <w:tcPr>
            <w:tcW w:w="5415" w:type="dxa"/>
            <w:tcBorders>
              <w:top w:val="single" w:sz="4" w:space="0" w:color="auto"/>
              <w:left w:val="single" w:sz="4" w:space="0" w:color="auto"/>
              <w:bottom w:val="single" w:sz="4" w:space="0" w:color="auto"/>
              <w:right w:val="single" w:sz="4" w:space="0" w:color="auto"/>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Корреспондентский счет в центральных (национальных) банках иностранных государств</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r>
      <w:tr w:rsidR="009F3E88" w:rsidRPr="00CE3979" w:rsidTr="00C35C2C">
        <w:trPr>
          <w:trHeight w:val="615"/>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Всего средств на корреспондентских счетах в Национальном банке и центральных (национальных) банках иностранных государств</w:t>
            </w:r>
          </w:p>
        </w:tc>
        <w:tc>
          <w:tcPr>
            <w:tcW w:w="1980" w:type="dxa"/>
            <w:tcBorders>
              <w:top w:val="nil"/>
              <w:left w:val="nil"/>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2 015 094</w:t>
            </w:r>
          </w:p>
        </w:tc>
        <w:tc>
          <w:tcPr>
            <w:tcW w:w="1980" w:type="dxa"/>
            <w:tcBorders>
              <w:top w:val="nil"/>
              <w:left w:val="nil"/>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963 019</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Прочие счета до востребования в Национальном банке</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Депозиты до востребования, размещенные  в  Национальном банке</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r>
      <w:tr w:rsidR="009F3E88" w:rsidRPr="004A4756"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4A4756" w:rsidRDefault="009F3E88" w:rsidP="0087735B">
            <w:pPr>
              <w:pStyle w:val="000Normal"/>
              <w:spacing w:before="0" w:after="0" w:line="240" w:lineRule="auto"/>
              <w:ind w:right="-21"/>
              <w:jc w:val="left"/>
              <w:rPr>
                <w:rFonts w:ascii="Times New Roman" w:hAnsi="Times New Roman"/>
                <w:spacing w:val="-6"/>
                <w:sz w:val="22"/>
                <w:szCs w:val="22"/>
                <w:lang w:val="ru-RU"/>
              </w:rPr>
            </w:pPr>
            <w:r w:rsidRPr="004A4756">
              <w:rPr>
                <w:rFonts w:ascii="Times New Roman" w:hAnsi="Times New Roman"/>
                <w:spacing w:val="-6"/>
                <w:sz w:val="22"/>
                <w:szCs w:val="22"/>
                <w:lang w:val="ru-RU"/>
              </w:rPr>
              <w:t>Всего средств на счетах до  востребования в Национальном банке</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r>
      <w:tr w:rsidR="009F3E88" w:rsidRPr="004A4756" w:rsidTr="00C35C2C">
        <w:trPr>
          <w:trHeight w:val="367"/>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4A4756" w:rsidRDefault="009F3E88" w:rsidP="00C86AAE">
            <w:pPr>
              <w:pStyle w:val="000Normal"/>
              <w:spacing w:before="0" w:after="0" w:line="240" w:lineRule="auto"/>
              <w:ind w:right="-21"/>
              <w:jc w:val="left"/>
              <w:rPr>
                <w:rFonts w:ascii="Times New Roman" w:hAnsi="Times New Roman"/>
                <w:spacing w:val="-6"/>
                <w:sz w:val="22"/>
                <w:szCs w:val="22"/>
                <w:lang w:val="ru-RU"/>
              </w:rPr>
            </w:pPr>
            <w:r w:rsidRPr="004A4756">
              <w:rPr>
                <w:rFonts w:ascii="Times New Roman" w:hAnsi="Times New Roman"/>
                <w:spacing w:val="-6"/>
                <w:sz w:val="22"/>
                <w:szCs w:val="22"/>
                <w:lang w:val="ru-RU"/>
              </w:rPr>
              <w:t xml:space="preserve">Срочные депозиты, размещенные банке </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 -</w:t>
            </w:r>
          </w:p>
        </w:tc>
      </w:tr>
      <w:tr w:rsidR="009F3E88" w:rsidRPr="004A4756" w:rsidTr="00C35C2C">
        <w:trPr>
          <w:trHeight w:val="300"/>
        </w:trPr>
        <w:tc>
          <w:tcPr>
            <w:tcW w:w="5415" w:type="dxa"/>
            <w:tcBorders>
              <w:top w:val="single" w:sz="4" w:space="0" w:color="auto"/>
              <w:left w:val="single" w:sz="4" w:space="0" w:color="auto"/>
              <w:bottom w:val="single" w:sz="4" w:space="0" w:color="auto"/>
              <w:right w:val="single" w:sz="4" w:space="0" w:color="000000"/>
            </w:tcBorders>
            <w:shd w:val="clear" w:color="auto" w:fill="FFFFFF"/>
            <w:vAlign w:val="center"/>
          </w:tcPr>
          <w:p w:rsidR="009F3E88" w:rsidRPr="004A4756" w:rsidRDefault="009F3E88" w:rsidP="00C86AAE">
            <w:pPr>
              <w:pStyle w:val="000Normal"/>
              <w:spacing w:before="0" w:after="0" w:line="240" w:lineRule="auto"/>
              <w:ind w:right="-21"/>
              <w:jc w:val="left"/>
              <w:rPr>
                <w:rFonts w:ascii="Times New Roman" w:hAnsi="Times New Roman"/>
                <w:spacing w:val="-6"/>
                <w:sz w:val="22"/>
                <w:szCs w:val="22"/>
                <w:lang w:val="ru-RU"/>
              </w:rPr>
            </w:pPr>
            <w:r w:rsidRPr="004A4756">
              <w:rPr>
                <w:rFonts w:ascii="Times New Roman" w:hAnsi="Times New Roman"/>
                <w:spacing w:val="-6"/>
                <w:sz w:val="22"/>
                <w:szCs w:val="22"/>
                <w:lang w:val="ru-RU"/>
              </w:rPr>
              <w:t>Всего средств на срочных депозитах, размещенных в банке</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 -</w:t>
            </w:r>
          </w:p>
        </w:tc>
      </w:tr>
      <w:tr w:rsidR="009F3E88" w:rsidRPr="00CE3979" w:rsidTr="00C35C2C">
        <w:trPr>
          <w:trHeight w:val="645"/>
        </w:trPr>
        <w:tc>
          <w:tcPr>
            <w:tcW w:w="5415" w:type="dxa"/>
            <w:tcBorders>
              <w:top w:val="single" w:sz="4" w:space="0" w:color="auto"/>
              <w:left w:val="single" w:sz="4" w:space="0" w:color="auto"/>
              <w:bottom w:val="single" w:sz="4" w:space="0" w:color="auto"/>
              <w:right w:val="single" w:sz="4" w:space="0" w:color="auto"/>
            </w:tcBorders>
            <w:shd w:val="clear" w:color="auto" w:fill="FFFFFF"/>
            <w:vAlign w:val="center"/>
          </w:tcPr>
          <w:p w:rsidR="009F3E88" w:rsidRPr="004A4756" w:rsidRDefault="009F3E88" w:rsidP="0087735B">
            <w:pPr>
              <w:pStyle w:val="000Normal"/>
              <w:spacing w:before="0" w:after="0" w:line="240" w:lineRule="auto"/>
              <w:ind w:right="-21"/>
              <w:jc w:val="left"/>
              <w:rPr>
                <w:rFonts w:ascii="Times New Roman" w:hAnsi="Times New Roman"/>
                <w:spacing w:val="-6"/>
                <w:sz w:val="22"/>
                <w:szCs w:val="22"/>
                <w:lang w:val="ru-RU"/>
              </w:rPr>
            </w:pPr>
            <w:r w:rsidRPr="004A4756">
              <w:rPr>
                <w:rFonts w:ascii="Times New Roman" w:hAnsi="Times New Roman"/>
                <w:spacing w:val="-6"/>
                <w:sz w:val="22"/>
                <w:szCs w:val="22"/>
                <w:lang w:val="ru-RU"/>
              </w:rPr>
              <w:t>Условные депозиты, размещенные в Национальном банке со сроком погашения до трех месяцев</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r>
      <w:tr w:rsidR="009F3E88" w:rsidRPr="00CE3979" w:rsidTr="00C35C2C">
        <w:trPr>
          <w:trHeight w:val="390"/>
        </w:trPr>
        <w:tc>
          <w:tcPr>
            <w:tcW w:w="5415" w:type="dxa"/>
            <w:tcBorders>
              <w:top w:val="single" w:sz="4" w:space="0" w:color="auto"/>
              <w:left w:val="single" w:sz="4" w:space="0" w:color="auto"/>
              <w:bottom w:val="single" w:sz="4" w:space="0" w:color="auto"/>
              <w:right w:val="single" w:sz="4" w:space="0" w:color="auto"/>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Всего средств на условных депозитах, размещенных в Национальном банке</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E88" w:rsidRPr="009F3E88" w:rsidRDefault="009F3E88" w:rsidP="009F3E88">
            <w:pPr>
              <w:jc w:val="right"/>
              <w:rPr>
                <w:sz w:val="22"/>
                <w:szCs w:val="22"/>
              </w:rPr>
            </w:pPr>
            <w:r w:rsidRPr="009F3E88">
              <w:rPr>
                <w:sz w:val="22"/>
                <w:szCs w:val="22"/>
              </w:rPr>
              <w:t>-</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auto"/>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Корреспондентские счета в банках - резидентах</w:t>
            </w:r>
          </w:p>
        </w:tc>
        <w:tc>
          <w:tcPr>
            <w:tcW w:w="1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42 690</w:t>
            </w:r>
          </w:p>
        </w:tc>
        <w:tc>
          <w:tcPr>
            <w:tcW w:w="1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20 919</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auto"/>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Корреспондентские счета в банках - нерезидентах</w:t>
            </w:r>
          </w:p>
        </w:tc>
        <w:tc>
          <w:tcPr>
            <w:tcW w:w="1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1 535 834</w:t>
            </w:r>
          </w:p>
        </w:tc>
        <w:tc>
          <w:tcPr>
            <w:tcW w:w="1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285 184</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auto"/>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Другие денежные средства</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auto"/>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Всего средств на корреспондентских счетах в других банках</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1 578 524</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9F3E88" w:rsidRPr="009F3E88" w:rsidRDefault="009F3E88" w:rsidP="009F3E88">
            <w:pPr>
              <w:jc w:val="right"/>
              <w:rPr>
                <w:sz w:val="22"/>
                <w:szCs w:val="22"/>
              </w:rPr>
            </w:pPr>
            <w:r w:rsidRPr="009F3E88">
              <w:rPr>
                <w:sz w:val="22"/>
                <w:szCs w:val="22"/>
              </w:rPr>
              <w:t>306 103</w:t>
            </w:r>
          </w:p>
        </w:tc>
      </w:tr>
      <w:tr w:rsidR="009F3E88" w:rsidRPr="00CE3979" w:rsidTr="00C35C2C">
        <w:trPr>
          <w:trHeight w:val="300"/>
        </w:trPr>
        <w:tc>
          <w:tcPr>
            <w:tcW w:w="5415" w:type="dxa"/>
            <w:tcBorders>
              <w:top w:val="single" w:sz="4" w:space="0" w:color="auto"/>
              <w:left w:val="single" w:sz="4" w:space="0" w:color="auto"/>
              <w:bottom w:val="single" w:sz="4" w:space="0" w:color="auto"/>
              <w:right w:val="single" w:sz="4" w:space="0" w:color="auto"/>
            </w:tcBorders>
            <w:shd w:val="clear" w:color="auto" w:fill="FFFFFF"/>
            <w:vAlign w:val="center"/>
          </w:tcPr>
          <w:p w:rsidR="009F3E88" w:rsidRPr="00CE3979" w:rsidRDefault="009F3E88" w:rsidP="0087735B">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Всего денежных средств и их эквивалентов</w:t>
            </w:r>
          </w:p>
        </w:tc>
        <w:tc>
          <w:tcPr>
            <w:tcW w:w="1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4 792 800</w:t>
            </w:r>
          </w:p>
        </w:tc>
        <w:tc>
          <w:tcPr>
            <w:tcW w:w="1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F3E88" w:rsidRPr="009F3E88" w:rsidRDefault="009F3E88" w:rsidP="009F3E88">
            <w:pPr>
              <w:jc w:val="right"/>
              <w:rPr>
                <w:sz w:val="22"/>
                <w:szCs w:val="22"/>
              </w:rPr>
            </w:pPr>
            <w:r w:rsidRPr="009F3E88">
              <w:rPr>
                <w:sz w:val="22"/>
                <w:szCs w:val="22"/>
              </w:rPr>
              <w:t>2 792 446</w:t>
            </w:r>
          </w:p>
        </w:tc>
      </w:tr>
    </w:tbl>
    <w:p w:rsidR="003473EF" w:rsidRPr="00CE3979" w:rsidRDefault="003473EF" w:rsidP="003473EF">
      <w:pPr>
        <w:ind w:firstLine="540"/>
        <w:rPr>
          <w:spacing w:val="-5"/>
          <w:szCs w:val="20"/>
        </w:rPr>
      </w:pPr>
      <w:r w:rsidRPr="00CE3979">
        <w:rPr>
          <w:spacing w:val="-5"/>
          <w:szCs w:val="20"/>
        </w:rPr>
        <w:t xml:space="preserve">  </w:t>
      </w:r>
      <w:r w:rsidR="000D113B">
        <w:rPr>
          <w:spacing w:val="-5"/>
          <w:szCs w:val="20"/>
        </w:rPr>
        <w:t xml:space="preserve">В связи с неверной классификацией произведена корректировка за 2014 год на сумму депозитов 55 899 </w:t>
      </w:r>
      <w:proofErr w:type="spellStart"/>
      <w:r w:rsidR="000D113B">
        <w:rPr>
          <w:spacing w:val="-5"/>
          <w:szCs w:val="20"/>
        </w:rPr>
        <w:t>млн</w:t>
      </w:r>
      <w:proofErr w:type="gramStart"/>
      <w:r w:rsidR="000D113B">
        <w:rPr>
          <w:spacing w:val="-5"/>
          <w:szCs w:val="20"/>
        </w:rPr>
        <w:t>.р</w:t>
      </w:r>
      <w:proofErr w:type="gramEnd"/>
      <w:r w:rsidR="000D113B">
        <w:rPr>
          <w:spacing w:val="-5"/>
          <w:szCs w:val="20"/>
        </w:rPr>
        <w:t>ублей</w:t>
      </w:r>
      <w:proofErr w:type="spellEnd"/>
      <w:r w:rsidR="000D113B">
        <w:rPr>
          <w:spacing w:val="-5"/>
          <w:szCs w:val="20"/>
        </w:rPr>
        <w:t>.</w:t>
      </w:r>
    </w:p>
    <w:p w:rsidR="003473EF" w:rsidRPr="00FD6DE1" w:rsidRDefault="003473EF" w:rsidP="003473EF">
      <w:pPr>
        <w:ind w:firstLine="540"/>
        <w:rPr>
          <w:spacing w:val="-5"/>
          <w:szCs w:val="20"/>
        </w:rPr>
      </w:pPr>
      <w:r w:rsidRPr="00FD6DE1">
        <w:rPr>
          <w:spacing w:val="-5"/>
          <w:szCs w:val="20"/>
        </w:rPr>
        <w:lastRenderedPageBreak/>
        <w:t>Сверка сумм денежных средств и их эквивалентов отчета о движении денежных средств, с соответствующими статьями, предусмотренными в балансе:</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1620"/>
        <w:gridCol w:w="1800"/>
        <w:gridCol w:w="1137"/>
        <w:gridCol w:w="1563"/>
      </w:tblGrid>
      <w:tr w:rsidR="003473EF" w:rsidRPr="00FD6DE1" w:rsidTr="00FD6DE1">
        <w:trPr>
          <w:trHeight w:val="1020"/>
        </w:trPr>
        <w:tc>
          <w:tcPr>
            <w:tcW w:w="3255" w:type="dxa"/>
            <w:vMerge w:val="restart"/>
            <w:shd w:val="clear" w:color="auto" w:fill="auto"/>
            <w:vAlign w:val="center"/>
          </w:tcPr>
          <w:p w:rsidR="003473EF" w:rsidRPr="00FD6DE1" w:rsidRDefault="003473EF" w:rsidP="0087735B">
            <w:pPr>
              <w:pStyle w:val="000Normal"/>
              <w:spacing w:before="0" w:after="0" w:line="240" w:lineRule="auto"/>
              <w:ind w:right="-21"/>
              <w:jc w:val="center"/>
              <w:rPr>
                <w:rFonts w:ascii="Times New Roman" w:hAnsi="Times New Roman"/>
                <w:spacing w:val="-6"/>
                <w:sz w:val="22"/>
                <w:szCs w:val="22"/>
                <w:lang w:val="ru-RU"/>
              </w:rPr>
            </w:pPr>
            <w:r w:rsidRPr="00FD6DE1">
              <w:rPr>
                <w:rFonts w:ascii="Times New Roman" w:hAnsi="Times New Roman"/>
                <w:spacing w:val="-6"/>
                <w:sz w:val="22"/>
                <w:szCs w:val="22"/>
                <w:lang w:val="ru-RU"/>
              </w:rPr>
              <w:t>Наименование</w:t>
            </w:r>
          </w:p>
        </w:tc>
        <w:tc>
          <w:tcPr>
            <w:tcW w:w="1620" w:type="dxa"/>
            <w:vMerge w:val="restart"/>
            <w:shd w:val="clear" w:color="auto" w:fill="auto"/>
            <w:vAlign w:val="center"/>
          </w:tcPr>
          <w:p w:rsidR="003473EF" w:rsidRPr="00FD6DE1" w:rsidRDefault="003473EF" w:rsidP="0087735B">
            <w:pPr>
              <w:pStyle w:val="000Normal"/>
              <w:spacing w:before="0" w:after="0" w:line="240" w:lineRule="auto"/>
              <w:ind w:right="-21"/>
              <w:jc w:val="center"/>
              <w:rPr>
                <w:rFonts w:ascii="Times New Roman" w:hAnsi="Times New Roman"/>
                <w:spacing w:val="-6"/>
                <w:sz w:val="22"/>
                <w:szCs w:val="22"/>
                <w:lang w:val="ru-RU"/>
              </w:rPr>
            </w:pPr>
            <w:r w:rsidRPr="00FD6DE1">
              <w:rPr>
                <w:rFonts w:ascii="Times New Roman" w:hAnsi="Times New Roman"/>
                <w:spacing w:val="-6"/>
                <w:sz w:val="22"/>
                <w:szCs w:val="22"/>
                <w:lang w:val="ru-RU"/>
              </w:rPr>
              <w:t>Отчет о движении денежных средств</w:t>
            </w:r>
          </w:p>
        </w:tc>
        <w:tc>
          <w:tcPr>
            <w:tcW w:w="1800" w:type="dxa"/>
            <w:vMerge w:val="restart"/>
            <w:shd w:val="clear" w:color="auto" w:fill="auto"/>
            <w:vAlign w:val="center"/>
          </w:tcPr>
          <w:p w:rsidR="003473EF" w:rsidRPr="00FD6DE1" w:rsidRDefault="003473EF" w:rsidP="0087735B">
            <w:pPr>
              <w:pStyle w:val="000Normal"/>
              <w:spacing w:before="0" w:after="0" w:line="240" w:lineRule="auto"/>
              <w:ind w:right="-21"/>
              <w:jc w:val="center"/>
              <w:rPr>
                <w:rFonts w:ascii="Times New Roman" w:hAnsi="Times New Roman"/>
                <w:spacing w:val="-6"/>
                <w:sz w:val="22"/>
                <w:szCs w:val="22"/>
                <w:lang w:val="ru-RU"/>
              </w:rPr>
            </w:pPr>
            <w:r w:rsidRPr="00FD6DE1">
              <w:rPr>
                <w:rFonts w:ascii="Times New Roman" w:hAnsi="Times New Roman"/>
                <w:spacing w:val="-6"/>
                <w:sz w:val="22"/>
                <w:szCs w:val="22"/>
                <w:lang w:val="ru-RU"/>
              </w:rPr>
              <w:t>Бухгалтерский баланс</w:t>
            </w:r>
          </w:p>
        </w:tc>
        <w:tc>
          <w:tcPr>
            <w:tcW w:w="1137" w:type="dxa"/>
            <w:vMerge w:val="restart"/>
            <w:shd w:val="clear" w:color="auto" w:fill="auto"/>
            <w:vAlign w:val="center"/>
          </w:tcPr>
          <w:p w:rsidR="003473EF" w:rsidRPr="00FD6DE1" w:rsidRDefault="003473EF" w:rsidP="0087735B">
            <w:pPr>
              <w:pStyle w:val="000Normal"/>
              <w:spacing w:before="0" w:after="0" w:line="240" w:lineRule="auto"/>
              <w:ind w:right="-21"/>
              <w:jc w:val="center"/>
              <w:rPr>
                <w:rFonts w:ascii="Times New Roman" w:hAnsi="Times New Roman"/>
                <w:spacing w:val="-6"/>
                <w:sz w:val="22"/>
                <w:szCs w:val="22"/>
                <w:lang w:val="ru-RU"/>
              </w:rPr>
            </w:pPr>
            <w:r w:rsidRPr="00FD6DE1">
              <w:rPr>
                <w:rFonts w:ascii="Times New Roman" w:hAnsi="Times New Roman"/>
                <w:spacing w:val="-6"/>
                <w:sz w:val="22"/>
                <w:szCs w:val="22"/>
                <w:lang w:val="ru-RU"/>
              </w:rPr>
              <w:t>Отклонение</w:t>
            </w:r>
          </w:p>
        </w:tc>
        <w:tc>
          <w:tcPr>
            <w:tcW w:w="1563" w:type="dxa"/>
            <w:vMerge w:val="restart"/>
            <w:shd w:val="clear" w:color="auto" w:fill="auto"/>
            <w:vAlign w:val="center"/>
          </w:tcPr>
          <w:p w:rsidR="003473EF" w:rsidRPr="00FD6DE1" w:rsidRDefault="003473EF" w:rsidP="0087735B">
            <w:pPr>
              <w:pStyle w:val="000Normal"/>
              <w:spacing w:before="0" w:after="0" w:line="240" w:lineRule="auto"/>
              <w:ind w:right="-21"/>
              <w:jc w:val="center"/>
              <w:rPr>
                <w:rFonts w:ascii="Times New Roman" w:hAnsi="Times New Roman"/>
                <w:spacing w:val="-6"/>
                <w:sz w:val="22"/>
                <w:szCs w:val="22"/>
                <w:lang w:val="ru-RU"/>
              </w:rPr>
            </w:pPr>
            <w:r w:rsidRPr="00FD6DE1">
              <w:rPr>
                <w:rFonts w:ascii="Times New Roman" w:hAnsi="Times New Roman"/>
                <w:spacing w:val="-6"/>
                <w:sz w:val="22"/>
                <w:szCs w:val="22"/>
                <w:lang w:val="ru-RU"/>
              </w:rPr>
              <w:t>Пояснение</w:t>
            </w:r>
          </w:p>
        </w:tc>
      </w:tr>
      <w:tr w:rsidR="003473EF" w:rsidRPr="00FD6DE1" w:rsidTr="00FD6DE1">
        <w:trPr>
          <w:trHeight w:val="255"/>
        </w:trPr>
        <w:tc>
          <w:tcPr>
            <w:tcW w:w="3255" w:type="dxa"/>
            <w:vMerge/>
            <w:vAlign w:val="center"/>
          </w:tcPr>
          <w:p w:rsidR="003473EF" w:rsidRPr="00FD6DE1" w:rsidRDefault="003473EF" w:rsidP="0087735B">
            <w:pPr>
              <w:pStyle w:val="000Normal"/>
              <w:spacing w:before="0" w:after="0" w:line="240" w:lineRule="auto"/>
              <w:ind w:right="-21"/>
              <w:jc w:val="left"/>
              <w:rPr>
                <w:rFonts w:ascii="Times New Roman" w:hAnsi="Times New Roman"/>
                <w:spacing w:val="-6"/>
                <w:sz w:val="22"/>
                <w:szCs w:val="22"/>
                <w:lang w:val="ru-RU"/>
              </w:rPr>
            </w:pPr>
          </w:p>
        </w:tc>
        <w:tc>
          <w:tcPr>
            <w:tcW w:w="1620" w:type="dxa"/>
            <w:vMerge/>
            <w:vAlign w:val="center"/>
          </w:tcPr>
          <w:p w:rsidR="003473EF" w:rsidRPr="00FD6DE1" w:rsidRDefault="003473EF" w:rsidP="0087735B">
            <w:pPr>
              <w:pStyle w:val="000Normal"/>
              <w:spacing w:before="0" w:after="0" w:line="240" w:lineRule="auto"/>
              <w:ind w:right="-21"/>
              <w:jc w:val="left"/>
              <w:rPr>
                <w:rFonts w:ascii="Times New Roman" w:hAnsi="Times New Roman"/>
                <w:spacing w:val="-6"/>
                <w:sz w:val="22"/>
                <w:szCs w:val="22"/>
                <w:lang w:val="ru-RU"/>
              </w:rPr>
            </w:pPr>
          </w:p>
        </w:tc>
        <w:tc>
          <w:tcPr>
            <w:tcW w:w="1800" w:type="dxa"/>
            <w:vMerge/>
            <w:vAlign w:val="center"/>
          </w:tcPr>
          <w:p w:rsidR="003473EF" w:rsidRPr="00FD6DE1" w:rsidRDefault="003473EF" w:rsidP="0087735B">
            <w:pPr>
              <w:pStyle w:val="000Normal"/>
              <w:spacing w:before="0" w:after="0" w:line="240" w:lineRule="auto"/>
              <w:ind w:right="-21"/>
              <w:jc w:val="left"/>
              <w:rPr>
                <w:rFonts w:ascii="Times New Roman" w:hAnsi="Times New Roman"/>
                <w:spacing w:val="-6"/>
                <w:sz w:val="22"/>
                <w:szCs w:val="22"/>
                <w:lang w:val="ru-RU"/>
              </w:rPr>
            </w:pPr>
          </w:p>
        </w:tc>
        <w:tc>
          <w:tcPr>
            <w:tcW w:w="1137" w:type="dxa"/>
            <w:vMerge/>
            <w:vAlign w:val="center"/>
          </w:tcPr>
          <w:p w:rsidR="003473EF" w:rsidRPr="00FD6DE1" w:rsidRDefault="003473EF" w:rsidP="0087735B">
            <w:pPr>
              <w:pStyle w:val="000Normal"/>
              <w:spacing w:before="0" w:after="0" w:line="240" w:lineRule="auto"/>
              <w:ind w:right="-21"/>
              <w:jc w:val="left"/>
              <w:rPr>
                <w:rFonts w:ascii="Times New Roman" w:hAnsi="Times New Roman"/>
                <w:spacing w:val="-6"/>
                <w:sz w:val="22"/>
                <w:szCs w:val="22"/>
                <w:lang w:val="ru-RU"/>
              </w:rPr>
            </w:pPr>
          </w:p>
        </w:tc>
        <w:tc>
          <w:tcPr>
            <w:tcW w:w="1563" w:type="dxa"/>
            <w:vMerge/>
            <w:vAlign w:val="center"/>
          </w:tcPr>
          <w:p w:rsidR="003473EF" w:rsidRPr="00FD6DE1" w:rsidRDefault="003473EF" w:rsidP="0087735B">
            <w:pPr>
              <w:pStyle w:val="000Normal"/>
              <w:spacing w:before="0" w:after="0" w:line="240" w:lineRule="auto"/>
              <w:ind w:right="-21"/>
              <w:jc w:val="left"/>
              <w:rPr>
                <w:rFonts w:ascii="Times New Roman" w:hAnsi="Times New Roman"/>
                <w:spacing w:val="-6"/>
                <w:sz w:val="22"/>
                <w:szCs w:val="22"/>
                <w:lang w:val="ru-RU"/>
              </w:rPr>
            </w:pPr>
          </w:p>
        </w:tc>
      </w:tr>
      <w:tr w:rsidR="00FD6DE1" w:rsidRPr="00FD6DE1" w:rsidTr="00FD6DE1">
        <w:trPr>
          <w:trHeight w:val="255"/>
        </w:trPr>
        <w:tc>
          <w:tcPr>
            <w:tcW w:w="3255" w:type="dxa"/>
            <w:shd w:val="clear" w:color="auto" w:fill="auto"/>
            <w:vAlign w:val="bottom"/>
          </w:tcPr>
          <w:p w:rsidR="00FD6DE1" w:rsidRPr="00FD6DE1" w:rsidRDefault="00FD6DE1" w:rsidP="0087735B">
            <w:pPr>
              <w:pStyle w:val="000Normal"/>
              <w:spacing w:before="0" w:after="0" w:line="240" w:lineRule="auto"/>
              <w:ind w:right="-21"/>
              <w:jc w:val="left"/>
              <w:rPr>
                <w:rFonts w:ascii="Times New Roman" w:hAnsi="Times New Roman"/>
                <w:spacing w:val="-6"/>
                <w:sz w:val="22"/>
                <w:szCs w:val="22"/>
                <w:lang w:val="ru-RU"/>
              </w:rPr>
            </w:pPr>
            <w:r w:rsidRPr="00FD6DE1">
              <w:rPr>
                <w:rFonts w:ascii="Times New Roman" w:hAnsi="Times New Roman"/>
                <w:spacing w:val="-6"/>
                <w:sz w:val="22"/>
                <w:szCs w:val="22"/>
                <w:lang w:val="ru-RU"/>
              </w:rPr>
              <w:t>Денежные средства</w:t>
            </w:r>
          </w:p>
        </w:tc>
        <w:tc>
          <w:tcPr>
            <w:tcW w:w="1620" w:type="dxa"/>
            <w:shd w:val="clear" w:color="auto" w:fill="auto"/>
            <w:noWrap/>
            <w:vAlign w:val="bottom"/>
          </w:tcPr>
          <w:p w:rsidR="00FD6DE1" w:rsidRPr="00FD6DE1" w:rsidRDefault="00FD6DE1">
            <w:pPr>
              <w:jc w:val="right"/>
              <w:rPr>
                <w:sz w:val="22"/>
                <w:szCs w:val="22"/>
              </w:rPr>
            </w:pPr>
            <w:r w:rsidRPr="00FD6DE1">
              <w:rPr>
                <w:sz w:val="22"/>
                <w:szCs w:val="22"/>
              </w:rPr>
              <w:t>1 199 182</w:t>
            </w:r>
          </w:p>
        </w:tc>
        <w:tc>
          <w:tcPr>
            <w:tcW w:w="1800" w:type="dxa"/>
            <w:shd w:val="clear" w:color="auto" w:fill="auto"/>
            <w:noWrap/>
            <w:vAlign w:val="bottom"/>
          </w:tcPr>
          <w:p w:rsidR="00FD6DE1" w:rsidRPr="00FD6DE1" w:rsidRDefault="00FD6DE1">
            <w:pPr>
              <w:jc w:val="right"/>
              <w:rPr>
                <w:sz w:val="22"/>
                <w:szCs w:val="22"/>
              </w:rPr>
            </w:pPr>
            <w:r w:rsidRPr="00FD6DE1">
              <w:rPr>
                <w:sz w:val="22"/>
                <w:szCs w:val="22"/>
              </w:rPr>
              <w:t>1 199 182</w:t>
            </w:r>
          </w:p>
        </w:tc>
        <w:tc>
          <w:tcPr>
            <w:tcW w:w="1137" w:type="dxa"/>
            <w:shd w:val="clear" w:color="auto" w:fill="auto"/>
            <w:noWrap/>
            <w:vAlign w:val="bottom"/>
          </w:tcPr>
          <w:p w:rsidR="00FD6DE1" w:rsidRPr="00FD6DE1" w:rsidRDefault="00830540">
            <w:pPr>
              <w:jc w:val="right"/>
              <w:rPr>
                <w:sz w:val="22"/>
                <w:szCs w:val="22"/>
              </w:rPr>
            </w:pPr>
            <w:r>
              <w:rPr>
                <w:sz w:val="22"/>
                <w:szCs w:val="22"/>
              </w:rPr>
              <w:t>-</w:t>
            </w:r>
          </w:p>
        </w:tc>
        <w:tc>
          <w:tcPr>
            <w:tcW w:w="1563" w:type="dxa"/>
            <w:shd w:val="clear" w:color="auto" w:fill="auto"/>
            <w:noWrap/>
            <w:vAlign w:val="bottom"/>
          </w:tcPr>
          <w:p w:rsidR="00FD6DE1" w:rsidRPr="00FD6DE1" w:rsidRDefault="00FD6DE1">
            <w:pPr>
              <w:jc w:val="right"/>
              <w:rPr>
                <w:sz w:val="22"/>
                <w:szCs w:val="22"/>
              </w:rPr>
            </w:pPr>
            <w:r w:rsidRPr="00FD6DE1">
              <w:rPr>
                <w:sz w:val="22"/>
                <w:szCs w:val="22"/>
              </w:rPr>
              <w:t>-</w:t>
            </w:r>
          </w:p>
        </w:tc>
      </w:tr>
      <w:tr w:rsidR="00FD6DE1" w:rsidRPr="00FD6DE1" w:rsidTr="00FD6DE1">
        <w:trPr>
          <w:trHeight w:val="505"/>
        </w:trPr>
        <w:tc>
          <w:tcPr>
            <w:tcW w:w="3255" w:type="dxa"/>
            <w:shd w:val="clear" w:color="auto" w:fill="auto"/>
            <w:vAlign w:val="bottom"/>
          </w:tcPr>
          <w:p w:rsidR="00FD6DE1" w:rsidRPr="00FD6DE1" w:rsidRDefault="00FD6DE1" w:rsidP="0087735B">
            <w:pPr>
              <w:pStyle w:val="000Normal"/>
              <w:spacing w:before="0" w:after="0" w:line="240" w:lineRule="auto"/>
              <w:ind w:right="-21"/>
              <w:jc w:val="left"/>
              <w:rPr>
                <w:rFonts w:ascii="Times New Roman" w:hAnsi="Times New Roman"/>
                <w:spacing w:val="-6"/>
                <w:sz w:val="22"/>
                <w:szCs w:val="22"/>
                <w:lang w:val="ru-RU"/>
              </w:rPr>
            </w:pPr>
            <w:r w:rsidRPr="00FD6DE1">
              <w:rPr>
                <w:rFonts w:ascii="Times New Roman" w:hAnsi="Times New Roman"/>
                <w:spacing w:val="-6"/>
                <w:sz w:val="22"/>
                <w:szCs w:val="22"/>
                <w:lang w:val="ru-RU"/>
              </w:rPr>
              <w:t>Средства на корреспондентских счетах в НБ</w:t>
            </w:r>
          </w:p>
        </w:tc>
        <w:tc>
          <w:tcPr>
            <w:tcW w:w="1620" w:type="dxa"/>
            <w:shd w:val="clear" w:color="auto" w:fill="auto"/>
            <w:noWrap/>
            <w:vAlign w:val="bottom"/>
          </w:tcPr>
          <w:p w:rsidR="00FD6DE1" w:rsidRPr="00FD6DE1" w:rsidRDefault="00FD6DE1">
            <w:pPr>
              <w:jc w:val="right"/>
              <w:rPr>
                <w:sz w:val="22"/>
                <w:szCs w:val="22"/>
              </w:rPr>
            </w:pPr>
            <w:r w:rsidRPr="00FD6DE1">
              <w:rPr>
                <w:sz w:val="22"/>
                <w:szCs w:val="22"/>
              </w:rPr>
              <w:t>2 015 094</w:t>
            </w:r>
          </w:p>
        </w:tc>
        <w:tc>
          <w:tcPr>
            <w:tcW w:w="1800" w:type="dxa"/>
            <w:shd w:val="clear" w:color="auto" w:fill="auto"/>
            <w:noWrap/>
            <w:vAlign w:val="bottom"/>
          </w:tcPr>
          <w:p w:rsidR="00FD6DE1" w:rsidRPr="00FD6DE1" w:rsidRDefault="00FD6DE1">
            <w:pPr>
              <w:jc w:val="right"/>
              <w:rPr>
                <w:sz w:val="22"/>
                <w:szCs w:val="22"/>
              </w:rPr>
            </w:pPr>
            <w:r w:rsidRPr="00FD6DE1">
              <w:rPr>
                <w:sz w:val="22"/>
                <w:szCs w:val="22"/>
              </w:rPr>
              <w:t>2 013 220</w:t>
            </w:r>
          </w:p>
        </w:tc>
        <w:tc>
          <w:tcPr>
            <w:tcW w:w="1137" w:type="dxa"/>
            <w:shd w:val="clear" w:color="auto" w:fill="auto"/>
            <w:noWrap/>
            <w:vAlign w:val="bottom"/>
          </w:tcPr>
          <w:p w:rsidR="00FD6DE1" w:rsidRPr="00FD6DE1" w:rsidRDefault="00FD6DE1">
            <w:pPr>
              <w:jc w:val="right"/>
              <w:rPr>
                <w:sz w:val="22"/>
                <w:szCs w:val="22"/>
              </w:rPr>
            </w:pPr>
            <w:r w:rsidRPr="00FD6DE1">
              <w:rPr>
                <w:sz w:val="22"/>
                <w:szCs w:val="22"/>
              </w:rPr>
              <w:t>-1 874</w:t>
            </w:r>
          </w:p>
        </w:tc>
        <w:tc>
          <w:tcPr>
            <w:tcW w:w="1563" w:type="dxa"/>
            <w:shd w:val="clear" w:color="auto" w:fill="auto"/>
            <w:noWrap/>
            <w:vAlign w:val="bottom"/>
          </w:tcPr>
          <w:p w:rsidR="00FD6DE1" w:rsidRPr="00FD6DE1" w:rsidRDefault="00FD6DE1">
            <w:pPr>
              <w:jc w:val="right"/>
              <w:rPr>
                <w:sz w:val="22"/>
                <w:szCs w:val="22"/>
              </w:rPr>
            </w:pPr>
            <w:r w:rsidRPr="00FD6DE1">
              <w:rPr>
                <w:sz w:val="22"/>
                <w:szCs w:val="22"/>
              </w:rPr>
              <w:t>остаток по сч.1310</w:t>
            </w:r>
          </w:p>
        </w:tc>
      </w:tr>
      <w:tr w:rsidR="00FD6DE1" w:rsidRPr="00FD6DE1" w:rsidTr="00FD6DE1">
        <w:trPr>
          <w:trHeight w:val="527"/>
        </w:trPr>
        <w:tc>
          <w:tcPr>
            <w:tcW w:w="3255" w:type="dxa"/>
            <w:shd w:val="clear" w:color="auto" w:fill="auto"/>
            <w:vAlign w:val="bottom"/>
          </w:tcPr>
          <w:p w:rsidR="00FD6DE1" w:rsidRPr="00FD6DE1" w:rsidRDefault="00FD6DE1" w:rsidP="0087735B">
            <w:pPr>
              <w:pStyle w:val="000Normal"/>
              <w:spacing w:before="0" w:after="0" w:line="240" w:lineRule="auto"/>
              <w:ind w:right="-21"/>
              <w:jc w:val="left"/>
              <w:rPr>
                <w:rFonts w:ascii="Times New Roman" w:hAnsi="Times New Roman"/>
                <w:spacing w:val="-6"/>
                <w:sz w:val="22"/>
                <w:szCs w:val="22"/>
                <w:lang w:val="ru-RU"/>
              </w:rPr>
            </w:pPr>
            <w:r w:rsidRPr="00FD6DE1">
              <w:rPr>
                <w:rFonts w:ascii="Times New Roman" w:hAnsi="Times New Roman"/>
                <w:spacing w:val="-6"/>
                <w:sz w:val="22"/>
                <w:szCs w:val="22"/>
                <w:lang w:val="ru-RU"/>
              </w:rPr>
              <w:t>Средства на корреспондентских счетах в других банках</w:t>
            </w:r>
          </w:p>
        </w:tc>
        <w:tc>
          <w:tcPr>
            <w:tcW w:w="1620" w:type="dxa"/>
            <w:shd w:val="clear" w:color="auto" w:fill="auto"/>
            <w:noWrap/>
            <w:vAlign w:val="bottom"/>
          </w:tcPr>
          <w:p w:rsidR="00FD6DE1" w:rsidRPr="00FD6DE1" w:rsidRDefault="00FD6DE1" w:rsidP="00150F59">
            <w:pPr>
              <w:jc w:val="right"/>
              <w:rPr>
                <w:sz w:val="22"/>
                <w:szCs w:val="22"/>
              </w:rPr>
            </w:pPr>
            <w:r w:rsidRPr="00FD6DE1">
              <w:rPr>
                <w:sz w:val="22"/>
                <w:szCs w:val="22"/>
              </w:rPr>
              <w:t>1 578 52</w:t>
            </w:r>
            <w:r w:rsidR="00150F59">
              <w:rPr>
                <w:sz w:val="22"/>
                <w:szCs w:val="22"/>
              </w:rPr>
              <w:t>4</w:t>
            </w:r>
          </w:p>
        </w:tc>
        <w:tc>
          <w:tcPr>
            <w:tcW w:w="1800" w:type="dxa"/>
            <w:shd w:val="clear" w:color="auto" w:fill="auto"/>
            <w:noWrap/>
            <w:vAlign w:val="bottom"/>
          </w:tcPr>
          <w:p w:rsidR="00FD6DE1" w:rsidRPr="00FD6DE1" w:rsidRDefault="00FD6DE1">
            <w:pPr>
              <w:jc w:val="right"/>
              <w:rPr>
                <w:sz w:val="22"/>
                <w:szCs w:val="22"/>
              </w:rPr>
            </w:pPr>
            <w:r w:rsidRPr="00FD6DE1">
              <w:rPr>
                <w:sz w:val="22"/>
                <w:szCs w:val="22"/>
              </w:rPr>
              <w:t>1 578 651</w:t>
            </w:r>
          </w:p>
        </w:tc>
        <w:tc>
          <w:tcPr>
            <w:tcW w:w="1137" w:type="dxa"/>
            <w:shd w:val="clear" w:color="auto" w:fill="auto"/>
            <w:noWrap/>
            <w:vAlign w:val="bottom"/>
          </w:tcPr>
          <w:p w:rsidR="00FD6DE1" w:rsidRPr="00FD6DE1" w:rsidRDefault="00FD6DE1" w:rsidP="001D170E">
            <w:pPr>
              <w:jc w:val="right"/>
              <w:rPr>
                <w:sz w:val="22"/>
                <w:szCs w:val="22"/>
              </w:rPr>
            </w:pPr>
            <w:r w:rsidRPr="00FD6DE1">
              <w:rPr>
                <w:sz w:val="22"/>
                <w:szCs w:val="22"/>
              </w:rPr>
              <w:t>12</w:t>
            </w:r>
            <w:r w:rsidR="00150F59">
              <w:rPr>
                <w:sz w:val="22"/>
                <w:szCs w:val="22"/>
              </w:rPr>
              <w:t>7</w:t>
            </w:r>
          </w:p>
        </w:tc>
        <w:tc>
          <w:tcPr>
            <w:tcW w:w="1563" w:type="dxa"/>
            <w:shd w:val="clear" w:color="auto" w:fill="auto"/>
            <w:noWrap/>
            <w:vAlign w:val="bottom"/>
          </w:tcPr>
          <w:p w:rsidR="00FD6DE1" w:rsidRPr="00FD6DE1" w:rsidRDefault="00FD6DE1">
            <w:pPr>
              <w:jc w:val="right"/>
              <w:rPr>
                <w:sz w:val="22"/>
                <w:szCs w:val="22"/>
              </w:rPr>
            </w:pPr>
            <w:r w:rsidRPr="00FD6DE1">
              <w:rPr>
                <w:sz w:val="22"/>
                <w:szCs w:val="22"/>
              </w:rPr>
              <w:t xml:space="preserve"> остаток по сч.1570 </w:t>
            </w:r>
          </w:p>
        </w:tc>
      </w:tr>
    </w:tbl>
    <w:p w:rsidR="003473EF" w:rsidRPr="00FD6DE1" w:rsidRDefault="003473EF" w:rsidP="003473EF">
      <w:pPr>
        <w:ind w:firstLine="540"/>
        <w:rPr>
          <w:spacing w:val="-5"/>
          <w:szCs w:val="20"/>
        </w:rPr>
      </w:pPr>
    </w:p>
    <w:p w:rsidR="003473EF" w:rsidRDefault="003473EF" w:rsidP="003473EF">
      <w:pPr>
        <w:ind w:firstLine="540"/>
        <w:rPr>
          <w:spacing w:val="-5"/>
          <w:szCs w:val="20"/>
        </w:rPr>
      </w:pPr>
      <w:r w:rsidRPr="00FD6DE1">
        <w:rPr>
          <w:spacing w:val="-5"/>
          <w:szCs w:val="20"/>
        </w:rPr>
        <w:t xml:space="preserve">Информация о </w:t>
      </w:r>
      <w:proofErr w:type="spellStart"/>
      <w:r w:rsidRPr="00FD6DE1">
        <w:rPr>
          <w:spacing w:val="-5"/>
          <w:szCs w:val="20"/>
        </w:rPr>
        <w:t>неденежных</w:t>
      </w:r>
      <w:proofErr w:type="spellEnd"/>
      <w:r w:rsidRPr="00FD6DE1">
        <w:rPr>
          <w:spacing w:val="-5"/>
          <w:szCs w:val="20"/>
        </w:rPr>
        <w:t xml:space="preserve"> операциях, не включенных в отчет о движении денежных средств, по каждому символу отчета:</w:t>
      </w:r>
    </w:p>
    <w:p w:rsidR="00FD6DE1" w:rsidRDefault="00FD6DE1" w:rsidP="003473EF">
      <w:pPr>
        <w:ind w:firstLine="540"/>
        <w:rPr>
          <w:spacing w:val="-5"/>
          <w:szCs w:val="20"/>
        </w:rPr>
      </w:pPr>
    </w:p>
    <w:tbl>
      <w:tblPr>
        <w:tblW w:w="9361" w:type="dxa"/>
        <w:tblInd w:w="103" w:type="dxa"/>
        <w:tblLayout w:type="fixed"/>
        <w:tblLook w:val="04A0" w:firstRow="1" w:lastRow="0" w:firstColumn="1" w:lastColumn="0" w:noHBand="0" w:noVBand="1"/>
      </w:tblPr>
      <w:tblGrid>
        <w:gridCol w:w="1420"/>
        <w:gridCol w:w="1420"/>
        <w:gridCol w:w="6521"/>
      </w:tblGrid>
      <w:tr w:rsidR="00FD6DE1" w:rsidRPr="005D2348" w:rsidTr="00D51079">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Символ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Сумма корректировки</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Характер операции</w:t>
            </w:r>
          </w:p>
        </w:tc>
      </w:tr>
      <w:tr w:rsidR="00FD6DE1" w:rsidRPr="005D2348" w:rsidTr="00D51079">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70100</w:t>
            </w:r>
          </w:p>
        </w:tc>
        <w:tc>
          <w:tcPr>
            <w:tcW w:w="1420"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w:t>
            </w:r>
            <w:r w:rsidRPr="005D2348">
              <w:rPr>
                <w:sz w:val="22"/>
                <w:szCs w:val="22"/>
                <w:lang w:val="en-US"/>
              </w:rPr>
              <w:t>43 515</w:t>
            </w:r>
            <w:r w:rsidRPr="005D2348">
              <w:rPr>
                <w:sz w:val="22"/>
                <w:szCs w:val="22"/>
              </w:rPr>
              <w:t>)</w:t>
            </w:r>
          </w:p>
        </w:tc>
        <w:tc>
          <w:tcPr>
            <w:tcW w:w="6521"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Начисленные процентные доходы по алгоритму</w:t>
            </w:r>
          </w:p>
        </w:tc>
      </w:tr>
      <w:tr w:rsidR="00FD6DE1" w:rsidRPr="005D2348" w:rsidTr="00D51079">
        <w:trPr>
          <w:trHeight w:val="300"/>
        </w:trPr>
        <w:tc>
          <w:tcPr>
            <w:tcW w:w="1420" w:type="dxa"/>
            <w:vMerge/>
            <w:tcBorders>
              <w:top w:val="nil"/>
              <w:left w:val="single" w:sz="4" w:space="0" w:color="auto"/>
              <w:bottom w:val="single" w:sz="4" w:space="0" w:color="auto"/>
              <w:right w:val="single" w:sz="4" w:space="0" w:color="auto"/>
            </w:tcBorders>
            <w:vAlign w:val="center"/>
            <w:hideMark/>
          </w:tcPr>
          <w:p w:rsidR="00FD6DE1" w:rsidRPr="005D2348" w:rsidRDefault="00FD6DE1" w:rsidP="00D51079">
            <w:pPr>
              <w:rPr>
                <w:sz w:val="22"/>
                <w:szCs w:val="22"/>
              </w:rPr>
            </w:pPr>
          </w:p>
        </w:tc>
        <w:tc>
          <w:tcPr>
            <w:tcW w:w="1420"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lang w:val="en-US"/>
              </w:rPr>
            </w:pPr>
            <w:r w:rsidRPr="005D2348">
              <w:rPr>
                <w:sz w:val="22"/>
                <w:szCs w:val="22"/>
                <w:lang w:val="en-US"/>
              </w:rPr>
              <w:t>544</w:t>
            </w:r>
          </w:p>
        </w:tc>
        <w:tc>
          <w:tcPr>
            <w:tcW w:w="6521"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Начисленные процентные доходы по средствам клиентов</w:t>
            </w:r>
          </w:p>
        </w:tc>
      </w:tr>
      <w:tr w:rsidR="00FD6DE1" w:rsidRPr="005D2348" w:rsidTr="00D51079">
        <w:trPr>
          <w:trHeight w:val="324"/>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lang w:val="en-US"/>
              </w:rPr>
            </w:pPr>
            <w:r w:rsidRPr="005D2348">
              <w:rPr>
                <w:sz w:val="22"/>
                <w:szCs w:val="22"/>
                <w:lang w:val="en-US"/>
              </w:rPr>
              <w:t>70101</w:t>
            </w:r>
          </w:p>
        </w:tc>
        <w:tc>
          <w:tcPr>
            <w:tcW w:w="1420"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lang w:val="en-US"/>
              </w:rPr>
            </w:pPr>
            <w:r w:rsidRPr="005D2348">
              <w:rPr>
                <w:sz w:val="22"/>
                <w:szCs w:val="22"/>
                <w:lang w:val="en-US"/>
              </w:rPr>
              <w:t>8 202</w:t>
            </w:r>
          </w:p>
        </w:tc>
        <w:tc>
          <w:tcPr>
            <w:tcW w:w="6521"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Начисленные процентные расходы по алгоритму</w:t>
            </w:r>
          </w:p>
        </w:tc>
      </w:tr>
      <w:tr w:rsidR="00FD6DE1" w:rsidRPr="005D2348" w:rsidTr="00D51079">
        <w:trPr>
          <w:trHeight w:val="300"/>
        </w:trPr>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70102</w:t>
            </w:r>
          </w:p>
        </w:tc>
        <w:tc>
          <w:tcPr>
            <w:tcW w:w="1420"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w:t>
            </w:r>
            <w:r w:rsidRPr="005D2348">
              <w:rPr>
                <w:sz w:val="22"/>
                <w:szCs w:val="22"/>
                <w:lang w:val="en-US"/>
              </w:rPr>
              <w:t>9 786</w:t>
            </w:r>
            <w:r w:rsidRPr="005D2348">
              <w:rPr>
                <w:sz w:val="22"/>
                <w:szCs w:val="22"/>
              </w:rPr>
              <w:t>)</w:t>
            </w:r>
          </w:p>
        </w:tc>
        <w:tc>
          <w:tcPr>
            <w:tcW w:w="6521"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Начисленные комиссионные доходы по алгоритму</w:t>
            </w:r>
          </w:p>
        </w:tc>
      </w:tr>
      <w:tr w:rsidR="00FD6DE1" w:rsidRPr="005D2348" w:rsidTr="00D51079">
        <w:trPr>
          <w:trHeight w:val="300"/>
        </w:trPr>
        <w:tc>
          <w:tcPr>
            <w:tcW w:w="1420" w:type="dxa"/>
            <w:vMerge/>
            <w:tcBorders>
              <w:top w:val="nil"/>
              <w:left w:val="single" w:sz="4" w:space="0" w:color="auto"/>
              <w:bottom w:val="single" w:sz="4" w:space="0" w:color="auto"/>
              <w:right w:val="single" w:sz="4" w:space="0" w:color="auto"/>
            </w:tcBorders>
            <w:vAlign w:val="center"/>
            <w:hideMark/>
          </w:tcPr>
          <w:p w:rsidR="00FD6DE1" w:rsidRPr="005D2348" w:rsidRDefault="00FD6DE1" w:rsidP="00D51079">
            <w:pPr>
              <w:rPr>
                <w:sz w:val="22"/>
                <w:szCs w:val="22"/>
              </w:rPr>
            </w:pPr>
          </w:p>
        </w:tc>
        <w:tc>
          <w:tcPr>
            <w:tcW w:w="1420"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lang w:val="en-US"/>
              </w:rPr>
            </w:pPr>
            <w:r w:rsidRPr="005D2348">
              <w:rPr>
                <w:sz w:val="22"/>
                <w:szCs w:val="22"/>
                <w:lang w:val="en-US"/>
              </w:rPr>
              <w:t>1 852</w:t>
            </w:r>
          </w:p>
        </w:tc>
        <w:tc>
          <w:tcPr>
            <w:tcW w:w="6521"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Начисленные комиссионные доходы по средствам клиентов</w:t>
            </w:r>
          </w:p>
        </w:tc>
      </w:tr>
      <w:tr w:rsidR="00FD6DE1" w:rsidRPr="005D2348" w:rsidTr="00D51079">
        <w:trPr>
          <w:trHeight w:val="30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70103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(1 393)</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Начисленные комиссионные расходы по алгоритму</w:t>
            </w:r>
          </w:p>
        </w:tc>
      </w:tr>
      <w:tr w:rsidR="00FD6DE1" w:rsidRPr="005D2348" w:rsidTr="00D51079">
        <w:trPr>
          <w:trHeight w:val="30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FD6DE1" w:rsidRPr="005D2348" w:rsidRDefault="00FD6DE1" w:rsidP="00D51079">
            <w:pP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 xml:space="preserve"> 4 698</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 xml:space="preserve">Начисленные комиссионные расходы </w:t>
            </w:r>
          </w:p>
        </w:tc>
      </w:tr>
      <w:tr w:rsidR="00FD6DE1" w:rsidRPr="005D2348" w:rsidTr="00D51079">
        <w:trPr>
          <w:trHeight w:val="30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70106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4E1496" w:rsidP="00D51079">
            <w:pPr>
              <w:jc w:val="right"/>
              <w:rPr>
                <w:sz w:val="22"/>
                <w:szCs w:val="22"/>
              </w:rPr>
            </w:pPr>
            <w:r w:rsidRPr="004E1496">
              <w:rPr>
                <w:sz w:val="22"/>
                <w:szCs w:val="22"/>
              </w:rPr>
              <w:t>473 720</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 xml:space="preserve">Курсовая разница по валютной позиции </w:t>
            </w:r>
          </w:p>
        </w:tc>
      </w:tr>
      <w:tr w:rsidR="00FD6DE1" w:rsidRPr="005D2348" w:rsidTr="00D51079">
        <w:trPr>
          <w:trHeight w:val="30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FD6DE1" w:rsidRPr="005D2348" w:rsidRDefault="00FD6DE1" w:rsidP="00D51079">
            <w:pP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(217 996)</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Курсовая разница по резервам</w:t>
            </w:r>
          </w:p>
        </w:tc>
      </w:tr>
      <w:tr w:rsidR="00FD6DE1" w:rsidRPr="005D2348" w:rsidTr="00D51079">
        <w:trPr>
          <w:trHeight w:val="300"/>
        </w:trPr>
        <w:tc>
          <w:tcPr>
            <w:tcW w:w="1420" w:type="dxa"/>
            <w:vMerge w:val="restart"/>
            <w:tcBorders>
              <w:top w:val="single" w:sz="4" w:space="0" w:color="auto"/>
              <w:left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70108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(15 681)</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Начисленные прочие банковские доходы по алгоритму</w:t>
            </w:r>
          </w:p>
        </w:tc>
      </w:tr>
      <w:tr w:rsidR="00FD6DE1" w:rsidRPr="005D2348" w:rsidTr="00D51079">
        <w:trPr>
          <w:trHeight w:val="300"/>
        </w:trPr>
        <w:tc>
          <w:tcPr>
            <w:tcW w:w="1420" w:type="dxa"/>
            <w:vMerge/>
            <w:tcBorders>
              <w:left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1 207</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 xml:space="preserve">Начисленные прочие банковские доходы </w:t>
            </w:r>
          </w:p>
        </w:tc>
      </w:tr>
      <w:tr w:rsidR="00FD6DE1" w:rsidRPr="005D2348" w:rsidTr="00D51079">
        <w:trPr>
          <w:trHeight w:val="300"/>
        </w:trPr>
        <w:tc>
          <w:tcPr>
            <w:tcW w:w="1420" w:type="dxa"/>
            <w:vMerge/>
            <w:tcBorders>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(306)</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 xml:space="preserve">Дивиденды не выплаченные </w:t>
            </w:r>
          </w:p>
        </w:tc>
      </w:tr>
      <w:tr w:rsidR="00FD6DE1" w:rsidRPr="005D2348" w:rsidTr="00D51079">
        <w:trPr>
          <w:trHeight w:val="300"/>
        </w:trPr>
        <w:tc>
          <w:tcPr>
            <w:tcW w:w="1420" w:type="dxa"/>
            <w:vMerge w:val="restart"/>
            <w:tcBorders>
              <w:top w:val="nil"/>
              <w:left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70109</w:t>
            </w:r>
          </w:p>
        </w:tc>
        <w:tc>
          <w:tcPr>
            <w:tcW w:w="1420"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(22 025)</w:t>
            </w:r>
          </w:p>
        </w:tc>
        <w:tc>
          <w:tcPr>
            <w:tcW w:w="6521"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Начисленные прочие операционные расходы по алгоритму</w:t>
            </w:r>
          </w:p>
        </w:tc>
      </w:tr>
      <w:tr w:rsidR="00FD6DE1" w:rsidRPr="005D2348" w:rsidTr="00D51079">
        <w:trPr>
          <w:trHeight w:val="300"/>
        </w:trPr>
        <w:tc>
          <w:tcPr>
            <w:tcW w:w="1420" w:type="dxa"/>
            <w:vMerge/>
            <w:tcBorders>
              <w:left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p>
        </w:tc>
        <w:tc>
          <w:tcPr>
            <w:tcW w:w="1420" w:type="dxa"/>
            <w:tcBorders>
              <w:top w:val="nil"/>
              <w:left w:val="nil"/>
              <w:bottom w:val="single" w:sz="4" w:space="0" w:color="auto"/>
              <w:right w:val="single" w:sz="4" w:space="0" w:color="auto"/>
            </w:tcBorders>
            <w:shd w:val="clear" w:color="auto" w:fill="auto"/>
            <w:noWrap/>
            <w:vAlign w:val="bottom"/>
            <w:hideMark/>
          </w:tcPr>
          <w:p w:rsidR="00FD6DE1" w:rsidRPr="005D2348" w:rsidRDefault="00012DDF" w:rsidP="00D51079">
            <w:pPr>
              <w:jc w:val="right"/>
              <w:rPr>
                <w:sz w:val="22"/>
                <w:szCs w:val="22"/>
              </w:rPr>
            </w:pPr>
            <w:r>
              <w:rPr>
                <w:sz w:val="22"/>
                <w:szCs w:val="22"/>
              </w:rPr>
              <w:t>163 780</w:t>
            </w:r>
          </w:p>
        </w:tc>
        <w:tc>
          <w:tcPr>
            <w:tcW w:w="6521"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 xml:space="preserve">Начисленные резервы на оплату отпусков и прочие социальные выплаты </w:t>
            </w:r>
          </w:p>
        </w:tc>
      </w:tr>
      <w:tr w:rsidR="00FD6DE1" w:rsidRPr="005D2348" w:rsidTr="00D51079">
        <w:trPr>
          <w:trHeight w:val="172"/>
        </w:trPr>
        <w:tc>
          <w:tcPr>
            <w:tcW w:w="1420" w:type="dxa"/>
            <w:vMerge/>
            <w:tcBorders>
              <w:left w:val="single" w:sz="4" w:space="0" w:color="auto"/>
              <w:right w:val="single" w:sz="4" w:space="0" w:color="auto"/>
            </w:tcBorders>
            <w:vAlign w:val="center"/>
            <w:hideMark/>
          </w:tcPr>
          <w:p w:rsidR="00FD6DE1" w:rsidRPr="005D2348" w:rsidRDefault="00FD6DE1" w:rsidP="00D51079">
            <w:pPr>
              <w:rPr>
                <w:sz w:val="22"/>
                <w:szCs w:val="22"/>
              </w:rPr>
            </w:pPr>
          </w:p>
        </w:tc>
        <w:tc>
          <w:tcPr>
            <w:tcW w:w="1420"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2 142</w:t>
            </w:r>
          </w:p>
        </w:tc>
        <w:tc>
          <w:tcPr>
            <w:tcW w:w="6521"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 xml:space="preserve">Начисленные прочие банковские расходы  </w:t>
            </w:r>
          </w:p>
        </w:tc>
      </w:tr>
      <w:tr w:rsidR="00FD6DE1" w:rsidRPr="005D2348" w:rsidTr="00D51079">
        <w:trPr>
          <w:trHeight w:val="175"/>
        </w:trPr>
        <w:tc>
          <w:tcPr>
            <w:tcW w:w="1420" w:type="dxa"/>
            <w:vMerge/>
            <w:tcBorders>
              <w:left w:val="single" w:sz="4" w:space="0" w:color="auto"/>
              <w:bottom w:val="single" w:sz="4" w:space="0" w:color="auto"/>
              <w:right w:val="single" w:sz="4" w:space="0" w:color="auto"/>
            </w:tcBorders>
            <w:vAlign w:val="center"/>
            <w:hideMark/>
          </w:tcPr>
          <w:p w:rsidR="00FD6DE1" w:rsidRPr="005D2348" w:rsidRDefault="00FD6DE1" w:rsidP="00D51079">
            <w:pPr>
              <w:rPr>
                <w:sz w:val="22"/>
                <w:szCs w:val="22"/>
              </w:rPr>
            </w:pPr>
          </w:p>
        </w:tc>
        <w:tc>
          <w:tcPr>
            <w:tcW w:w="1420"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(1 170)</w:t>
            </w:r>
          </w:p>
        </w:tc>
        <w:tc>
          <w:tcPr>
            <w:tcW w:w="6521" w:type="dxa"/>
            <w:tcBorders>
              <w:top w:val="nil"/>
              <w:left w:val="nil"/>
              <w:bottom w:val="single" w:sz="4" w:space="0" w:color="auto"/>
              <w:right w:val="single" w:sz="4" w:space="0" w:color="auto"/>
            </w:tcBorders>
            <w:shd w:val="clear" w:color="auto" w:fill="auto"/>
            <w:noWrap/>
            <w:vAlign w:val="bottom"/>
            <w:hideMark/>
          </w:tcPr>
          <w:p w:rsidR="00FD6DE1" w:rsidRPr="005D2348" w:rsidRDefault="00FD6DE1" w:rsidP="00D51079">
            <w:pPr>
              <w:rPr>
                <w:sz w:val="22"/>
                <w:szCs w:val="22"/>
              </w:rPr>
            </w:pPr>
            <w:r w:rsidRPr="005D2348">
              <w:rPr>
                <w:sz w:val="22"/>
                <w:szCs w:val="22"/>
              </w:rPr>
              <w:t>Выбытие запасов</w:t>
            </w:r>
          </w:p>
        </w:tc>
      </w:tr>
      <w:tr w:rsidR="00FD6DE1" w:rsidRPr="005D2348" w:rsidTr="00D51079">
        <w:trPr>
          <w:trHeight w:val="253"/>
        </w:trPr>
        <w:tc>
          <w:tcPr>
            <w:tcW w:w="1420" w:type="dxa"/>
            <w:tcBorders>
              <w:top w:val="single" w:sz="4" w:space="0" w:color="auto"/>
              <w:left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70110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Pr>
                <w:sz w:val="22"/>
                <w:szCs w:val="22"/>
              </w:rPr>
              <w:t>33 111</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Pr>
                <w:sz w:val="22"/>
                <w:szCs w:val="22"/>
              </w:rPr>
              <w:t>Корректировка налога на прибыль</w:t>
            </w:r>
          </w:p>
        </w:tc>
      </w:tr>
      <w:tr w:rsidR="00FD6DE1" w:rsidRPr="005D2348" w:rsidTr="00D51079">
        <w:trPr>
          <w:trHeight w:val="417"/>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70203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12 309</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 xml:space="preserve">Погашение задолженности отступным имуществом, принятым на основании актов судебных органов </w:t>
            </w:r>
          </w:p>
        </w:tc>
      </w:tr>
      <w:tr w:rsidR="00FD6DE1" w:rsidRPr="005D2348" w:rsidTr="00D51079">
        <w:trPr>
          <w:trHeight w:val="30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FD6DE1" w:rsidRPr="005D2348" w:rsidRDefault="00FD6DE1" w:rsidP="00D51079">
            <w:pP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1 256 956</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 xml:space="preserve"> Погашение задолженности за счет резервов</w:t>
            </w:r>
          </w:p>
        </w:tc>
      </w:tr>
      <w:tr w:rsidR="00FD6DE1" w:rsidRPr="005D2348" w:rsidTr="00D51079">
        <w:trPr>
          <w:trHeight w:val="260"/>
        </w:trPr>
        <w:tc>
          <w:tcPr>
            <w:tcW w:w="1420" w:type="dxa"/>
            <w:vMerge w:val="restart"/>
            <w:tcBorders>
              <w:top w:val="single" w:sz="4" w:space="0" w:color="auto"/>
              <w:left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70205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(4 555)</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Дебиторская задолженность по отгруженному товару</w:t>
            </w:r>
          </w:p>
        </w:tc>
      </w:tr>
      <w:tr w:rsidR="00FD6DE1" w:rsidRPr="005D2348" w:rsidTr="00D51079">
        <w:trPr>
          <w:trHeight w:val="260"/>
        </w:trPr>
        <w:tc>
          <w:tcPr>
            <w:tcW w:w="1420" w:type="dxa"/>
            <w:vMerge/>
            <w:tcBorders>
              <w:top w:val="single" w:sz="4" w:space="0" w:color="auto"/>
              <w:left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4F1DA0" w:rsidRDefault="00FD6DE1" w:rsidP="00D51079">
            <w:pPr>
              <w:jc w:val="right"/>
              <w:rPr>
                <w:sz w:val="22"/>
                <w:szCs w:val="22"/>
              </w:rPr>
            </w:pPr>
            <w:r>
              <w:rPr>
                <w:sz w:val="22"/>
                <w:szCs w:val="22"/>
              </w:rPr>
              <w:t>(</w:t>
            </w:r>
            <w:r>
              <w:rPr>
                <w:sz w:val="22"/>
                <w:szCs w:val="22"/>
                <w:lang w:val="en-US"/>
              </w:rPr>
              <w:t>1 354</w:t>
            </w:r>
            <w:r>
              <w:rPr>
                <w:sz w:val="22"/>
                <w:szCs w:val="22"/>
              </w:rPr>
              <w:t>)</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8B2BF9" w:rsidRDefault="00FD6DE1" w:rsidP="00D51079">
            <w:pPr>
              <w:rPr>
                <w:sz w:val="22"/>
                <w:szCs w:val="22"/>
              </w:rPr>
            </w:pPr>
            <w:proofErr w:type="spellStart"/>
            <w:r>
              <w:rPr>
                <w:sz w:val="22"/>
                <w:szCs w:val="22"/>
                <w:lang w:val="en-US"/>
              </w:rPr>
              <w:t>Корректировка</w:t>
            </w:r>
            <w:proofErr w:type="spellEnd"/>
            <w:r>
              <w:rPr>
                <w:sz w:val="22"/>
                <w:szCs w:val="22"/>
                <w:lang w:val="en-US"/>
              </w:rPr>
              <w:t xml:space="preserve"> </w:t>
            </w:r>
            <w:proofErr w:type="spellStart"/>
            <w:r>
              <w:rPr>
                <w:sz w:val="22"/>
                <w:szCs w:val="22"/>
                <w:lang w:val="en-US"/>
              </w:rPr>
              <w:t>налога</w:t>
            </w:r>
            <w:proofErr w:type="spellEnd"/>
            <w:r>
              <w:rPr>
                <w:sz w:val="22"/>
                <w:szCs w:val="22"/>
                <w:lang w:val="en-US"/>
              </w:rPr>
              <w:t xml:space="preserve"> </w:t>
            </w:r>
            <w:proofErr w:type="spellStart"/>
            <w:r>
              <w:rPr>
                <w:sz w:val="22"/>
                <w:szCs w:val="22"/>
                <w:lang w:val="en-US"/>
              </w:rPr>
              <w:t>на</w:t>
            </w:r>
            <w:proofErr w:type="spellEnd"/>
            <w:r>
              <w:rPr>
                <w:sz w:val="22"/>
                <w:szCs w:val="22"/>
                <w:lang w:val="en-US"/>
              </w:rPr>
              <w:t xml:space="preserve"> </w:t>
            </w:r>
            <w:proofErr w:type="spellStart"/>
            <w:r>
              <w:rPr>
                <w:sz w:val="22"/>
                <w:szCs w:val="22"/>
                <w:lang w:val="en-US"/>
              </w:rPr>
              <w:t>прибыль</w:t>
            </w:r>
            <w:proofErr w:type="spellEnd"/>
          </w:p>
        </w:tc>
      </w:tr>
      <w:tr w:rsidR="00FD6DE1" w:rsidRPr="005D2348" w:rsidTr="00D51079">
        <w:trPr>
          <w:trHeight w:val="260"/>
        </w:trPr>
        <w:tc>
          <w:tcPr>
            <w:tcW w:w="1420" w:type="dxa"/>
            <w:vMerge/>
            <w:tcBorders>
              <w:top w:val="single" w:sz="4" w:space="0" w:color="auto"/>
              <w:left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highlight w:val="yellow"/>
              </w:rPr>
            </w:pPr>
            <w:r w:rsidRPr="005D2348">
              <w:rPr>
                <w:sz w:val="22"/>
                <w:szCs w:val="22"/>
              </w:rPr>
              <w:t>(12 309)</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highlight w:val="yellow"/>
              </w:rPr>
            </w:pPr>
            <w:r w:rsidRPr="005D2348">
              <w:rPr>
                <w:sz w:val="22"/>
                <w:szCs w:val="22"/>
              </w:rPr>
              <w:t xml:space="preserve">Погашение задолженности отступным имуществом, принятым на основании актов судебных органов </w:t>
            </w:r>
          </w:p>
        </w:tc>
      </w:tr>
      <w:tr w:rsidR="00FD6DE1" w:rsidRPr="005D2348" w:rsidTr="00D51079">
        <w:trPr>
          <w:trHeight w:val="260"/>
        </w:trPr>
        <w:tc>
          <w:tcPr>
            <w:tcW w:w="1420" w:type="dxa"/>
            <w:vMerge/>
            <w:tcBorders>
              <w:top w:val="single" w:sz="4" w:space="0" w:color="auto"/>
              <w:left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(690)</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Дисконт по дебиторской задолженности</w:t>
            </w:r>
          </w:p>
        </w:tc>
      </w:tr>
      <w:tr w:rsidR="00FD6DE1" w:rsidRPr="005D2348" w:rsidTr="00D51079">
        <w:trPr>
          <w:trHeight w:val="260"/>
        </w:trPr>
        <w:tc>
          <w:tcPr>
            <w:tcW w:w="1420" w:type="dxa"/>
            <w:vMerge/>
            <w:tcBorders>
              <w:left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1 170</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Выбытие запасов</w:t>
            </w:r>
          </w:p>
        </w:tc>
      </w:tr>
      <w:tr w:rsidR="00FD6DE1" w:rsidRPr="005D2348" w:rsidTr="00D51079">
        <w:trPr>
          <w:trHeight w:val="260"/>
        </w:trPr>
        <w:tc>
          <w:tcPr>
            <w:tcW w:w="1420" w:type="dxa"/>
            <w:vMerge/>
            <w:tcBorders>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(3 394)</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Корректировки статей баланс, прошедшие оборотами 2015 года</w:t>
            </w:r>
          </w:p>
        </w:tc>
      </w:tr>
      <w:tr w:rsidR="00FD6DE1" w:rsidRPr="005D2348" w:rsidTr="00D51079">
        <w:trPr>
          <w:trHeight w:val="260"/>
        </w:trPr>
        <w:tc>
          <w:tcPr>
            <w:tcW w:w="1420" w:type="dxa"/>
            <w:vMerge w:val="restart"/>
            <w:tcBorders>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r w:rsidRPr="005D2348">
              <w:rPr>
                <w:sz w:val="22"/>
                <w:szCs w:val="22"/>
              </w:rPr>
              <w:t>70305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36 005</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highlight w:val="yellow"/>
              </w:rPr>
            </w:pPr>
            <w:r w:rsidRPr="005D2348">
              <w:rPr>
                <w:sz w:val="22"/>
                <w:szCs w:val="22"/>
              </w:rPr>
              <w:t>Корректировки статей баланс, прошедшие оборотами 2015 года</w:t>
            </w:r>
          </w:p>
        </w:tc>
      </w:tr>
      <w:tr w:rsidR="00FD6DE1" w:rsidRPr="005D2348" w:rsidTr="00D51079">
        <w:trPr>
          <w:trHeight w:val="260"/>
        </w:trPr>
        <w:tc>
          <w:tcPr>
            <w:tcW w:w="1420" w:type="dxa"/>
            <w:vMerge/>
            <w:tcBorders>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Pr>
                <w:sz w:val="22"/>
                <w:szCs w:val="22"/>
              </w:rPr>
              <w:t>(31 757)</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proofErr w:type="spellStart"/>
            <w:r>
              <w:rPr>
                <w:sz w:val="22"/>
                <w:szCs w:val="22"/>
                <w:lang w:val="en-US"/>
              </w:rPr>
              <w:t>Корректировка</w:t>
            </w:r>
            <w:proofErr w:type="spellEnd"/>
            <w:r>
              <w:rPr>
                <w:sz w:val="22"/>
                <w:szCs w:val="22"/>
                <w:lang w:val="en-US"/>
              </w:rPr>
              <w:t xml:space="preserve"> </w:t>
            </w:r>
            <w:proofErr w:type="spellStart"/>
            <w:r>
              <w:rPr>
                <w:sz w:val="22"/>
                <w:szCs w:val="22"/>
                <w:lang w:val="en-US"/>
              </w:rPr>
              <w:t>налога</w:t>
            </w:r>
            <w:proofErr w:type="spellEnd"/>
            <w:r>
              <w:rPr>
                <w:sz w:val="22"/>
                <w:szCs w:val="22"/>
                <w:lang w:val="en-US"/>
              </w:rPr>
              <w:t xml:space="preserve"> </w:t>
            </w:r>
            <w:proofErr w:type="spellStart"/>
            <w:r>
              <w:rPr>
                <w:sz w:val="22"/>
                <w:szCs w:val="22"/>
                <w:lang w:val="en-US"/>
              </w:rPr>
              <w:t>на</w:t>
            </w:r>
            <w:proofErr w:type="spellEnd"/>
            <w:r>
              <w:rPr>
                <w:sz w:val="22"/>
                <w:szCs w:val="22"/>
                <w:lang w:val="en-US"/>
              </w:rPr>
              <w:t xml:space="preserve"> </w:t>
            </w:r>
            <w:proofErr w:type="spellStart"/>
            <w:r>
              <w:rPr>
                <w:sz w:val="22"/>
                <w:szCs w:val="22"/>
                <w:lang w:val="en-US"/>
              </w:rPr>
              <w:t>прибыль</w:t>
            </w:r>
            <w:proofErr w:type="spellEnd"/>
          </w:p>
        </w:tc>
      </w:tr>
      <w:tr w:rsidR="00FD6DE1" w:rsidRPr="005D2348" w:rsidTr="00D51079">
        <w:trPr>
          <w:trHeight w:val="260"/>
        </w:trPr>
        <w:tc>
          <w:tcPr>
            <w:tcW w:w="1420" w:type="dxa"/>
            <w:vMerge/>
            <w:tcBorders>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(2 393)</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Расчеты с прочими кредиторами</w:t>
            </w:r>
          </w:p>
        </w:tc>
      </w:tr>
      <w:tr w:rsidR="00FD6DE1" w:rsidRPr="005D2348" w:rsidTr="00D51079">
        <w:trPr>
          <w:trHeight w:val="260"/>
        </w:trPr>
        <w:tc>
          <w:tcPr>
            <w:tcW w:w="1420" w:type="dxa"/>
            <w:vMerge/>
            <w:tcBorders>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(12)</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Расчеты с поставщиками за полученные товары и оказанные услуги</w:t>
            </w:r>
          </w:p>
        </w:tc>
      </w:tr>
      <w:tr w:rsidR="00FD6DE1" w:rsidRPr="005D2348" w:rsidTr="00D51079">
        <w:trPr>
          <w:trHeight w:val="331"/>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lang w:val="en-US"/>
              </w:rPr>
            </w:pPr>
            <w:r>
              <w:rPr>
                <w:sz w:val="22"/>
                <w:szCs w:val="22"/>
                <w:lang w:val="en-US"/>
              </w:rPr>
              <w:lastRenderedPageBreak/>
              <w:t>71100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(2 393)</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Расчеты с прочими кредиторами</w:t>
            </w:r>
          </w:p>
        </w:tc>
      </w:tr>
      <w:tr w:rsidR="00FD6DE1" w:rsidRPr="005D2348" w:rsidTr="00D51079">
        <w:trPr>
          <w:trHeight w:val="455"/>
        </w:trPr>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6DE1" w:rsidRPr="005D2348" w:rsidRDefault="00FD6DE1" w:rsidP="00D51079">
            <w:pPr>
              <w:jc w:val="center"/>
              <w:rPr>
                <w:sz w:val="22"/>
                <w:szCs w:val="22"/>
                <w:lang w:val="en-US"/>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(12)</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Расчеты с поставщиками за полученные товары и оказанные услуги</w:t>
            </w:r>
          </w:p>
        </w:tc>
      </w:tr>
      <w:tr w:rsidR="00FD6DE1" w:rsidRPr="005D2348" w:rsidTr="00D51079">
        <w:trPr>
          <w:trHeight w:val="330"/>
        </w:trPr>
        <w:tc>
          <w:tcPr>
            <w:tcW w:w="1420" w:type="dxa"/>
            <w:vMerge/>
            <w:tcBorders>
              <w:top w:val="single" w:sz="4" w:space="0" w:color="auto"/>
              <w:left w:val="single" w:sz="4" w:space="0" w:color="auto"/>
              <w:right w:val="single" w:sz="4" w:space="0" w:color="auto"/>
            </w:tcBorders>
            <w:shd w:val="clear" w:color="auto" w:fill="auto"/>
            <w:vAlign w:val="center"/>
            <w:hideMark/>
          </w:tcPr>
          <w:p w:rsidR="00FD6DE1" w:rsidRPr="005C3F93" w:rsidRDefault="00FD6DE1" w:rsidP="00D51079">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4 555</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Дебиторская задолженность по отгруженному товару</w:t>
            </w:r>
          </w:p>
        </w:tc>
      </w:tr>
      <w:tr w:rsidR="00FD6DE1" w:rsidRPr="005D2348" w:rsidTr="00D51079">
        <w:trPr>
          <w:trHeight w:val="263"/>
        </w:trPr>
        <w:tc>
          <w:tcPr>
            <w:tcW w:w="1420" w:type="dxa"/>
            <w:vMerge/>
            <w:tcBorders>
              <w:left w:val="single" w:sz="4" w:space="0" w:color="auto"/>
              <w:right w:val="single" w:sz="4" w:space="0" w:color="auto"/>
            </w:tcBorders>
            <w:shd w:val="clear" w:color="auto" w:fill="auto"/>
            <w:vAlign w:val="center"/>
            <w:hideMark/>
          </w:tcPr>
          <w:p w:rsidR="00FD6DE1" w:rsidRPr="005C3F93" w:rsidRDefault="00FD6DE1" w:rsidP="00D51079">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690</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Дисконт по дебиторской задолженности</w:t>
            </w:r>
          </w:p>
        </w:tc>
      </w:tr>
      <w:tr w:rsidR="00FD6DE1" w:rsidRPr="005D2348" w:rsidTr="00D51079">
        <w:trPr>
          <w:trHeight w:val="268"/>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6DE1" w:rsidRPr="005D2348" w:rsidRDefault="00FD6DE1" w:rsidP="00D51079">
            <w:pPr>
              <w:jc w:val="center"/>
              <w:rPr>
                <w:sz w:val="22"/>
                <w:szCs w:val="22"/>
                <w:lang w:val="en-US"/>
              </w:rPr>
            </w:pPr>
            <w:r w:rsidRPr="005D2348">
              <w:rPr>
                <w:sz w:val="22"/>
                <w:szCs w:val="22"/>
                <w:lang w:val="en-US"/>
              </w:rPr>
              <w:t>72103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D6DE1" w:rsidRPr="005D2348" w:rsidRDefault="00FD6DE1" w:rsidP="00D51079">
            <w:pPr>
              <w:jc w:val="right"/>
              <w:rPr>
                <w:sz w:val="22"/>
                <w:szCs w:val="22"/>
              </w:rPr>
            </w:pPr>
            <w:r w:rsidRPr="005D2348">
              <w:rPr>
                <w:sz w:val="22"/>
                <w:szCs w:val="22"/>
              </w:rPr>
              <w:t>(306)</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FD6DE1" w:rsidRPr="005D2348" w:rsidRDefault="00FD6DE1" w:rsidP="00D51079">
            <w:pPr>
              <w:rPr>
                <w:sz w:val="22"/>
                <w:szCs w:val="22"/>
              </w:rPr>
            </w:pPr>
            <w:r w:rsidRPr="005D2348">
              <w:rPr>
                <w:sz w:val="22"/>
                <w:szCs w:val="22"/>
              </w:rPr>
              <w:t xml:space="preserve">Дивиденды не выплаченные </w:t>
            </w:r>
          </w:p>
        </w:tc>
      </w:tr>
    </w:tbl>
    <w:p w:rsidR="00FD6DE1" w:rsidRDefault="00FD6DE1" w:rsidP="003473EF">
      <w:pPr>
        <w:ind w:firstLine="540"/>
        <w:rPr>
          <w:spacing w:val="-5"/>
          <w:szCs w:val="20"/>
        </w:rPr>
      </w:pPr>
    </w:p>
    <w:p w:rsidR="00FD6DE1" w:rsidRPr="00FD6DE1" w:rsidRDefault="00FD6DE1" w:rsidP="003473EF">
      <w:pPr>
        <w:ind w:firstLine="540"/>
        <w:rPr>
          <w:spacing w:val="-5"/>
          <w:szCs w:val="20"/>
        </w:rPr>
      </w:pPr>
    </w:p>
    <w:p w:rsidR="003473EF" w:rsidRPr="00CE3979" w:rsidRDefault="00EB03DA" w:rsidP="003473EF">
      <w:pPr>
        <w:pStyle w:val="Normaltext"/>
        <w:ind w:right="-23" w:firstLine="540"/>
        <w:rPr>
          <w:b/>
          <w:spacing w:val="-6"/>
          <w:lang w:val="ru-RU" w:eastAsia="ru-RU"/>
        </w:rPr>
      </w:pPr>
      <w:r w:rsidRPr="00CE3979">
        <w:rPr>
          <w:b/>
          <w:spacing w:val="-6"/>
          <w:lang w:val="ru-RU" w:eastAsia="ru-RU"/>
        </w:rPr>
        <w:t>9</w:t>
      </w:r>
      <w:r w:rsidR="003473EF" w:rsidRPr="00CE3979">
        <w:rPr>
          <w:b/>
          <w:spacing w:val="-6"/>
          <w:lang w:val="ru-RU" w:eastAsia="ru-RU"/>
        </w:rPr>
        <w:t xml:space="preserve">. </w:t>
      </w:r>
      <w:r w:rsidR="00F005C8" w:rsidRPr="00CE3979">
        <w:rPr>
          <w:b/>
          <w:spacing w:val="-6"/>
          <w:lang w:val="ru-RU" w:eastAsia="ru-RU"/>
        </w:rPr>
        <w:t xml:space="preserve">Раскрытие информации по отчетным сегментам в соответствии с требованиями </w:t>
      </w:r>
      <w:r w:rsidR="003473EF" w:rsidRPr="00CE3979">
        <w:rPr>
          <w:b/>
          <w:spacing w:val="-6"/>
          <w:lang w:val="ru-RU" w:eastAsia="ru-RU"/>
        </w:rPr>
        <w:t>НСФО 8-F</w:t>
      </w:r>
      <w:r w:rsidR="00F005C8" w:rsidRPr="00CE3979">
        <w:rPr>
          <w:b/>
          <w:spacing w:val="-6"/>
          <w:lang w:val="ru-RU" w:eastAsia="ru-RU"/>
        </w:rPr>
        <w:t xml:space="preserve"> «Операционные сегменты»</w:t>
      </w:r>
    </w:p>
    <w:p w:rsidR="003473EF" w:rsidRPr="00CE3979" w:rsidRDefault="003473EF" w:rsidP="003473EF">
      <w:pPr>
        <w:pStyle w:val="Normaltext"/>
        <w:ind w:right="-23" w:firstLine="540"/>
        <w:rPr>
          <w:spacing w:val="-6"/>
          <w:lang w:val="ru-RU" w:eastAsia="ru-RU"/>
        </w:rPr>
      </w:pPr>
    </w:p>
    <w:p w:rsidR="003473EF" w:rsidRPr="00CE3979" w:rsidRDefault="00910B5E" w:rsidP="003473EF">
      <w:pPr>
        <w:pStyle w:val="Normaltext"/>
        <w:ind w:right="-23" w:firstLine="540"/>
        <w:rPr>
          <w:spacing w:val="-6"/>
          <w:lang w:val="ru-RU" w:eastAsia="ru-RU"/>
        </w:rPr>
      </w:pPr>
      <w:r>
        <w:rPr>
          <w:spacing w:val="-6"/>
          <w:lang w:val="ru-RU" w:eastAsia="ru-RU"/>
        </w:rPr>
        <w:t>Холдинг</w:t>
      </w:r>
      <w:r w:rsidRPr="00CE3979">
        <w:rPr>
          <w:spacing w:val="-6"/>
          <w:lang w:val="ru-RU" w:eastAsia="ru-RU"/>
        </w:rPr>
        <w:t xml:space="preserve"> </w:t>
      </w:r>
      <w:r w:rsidR="003473EF" w:rsidRPr="00CE3979">
        <w:rPr>
          <w:spacing w:val="-6"/>
          <w:lang w:val="ru-RU" w:eastAsia="ru-RU"/>
        </w:rPr>
        <w:t>осуществляет свою деятельность в следующих основных операционных сегментах.</w:t>
      </w:r>
    </w:p>
    <w:p w:rsidR="003473EF" w:rsidRPr="00CE3979" w:rsidRDefault="003473EF" w:rsidP="003473EF">
      <w:pPr>
        <w:pStyle w:val="Normaltext"/>
        <w:ind w:right="-23" w:firstLine="540"/>
        <w:rPr>
          <w:spacing w:val="-6"/>
          <w:lang w:val="ru-RU" w:eastAsia="ru-RU"/>
        </w:rPr>
      </w:pPr>
      <w:r w:rsidRPr="00CE3979">
        <w:rPr>
          <w:spacing w:val="-6"/>
          <w:lang w:val="ru-RU" w:eastAsia="ru-RU"/>
        </w:rPr>
        <w:t>Обслуживание физических лиц – предоставление услуг частным клиентам, ведение текущих счетов частных клиентов, прием вкладов и депозитов, услуги ответственного хранения, обслуживание кредитных и дебетовых карт, предоставление кредитов.</w:t>
      </w:r>
    </w:p>
    <w:p w:rsidR="003473EF" w:rsidRPr="00CE3979" w:rsidRDefault="003473EF" w:rsidP="003473EF">
      <w:pPr>
        <w:pStyle w:val="Normaltext"/>
        <w:ind w:right="-23" w:firstLine="540"/>
        <w:rPr>
          <w:spacing w:val="-6"/>
          <w:lang w:val="ru-RU" w:eastAsia="ru-RU"/>
        </w:rPr>
      </w:pPr>
      <w:r w:rsidRPr="00CE3979">
        <w:rPr>
          <w:spacing w:val="-6"/>
          <w:lang w:val="ru-RU" w:eastAsia="ru-RU"/>
        </w:rPr>
        <w:t>Обслуживание юридических лиц – ведение расчетных счетов, привлечение депозитов, предоставление кредитов и других услуг по кредитованию, операции с иностранной валютой и ценными бумагами.</w:t>
      </w:r>
    </w:p>
    <w:p w:rsidR="00A7279C" w:rsidRPr="00CE3979" w:rsidRDefault="00A7279C" w:rsidP="003473EF">
      <w:pPr>
        <w:pStyle w:val="Normaltext"/>
        <w:ind w:right="-23" w:firstLine="540"/>
        <w:rPr>
          <w:spacing w:val="-6"/>
          <w:lang w:val="ru-RU" w:eastAsia="ru-RU"/>
        </w:rPr>
      </w:pPr>
      <w:r w:rsidRPr="00CE3979">
        <w:rPr>
          <w:spacing w:val="-6"/>
          <w:lang w:val="ru-RU" w:eastAsia="ru-RU"/>
        </w:rPr>
        <w:t>Операции с банками – обслуживание счетов банков, заключение сделок размещения/привлечения ресурсов на межбанковском рынке, включая операции с Национальным банком Республики Беларусь, осуществление конверсионных операций с банками-контрагентами и сделок с производными финансовыми инструментами, операции с ценными бумагами банков.</w:t>
      </w:r>
    </w:p>
    <w:p w:rsidR="003473EF" w:rsidRPr="00CE3979" w:rsidRDefault="00910B5E" w:rsidP="003473EF">
      <w:pPr>
        <w:pStyle w:val="Normaltext"/>
        <w:ind w:right="-23" w:firstLine="540"/>
        <w:rPr>
          <w:spacing w:val="-6"/>
          <w:lang w:val="ru-RU" w:eastAsia="ru-RU"/>
        </w:rPr>
      </w:pPr>
      <w:r>
        <w:rPr>
          <w:spacing w:val="-6"/>
          <w:lang w:val="ru-RU" w:eastAsia="ru-RU"/>
        </w:rPr>
        <w:t>Холдинг</w:t>
      </w:r>
      <w:r w:rsidRPr="00CE3979">
        <w:rPr>
          <w:spacing w:val="-6"/>
          <w:lang w:val="ru-RU" w:eastAsia="ru-RU"/>
        </w:rPr>
        <w:t xml:space="preserve"> </w:t>
      </w:r>
      <w:r w:rsidR="003473EF" w:rsidRPr="00CE3979">
        <w:rPr>
          <w:spacing w:val="-6"/>
          <w:lang w:val="ru-RU" w:eastAsia="ru-RU"/>
        </w:rPr>
        <w:t>классифицирует операционный сегмент как отчетный сегмент при наличии хотя бы одного из следующих условий:</w:t>
      </w:r>
    </w:p>
    <w:p w:rsidR="003473EF" w:rsidRPr="00CE3979" w:rsidRDefault="00F005C8" w:rsidP="00F005C8">
      <w:pPr>
        <w:pStyle w:val="Normaltext"/>
        <w:tabs>
          <w:tab w:val="left" w:pos="993"/>
        </w:tabs>
        <w:ind w:right="-23"/>
        <w:rPr>
          <w:spacing w:val="-6"/>
          <w:lang w:val="ru-RU" w:eastAsia="ru-RU"/>
        </w:rPr>
      </w:pPr>
      <w:r w:rsidRPr="00CE3979">
        <w:rPr>
          <w:spacing w:val="-6"/>
          <w:lang w:val="ru-RU" w:eastAsia="ru-RU"/>
        </w:rPr>
        <w:t xml:space="preserve">- </w:t>
      </w:r>
      <w:r w:rsidR="003473EF" w:rsidRPr="00CE3979">
        <w:rPr>
          <w:spacing w:val="-6"/>
          <w:lang w:val="ru-RU" w:eastAsia="ru-RU"/>
        </w:rPr>
        <w:t>размер доходов операционного сегмента (включая доходы от внешних клиентов и от других операционных сегментов) составляет не менее 10 процентов величины совокупных доходов всех операционных сегментов за один и тот же отчетный период;</w:t>
      </w:r>
    </w:p>
    <w:p w:rsidR="003473EF" w:rsidRPr="00CE3979" w:rsidRDefault="00F005C8" w:rsidP="00F005C8">
      <w:pPr>
        <w:pStyle w:val="Normaltext"/>
        <w:tabs>
          <w:tab w:val="left" w:pos="993"/>
        </w:tabs>
        <w:ind w:right="-23"/>
        <w:rPr>
          <w:spacing w:val="-6"/>
          <w:lang w:val="ru-RU" w:eastAsia="ru-RU"/>
        </w:rPr>
      </w:pPr>
      <w:r w:rsidRPr="00CE3979">
        <w:rPr>
          <w:spacing w:val="-6"/>
          <w:lang w:val="ru-RU" w:eastAsia="ru-RU"/>
        </w:rPr>
        <w:t xml:space="preserve">- </w:t>
      </w:r>
      <w:r w:rsidR="003473EF" w:rsidRPr="00CE3979">
        <w:rPr>
          <w:spacing w:val="-6"/>
          <w:lang w:val="ru-RU" w:eastAsia="ru-RU"/>
        </w:rPr>
        <w:t>величина прибыли или убытка операционного сегмента составляет не менее 10 процентов наибольшей из величин совокупной прибыли всех прибыльных операционных сегментов или совокупного убытка всех убыточных операционных сегментов за один и тот же отчетный период;</w:t>
      </w:r>
    </w:p>
    <w:p w:rsidR="003473EF" w:rsidRPr="00CE3979" w:rsidRDefault="00F005C8" w:rsidP="00F005C8">
      <w:pPr>
        <w:pStyle w:val="Normaltext"/>
        <w:tabs>
          <w:tab w:val="left" w:pos="993"/>
        </w:tabs>
        <w:ind w:right="-23"/>
        <w:rPr>
          <w:spacing w:val="-6"/>
          <w:lang w:val="ru-RU" w:eastAsia="ru-RU"/>
        </w:rPr>
      </w:pPr>
      <w:r w:rsidRPr="00CE3979">
        <w:rPr>
          <w:spacing w:val="-6"/>
          <w:lang w:val="ru-RU" w:eastAsia="ru-RU"/>
        </w:rPr>
        <w:t xml:space="preserve">- </w:t>
      </w:r>
      <w:r w:rsidR="003473EF" w:rsidRPr="00CE3979">
        <w:rPr>
          <w:spacing w:val="-6"/>
          <w:lang w:val="ru-RU" w:eastAsia="ru-RU"/>
        </w:rPr>
        <w:t>величина активов операционного сегмента составляет не менее 10 процентов совокупной величины активов всех операционных сегментов за один и тот же отчетный период.</w:t>
      </w:r>
    </w:p>
    <w:p w:rsidR="0020500E" w:rsidRPr="00CE3979" w:rsidRDefault="0020500E" w:rsidP="003473EF">
      <w:pPr>
        <w:pStyle w:val="Normaltext"/>
        <w:ind w:right="-23" w:firstLine="540"/>
        <w:rPr>
          <w:spacing w:val="-6"/>
          <w:highlight w:val="yellow"/>
          <w:lang w:val="ru-RU" w:eastAsia="ru-RU"/>
        </w:rPr>
      </w:pPr>
      <w:r w:rsidRPr="00CE3979">
        <w:rPr>
          <w:spacing w:val="-6"/>
          <w:lang w:val="ru-RU" w:eastAsia="ru-RU"/>
        </w:rPr>
        <w:t>В 201</w:t>
      </w:r>
      <w:r w:rsidR="00FD6DE1">
        <w:rPr>
          <w:spacing w:val="-6"/>
          <w:lang w:val="ru-RU" w:eastAsia="ru-RU"/>
        </w:rPr>
        <w:t>5</w:t>
      </w:r>
      <w:r w:rsidRPr="00CE3979">
        <w:rPr>
          <w:spacing w:val="-6"/>
          <w:lang w:val="ru-RU" w:eastAsia="ru-RU"/>
        </w:rPr>
        <w:t xml:space="preserve"> и 201</w:t>
      </w:r>
      <w:r w:rsidR="00FD6DE1">
        <w:rPr>
          <w:spacing w:val="-6"/>
          <w:lang w:val="ru-RU" w:eastAsia="ru-RU"/>
        </w:rPr>
        <w:t>4</w:t>
      </w:r>
      <w:r w:rsidRPr="00CE3979">
        <w:rPr>
          <w:spacing w:val="-6"/>
          <w:lang w:val="ru-RU" w:eastAsia="ru-RU"/>
        </w:rPr>
        <w:t xml:space="preserve"> годах у банка не было </w:t>
      </w:r>
      <w:r w:rsidRPr="00CE3979">
        <w:rPr>
          <w:lang w:val="ru-RU"/>
        </w:rPr>
        <w:t>доходов, расходов от совершаемых операций, оказываемых услуг с одним внешним клиентом, которые бы составляли не менее 10 процентов общей суммы соответствующих доходов, расходов банка.</w:t>
      </w:r>
    </w:p>
    <w:p w:rsidR="00406A35" w:rsidRPr="00CE3979" w:rsidRDefault="00406A35" w:rsidP="003473EF">
      <w:pPr>
        <w:pStyle w:val="Normaltext"/>
        <w:ind w:right="-23" w:firstLine="540"/>
        <w:rPr>
          <w:spacing w:val="-6"/>
          <w:lang w:val="ru-RU" w:eastAsia="ru-RU"/>
        </w:rPr>
      </w:pPr>
    </w:p>
    <w:p w:rsidR="003473EF" w:rsidRDefault="003473EF" w:rsidP="003473EF">
      <w:pPr>
        <w:pStyle w:val="Normaltext"/>
        <w:ind w:right="-23" w:firstLine="540"/>
        <w:rPr>
          <w:spacing w:val="-6"/>
          <w:lang w:val="ru-RU" w:eastAsia="ru-RU"/>
        </w:rPr>
      </w:pPr>
      <w:r w:rsidRPr="00CE3979">
        <w:rPr>
          <w:spacing w:val="-6"/>
          <w:lang w:val="ru-RU" w:eastAsia="ru-RU"/>
        </w:rPr>
        <w:t>В таблице представлена информация по отчетным сегментам:</w:t>
      </w:r>
    </w:p>
    <w:p w:rsidR="00460833" w:rsidRPr="00CE3979" w:rsidRDefault="00460833" w:rsidP="00460833">
      <w:pPr>
        <w:pStyle w:val="Normaltext"/>
        <w:ind w:right="-23"/>
        <w:jc w:val="left"/>
        <w:rPr>
          <w:spacing w:val="-6"/>
          <w:lang w:val="ru-RU" w:eastAsia="ru-RU"/>
        </w:rPr>
      </w:pPr>
      <w:r w:rsidRPr="00CE3979">
        <w:rPr>
          <w:spacing w:val="-6"/>
          <w:lang w:val="ru-RU" w:eastAsia="ru-RU"/>
        </w:rPr>
        <w:t>201</w:t>
      </w:r>
      <w:r>
        <w:rPr>
          <w:spacing w:val="-6"/>
          <w:lang w:val="ru-RU" w:eastAsia="ru-RU"/>
        </w:rPr>
        <w:t>5</w:t>
      </w:r>
      <w:r w:rsidRPr="00CE3979">
        <w:rPr>
          <w:spacing w:val="-6"/>
          <w:lang w:val="ru-RU" w:eastAsia="ru-RU"/>
        </w:rPr>
        <w:t xml:space="preserve"> год</w:t>
      </w:r>
    </w:p>
    <w:tbl>
      <w:tblPr>
        <w:tblW w:w="9513" w:type="dxa"/>
        <w:tblInd w:w="93" w:type="dxa"/>
        <w:tblLayout w:type="fixed"/>
        <w:tblLook w:val="0000" w:firstRow="0" w:lastRow="0" w:firstColumn="0" w:lastColumn="0" w:noHBand="0" w:noVBand="0"/>
      </w:tblPr>
      <w:tblGrid>
        <w:gridCol w:w="2850"/>
        <w:gridCol w:w="1418"/>
        <w:gridCol w:w="1417"/>
        <w:gridCol w:w="1276"/>
        <w:gridCol w:w="1276"/>
        <w:gridCol w:w="1276"/>
      </w:tblGrid>
      <w:tr w:rsidR="00460833" w:rsidRPr="00CE3979" w:rsidTr="00CE2922">
        <w:trPr>
          <w:trHeight w:val="720"/>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Наименование статьи</w:t>
            </w:r>
          </w:p>
        </w:tc>
        <w:tc>
          <w:tcPr>
            <w:tcW w:w="1418" w:type="dxa"/>
            <w:tcBorders>
              <w:top w:val="single" w:sz="4" w:space="0" w:color="auto"/>
              <w:left w:val="nil"/>
              <w:bottom w:val="single" w:sz="4" w:space="0" w:color="auto"/>
              <w:right w:val="single" w:sz="4" w:space="0" w:color="auto"/>
            </w:tcBorders>
            <w:shd w:val="clear" w:color="auto" w:fill="FFFFFF"/>
            <w:vAlign w:val="center"/>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Услуги юридическим лицам</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Услуги физическим лицам</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Операции на межбанковском рынке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proofErr w:type="spellStart"/>
            <w:r w:rsidRPr="00CE3979">
              <w:rPr>
                <w:rFonts w:ascii="Times New Roman" w:hAnsi="Times New Roman"/>
                <w:spacing w:val="-10"/>
                <w:sz w:val="22"/>
                <w:szCs w:val="22"/>
                <w:lang w:val="ru-RU" w:eastAsia="ru-RU"/>
              </w:rPr>
              <w:t>Проче</w:t>
            </w:r>
            <w:proofErr w:type="spellEnd"/>
            <w:r w:rsidRPr="00CE3979">
              <w:rPr>
                <w:rFonts w:ascii="Times New Roman" w:hAnsi="Times New Roman"/>
                <w:spacing w:val="-10"/>
                <w:sz w:val="22"/>
                <w:szCs w:val="22"/>
                <w:lang w:val="en-US" w:eastAsia="ru-RU"/>
              </w:rPr>
              <w:t>е</w:t>
            </w:r>
            <w:r w:rsidRPr="00CE3979">
              <w:rPr>
                <w:rFonts w:ascii="Times New Roman" w:hAnsi="Times New Roman"/>
                <w:spacing w:val="-10"/>
                <w:sz w:val="22"/>
                <w:szCs w:val="22"/>
                <w:lang w:val="ru-RU" w:eastAsia="ru-RU"/>
              </w:rPr>
              <w:t>/не распределено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Итого</w:t>
            </w:r>
          </w:p>
        </w:tc>
      </w:tr>
      <w:tr w:rsidR="00460833" w:rsidRPr="00CE3979" w:rsidTr="00CE2922">
        <w:trPr>
          <w:trHeight w:val="160"/>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1</w:t>
            </w:r>
          </w:p>
        </w:tc>
        <w:tc>
          <w:tcPr>
            <w:tcW w:w="1418" w:type="dxa"/>
            <w:tcBorders>
              <w:top w:val="single" w:sz="4" w:space="0" w:color="auto"/>
              <w:left w:val="nil"/>
              <w:bottom w:val="single" w:sz="4" w:space="0" w:color="auto"/>
              <w:right w:val="single" w:sz="4" w:space="0" w:color="auto"/>
            </w:tcBorders>
            <w:noWrap/>
            <w:vAlign w:val="bottom"/>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2</w:t>
            </w:r>
          </w:p>
        </w:tc>
        <w:tc>
          <w:tcPr>
            <w:tcW w:w="1417" w:type="dxa"/>
            <w:tcBorders>
              <w:top w:val="single" w:sz="4" w:space="0" w:color="auto"/>
              <w:left w:val="nil"/>
              <w:bottom w:val="single" w:sz="4" w:space="0" w:color="auto"/>
              <w:right w:val="single" w:sz="4" w:space="0" w:color="auto"/>
            </w:tcBorders>
            <w:noWrap/>
            <w:vAlign w:val="bottom"/>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3</w:t>
            </w:r>
          </w:p>
        </w:tc>
        <w:tc>
          <w:tcPr>
            <w:tcW w:w="1276" w:type="dxa"/>
            <w:tcBorders>
              <w:top w:val="single" w:sz="4" w:space="0" w:color="auto"/>
              <w:left w:val="nil"/>
              <w:bottom w:val="single" w:sz="4" w:space="0" w:color="auto"/>
              <w:right w:val="single" w:sz="4" w:space="0" w:color="auto"/>
            </w:tcBorders>
            <w:noWrap/>
            <w:vAlign w:val="bottom"/>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4</w:t>
            </w:r>
          </w:p>
        </w:tc>
        <w:tc>
          <w:tcPr>
            <w:tcW w:w="1276" w:type="dxa"/>
            <w:tcBorders>
              <w:top w:val="single" w:sz="4" w:space="0" w:color="auto"/>
              <w:left w:val="nil"/>
              <w:bottom w:val="single" w:sz="4" w:space="0" w:color="auto"/>
              <w:right w:val="single" w:sz="4" w:space="0" w:color="auto"/>
            </w:tcBorders>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5</w:t>
            </w:r>
          </w:p>
        </w:tc>
        <w:tc>
          <w:tcPr>
            <w:tcW w:w="1276" w:type="dxa"/>
            <w:tcBorders>
              <w:top w:val="single" w:sz="4" w:space="0" w:color="auto"/>
              <w:left w:val="single" w:sz="4" w:space="0" w:color="auto"/>
              <w:bottom w:val="single" w:sz="4" w:space="0" w:color="auto"/>
              <w:right w:val="single" w:sz="4" w:space="0" w:color="auto"/>
            </w:tcBorders>
            <w:noWrap/>
            <w:vAlign w:val="bottom"/>
          </w:tcPr>
          <w:p w:rsidR="00460833" w:rsidRPr="00CE3979" w:rsidRDefault="00460833" w:rsidP="00CE2922">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6</w:t>
            </w:r>
          </w:p>
        </w:tc>
      </w:tr>
      <w:tr w:rsidR="00590141" w:rsidRPr="00CE3979" w:rsidTr="00CE2922">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Процентные доходы</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2 451 424</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880 119</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130 584</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    </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3 462 127</w:t>
            </w:r>
          </w:p>
        </w:tc>
      </w:tr>
      <w:tr w:rsidR="00590141" w:rsidRPr="00CE3979" w:rsidTr="00CE2922">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Процентные расходы</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461 196</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579 774</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295 089</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5</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1 336 064</w:t>
            </w:r>
          </w:p>
        </w:tc>
      </w:tr>
      <w:tr w:rsidR="00590141" w:rsidRPr="00CE3979" w:rsidTr="00CE2922">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Чистые процентные доходы</w:t>
            </w:r>
          </w:p>
        </w:tc>
        <w:tc>
          <w:tcPr>
            <w:tcW w:w="1418"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1 990 228</w:t>
            </w:r>
          </w:p>
        </w:tc>
        <w:tc>
          <w:tcPr>
            <w:tcW w:w="1417"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300 345</w:t>
            </w:r>
          </w:p>
        </w:tc>
        <w:tc>
          <w:tcPr>
            <w:tcW w:w="1276"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(164 505)</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(5)</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2 126 063</w:t>
            </w:r>
          </w:p>
        </w:tc>
      </w:tr>
      <w:tr w:rsidR="00590141" w:rsidRPr="00CE3979" w:rsidTr="00CE2922">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Комиссионные доходы</w:t>
            </w:r>
          </w:p>
        </w:tc>
        <w:tc>
          <w:tcPr>
            <w:tcW w:w="1418"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634 423</w:t>
            </w:r>
          </w:p>
        </w:tc>
        <w:tc>
          <w:tcPr>
            <w:tcW w:w="1417"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762 476</w:t>
            </w:r>
          </w:p>
        </w:tc>
        <w:tc>
          <w:tcPr>
            <w:tcW w:w="1276"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5 368</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948</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1 403 215</w:t>
            </w:r>
          </w:p>
        </w:tc>
      </w:tr>
      <w:tr w:rsidR="00590141" w:rsidRPr="00CE3979" w:rsidTr="00CE2922">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Комиссионные расходы</w:t>
            </w:r>
          </w:p>
        </w:tc>
        <w:tc>
          <w:tcPr>
            <w:tcW w:w="1418"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3 782</w:t>
            </w:r>
          </w:p>
        </w:tc>
        <w:tc>
          <w:tcPr>
            <w:tcW w:w="1417"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170 017</w:t>
            </w:r>
          </w:p>
        </w:tc>
        <w:tc>
          <w:tcPr>
            <w:tcW w:w="1276"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47 965</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56 527</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278 291</w:t>
            </w:r>
          </w:p>
        </w:tc>
      </w:tr>
      <w:tr w:rsidR="00590141" w:rsidRPr="00CE3979" w:rsidTr="00CE2922">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Чистые комиссионные доходы</w:t>
            </w:r>
          </w:p>
        </w:tc>
        <w:tc>
          <w:tcPr>
            <w:tcW w:w="1418"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630 641</w:t>
            </w:r>
          </w:p>
        </w:tc>
        <w:tc>
          <w:tcPr>
            <w:tcW w:w="1417"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592 459</w:t>
            </w:r>
          </w:p>
        </w:tc>
        <w:tc>
          <w:tcPr>
            <w:tcW w:w="1276"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(42 597)</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(55 579)</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1 124 924</w:t>
            </w:r>
          </w:p>
        </w:tc>
      </w:tr>
      <w:tr w:rsidR="00590141" w:rsidRPr="00CE3979" w:rsidTr="00CE2922">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lastRenderedPageBreak/>
              <w:t>Чистый доход по операциям с драгоценными металлами и драгоценными камнями</w:t>
            </w:r>
          </w:p>
        </w:tc>
        <w:tc>
          <w:tcPr>
            <w:tcW w:w="1418"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    </w:t>
            </w:r>
          </w:p>
        </w:tc>
        <w:tc>
          <w:tcPr>
            <w:tcW w:w="1417"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    </w:t>
            </w:r>
          </w:p>
        </w:tc>
        <w:tc>
          <w:tcPr>
            <w:tcW w:w="1276"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    </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2 262</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2 262</w:t>
            </w:r>
          </w:p>
        </w:tc>
      </w:tr>
      <w:tr w:rsidR="00590141" w:rsidRPr="00CE3979" w:rsidTr="00CE2922">
        <w:trPr>
          <w:trHeight w:val="480"/>
        </w:trPr>
        <w:tc>
          <w:tcPr>
            <w:tcW w:w="2850" w:type="dxa"/>
            <w:tcBorders>
              <w:top w:val="nil"/>
              <w:left w:val="single" w:sz="4" w:space="0" w:color="auto"/>
              <w:bottom w:val="single" w:sz="4" w:space="0" w:color="auto"/>
              <w:right w:val="single" w:sz="4" w:space="0" w:color="auto"/>
            </w:tcBorders>
            <w:shd w:val="clear" w:color="auto" w:fill="FFFFFF"/>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Чистый доход по операциям с ценными бумагами</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    </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    </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(4 897)</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(12 558)</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(17 455)</w:t>
            </w:r>
          </w:p>
        </w:tc>
      </w:tr>
      <w:tr w:rsidR="00590141" w:rsidRPr="00CE3979" w:rsidTr="00CE2922">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Чистый доход по операциям с иностранной валютой</w:t>
            </w:r>
          </w:p>
        </w:tc>
        <w:tc>
          <w:tcPr>
            <w:tcW w:w="1418"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(148 325)</w:t>
            </w:r>
          </w:p>
        </w:tc>
        <w:tc>
          <w:tcPr>
            <w:tcW w:w="1417"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    </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    </w:t>
            </w:r>
          </w:p>
        </w:tc>
        <w:tc>
          <w:tcPr>
            <w:tcW w:w="1276" w:type="dxa"/>
            <w:tcBorders>
              <w:top w:val="single" w:sz="4" w:space="0" w:color="auto"/>
              <w:left w:val="single" w:sz="4" w:space="0" w:color="auto"/>
              <w:bottom w:val="single" w:sz="4" w:space="0" w:color="auto"/>
              <w:right w:val="single" w:sz="4" w:space="0" w:color="auto"/>
            </w:tcBorders>
            <w:vAlign w:val="center"/>
          </w:tcPr>
          <w:p w:rsidR="00590141" w:rsidRDefault="00590141">
            <w:pPr>
              <w:jc w:val="right"/>
              <w:rPr>
                <w:sz w:val="22"/>
                <w:szCs w:val="22"/>
              </w:rPr>
            </w:pPr>
            <w:r>
              <w:rPr>
                <w:sz w:val="22"/>
                <w:szCs w:val="22"/>
              </w:rPr>
              <w:t xml:space="preserve"> 604 726</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456 401</w:t>
            </w:r>
          </w:p>
        </w:tc>
      </w:tr>
      <w:tr w:rsidR="00590141" w:rsidRPr="00CE3979" w:rsidTr="00CE2922">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xml:space="preserve">Чистый доход по операциям с производными финансовыми инструментами </w:t>
            </w:r>
          </w:p>
        </w:tc>
        <w:tc>
          <w:tcPr>
            <w:tcW w:w="1418"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    </w:t>
            </w:r>
          </w:p>
        </w:tc>
        <w:tc>
          <w:tcPr>
            <w:tcW w:w="1417"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    </w:t>
            </w:r>
          </w:p>
        </w:tc>
        <w:tc>
          <w:tcPr>
            <w:tcW w:w="1276" w:type="dxa"/>
            <w:tcBorders>
              <w:top w:val="single" w:sz="4" w:space="0" w:color="auto"/>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504 166</w:t>
            </w:r>
          </w:p>
        </w:tc>
        <w:tc>
          <w:tcPr>
            <w:tcW w:w="1276" w:type="dxa"/>
            <w:tcBorders>
              <w:top w:val="single" w:sz="4" w:space="0" w:color="auto"/>
              <w:left w:val="nil"/>
              <w:bottom w:val="single" w:sz="4" w:space="0" w:color="auto"/>
              <w:right w:val="single" w:sz="4" w:space="0" w:color="auto"/>
            </w:tcBorders>
            <w:vAlign w:val="center"/>
          </w:tcPr>
          <w:p w:rsidR="00590141" w:rsidRDefault="00590141" w:rsidP="004A4756">
            <w:pPr>
              <w:jc w:val="right"/>
              <w:rPr>
                <w:sz w:val="22"/>
                <w:szCs w:val="22"/>
              </w:rPr>
            </w:pPr>
            <w:r>
              <w:rPr>
                <w:sz w:val="22"/>
                <w:szCs w:val="22"/>
              </w:rPr>
              <w:t xml:space="preserve"> </w:t>
            </w:r>
            <w:r w:rsidR="004A4756">
              <w:rPr>
                <w:sz w:val="22"/>
                <w:szCs w:val="22"/>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504 166</w:t>
            </w:r>
          </w:p>
        </w:tc>
      </w:tr>
      <w:tr w:rsidR="00590141" w:rsidRPr="00CE3979" w:rsidTr="00CE2922">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Чистые отчисления в резервы</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1 475 846</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269 567</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23 821</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(15)</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1 769 219</w:t>
            </w:r>
          </w:p>
        </w:tc>
      </w:tr>
      <w:tr w:rsidR="00590141" w:rsidRPr="00CE3979" w:rsidTr="00CE2922">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Прочие доходы</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1 558 899</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26 120</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0</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148 254</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1 733 273</w:t>
            </w:r>
          </w:p>
        </w:tc>
      </w:tr>
      <w:tr w:rsidR="00590141" w:rsidRPr="00CE3979" w:rsidTr="00CE2922">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Операционные расходы</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1 180 762</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97 804</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0</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1 205 923</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2 484 489</w:t>
            </w:r>
          </w:p>
        </w:tc>
      </w:tr>
      <w:tr w:rsidR="00590141" w:rsidRPr="00CE3979" w:rsidTr="00CE2922">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Прочие расходы</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26 604</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673</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0</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108 350</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135 627</w:t>
            </w:r>
          </w:p>
        </w:tc>
      </w:tr>
      <w:tr w:rsidR="00590141" w:rsidRPr="00CE3979" w:rsidTr="00CE2922">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Прибыль до налогообложения</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х</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х</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х</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1 540 299</w:t>
            </w:r>
          </w:p>
        </w:tc>
      </w:tr>
      <w:tr w:rsidR="00590141" w:rsidRPr="00CE3979" w:rsidTr="00CE2922">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Налог на прибыль</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х</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х</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х</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381 241</w:t>
            </w:r>
          </w:p>
        </w:tc>
      </w:tr>
      <w:tr w:rsidR="00590141" w:rsidRPr="00CE3979" w:rsidTr="00CE2922">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xml:space="preserve">ПРИБЫЛЬ </w:t>
            </w:r>
          </w:p>
        </w:tc>
        <w:tc>
          <w:tcPr>
            <w:tcW w:w="1418" w:type="dxa"/>
            <w:tcBorders>
              <w:top w:val="nil"/>
              <w:left w:val="nil"/>
              <w:bottom w:val="single" w:sz="4" w:space="0" w:color="auto"/>
              <w:right w:val="single" w:sz="4" w:space="0" w:color="auto"/>
            </w:tcBorders>
            <w:noWrap/>
            <w:vAlign w:val="center"/>
          </w:tcPr>
          <w:p w:rsidR="00590141" w:rsidRDefault="00590141">
            <w:pPr>
              <w:rPr>
                <w:sz w:val="22"/>
                <w:szCs w:val="22"/>
              </w:rPr>
            </w:pPr>
            <w:r>
              <w:rPr>
                <w:sz w:val="22"/>
                <w:szCs w:val="22"/>
              </w:rPr>
              <w:t> </w:t>
            </w:r>
          </w:p>
        </w:tc>
        <w:tc>
          <w:tcPr>
            <w:tcW w:w="1417" w:type="dxa"/>
            <w:tcBorders>
              <w:top w:val="nil"/>
              <w:left w:val="nil"/>
              <w:bottom w:val="single" w:sz="4" w:space="0" w:color="auto"/>
              <w:right w:val="single" w:sz="4" w:space="0" w:color="auto"/>
            </w:tcBorders>
            <w:noWrap/>
            <w:vAlign w:val="center"/>
          </w:tcPr>
          <w:p w:rsidR="00590141" w:rsidRDefault="00590141">
            <w:pPr>
              <w:rPr>
                <w:sz w:val="22"/>
                <w:szCs w:val="22"/>
              </w:rPr>
            </w:pPr>
            <w:r>
              <w:rPr>
                <w:sz w:val="22"/>
                <w:szCs w:val="22"/>
              </w:rPr>
              <w:t> </w:t>
            </w:r>
          </w:p>
        </w:tc>
        <w:tc>
          <w:tcPr>
            <w:tcW w:w="1276" w:type="dxa"/>
            <w:tcBorders>
              <w:top w:val="nil"/>
              <w:left w:val="nil"/>
              <w:bottom w:val="single" w:sz="4" w:space="0" w:color="auto"/>
              <w:right w:val="single" w:sz="4" w:space="0" w:color="auto"/>
            </w:tcBorders>
            <w:noWrap/>
            <w:vAlign w:val="center"/>
          </w:tcPr>
          <w:p w:rsidR="00590141" w:rsidRDefault="00590141">
            <w:pPr>
              <w:rPr>
                <w:sz w:val="22"/>
                <w:szCs w:val="22"/>
              </w:rPr>
            </w:pPr>
            <w:r>
              <w:rPr>
                <w:sz w:val="22"/>
                <w:szCs w:val="22"/>
              </w:rPr>
              <w:t> </w:t>
            </w:r>
          </w:p>
        </w:tc>
        <w:tc>
          <w:tcPr>
            <w:tcW w:w="1276" w:type="dxa"/>
            <w:tcBorders>
              <w:top w:val="single" w:sz="4" w:space="0" w:color="auto"/>
              <w:left w:val="nil"/>
              <w:bottom w:val="single" w:sz="4" w:space="0" w:color="auto"/>
              <w:right w:val="single" w:sz="4" w:space="0" w:color="auto"/>
            </w:tcBorders>
            <w:vAlign w:val="center"/>
          </w:tcPr>
          <w:p w:rsidR="00590141" w:rsidRDefault="00590141">
            <w:pPr>
              <w:rPr>
                <w:sz w:val="22"/>
                <w:szCs w:val="22"/>
              </w:rPr>
            </w:pPr>
            <w:r>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1 159 058</w:t>
            </w:r>
          </w:p>
        </w:tc>
      </w:tr>
      <w:tr w:rsidR="001662CE" w:rsidRPr="00CE3979" w:rsidTr="00CE2922">
        <w:trPr>
          <w:trHeight w:val="255"/>
        </w:trPr>
        <w:tc>
          <w:tcPr>
            <w:tcW w:w="2850" w:type="dxa"/>
            <w:tcBorders>
              <w:top w:val="nil"/>
              <w:left w:val="single" w:sz="4" w:space="0" w:color="auto"/>
              <w:bottom w:val="single" w:sz="4" w:space="0" w:color="auto"/>
              <w:right w:val="single" w:sz="4" w:space="0" w:color="auto"/>
            </w:tcBorders>
            <w:vAlign w:val="bottom"/>
          </w:tcPr>
          <w:p w:rsidR="001662CE" w:rsidRPr="00CE3979" w:rsidRDefault="001662CE"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w:t>
            </w:r>
          </w:p>
        </w:tc>
        <w:tc>
          <w:tcPr>
            <w:tcW w:w="1418" w:type="dxa"/>
            <w:tcBorders>
              <w:top w:val="nil"/>
              <w:left w:val="nil"/>
              <w:bottom w:val="single" w:sz="4" w:space="0" w:color="auto"/>
              <w:right w:val="single" w:sz="4" w:space="0" w:color="auto"/>
            </w:tcBorders>
            <w:noWrap/>
            <w:vAlign w:val="bottom"/>
          </w:tcPr>
          <w:p w:rsidR="001662CE" w:rsidRDefault="001662CE">
            <w:pPr>
              <w:jc w:val="right"/>
              <w:rPr>
                <w:sz w:val="18"/>
                <w:szCs w:val="18"/>
              </w:rPr>
            </w:pPr>
            <w:r>
              <w:rPr>
                <w:sz w:val="18"/>
                <w:szCs w:val="18"/>
              </w:rPr>
              <w:t> </w:t>
            </w:r>
          </w:p>
        </w:tc>
        <w:tc>
          <w:tcPr>
            <w:tcW w:w="1417" w:type="dxa"/>
            <w:tcBorders>
              <w:top w:val="nil"/>
              <w:left w:val="nil"/>
              <w:bottom w:val="single" w:sz="4" w:space="0" w:color="auto"/>
              <w:right w:val="single" w:sz="4" w:space="0" w:color="auto"/>
            </w:tcBorders>
            <w:noWrap/>
            <w:vAlign w:val="bottom"/>
          </w:tcPr>
          <w:p w:rsidR="001662CE" w:rsidRDefault="001662CE">
            <w:pPr>
              <w:jc w:val="right"/>
              <w:rPr>
                <w:sz w:val="18"/>
                <w:szCs w:val="18"/>
              </w:rPr>
            </w:pPr>
            <w:r>
              <w:rPr>
                <w:sz w:val="18"/>
                <w:szCs w:val="18"/>
              </w:rPr>
              <w:t> </w:t>
            </w:r>
          </w:p>
        </w:tc>
        <w:tc>
          <w:tcPr>
            <w:tcW w:w="1276" w:type="dxa"/>
            <w:tcBorders>
              <w:top w:val="nil"/>
              <w:left w:val="nil"/>
              <w:bottom w:val="single" w:sz="4" w:space="0" w:color="auto"/>
              <w:right w:val="single" w:sz="4" w:space="0" w:color="auto"/>
            </w:tcBorders>
            <w:noWrap/>
            <w:vAlign w:val="bottom"/>
          </w:tcPr>
          <w:p w:rsidR="001662CE" w:rsidRDefault="001662CE">
            <w:pPr>
              <w:jc w:val="right"/>
              <w:rPr>
                <w:sz w:val="18"/>
                <w:szCs w:val="18"/>
              </w:rPr>
            </w:pPr>
            <w:r>
              <w:rPr>
                <w:sz w:val="18"/>
                <w:szCs w:val="18"/>
              </w:rPr>
              <w:t> </w:t>
            </w:r>
          </w:p>
        </w:tc>
        <w:tc>
          <w:tcPr>
            <w:tcW w:w="1276" w:type="dxa"/>
            <w:tcBorders>
              <w:top w:val="single" w:sz="4" w:space="0" w:color="auto"/>
              <w:left w:val="nil"/>
              <w:bottom w:val="single" w:sz="4" w:space="0" w:color="auto"/>
              <w:right w:val="single" w:sz="4" w:space="0" w:color="auto"/>
            </w:tcBorders>
            <w:vAlign w:val="bottom"/>
          </w:tcPr>
          <w:p w:rsidR="001662CE" w:rsidRDefault="001662CE">
            <w:pPr>
              <w:jc w:val="right"/>
              <w:rPr>
                <w:sz w:val="18"/>
                <w:szCs w:val="18"/>
              </w:rPr>
            </w:pPr>
            <w:r>
              <w:rPr>
                <w:sz w:val="18"/>
                <w:szCs w:val="18"/>
              </w:rPr>
              <w:t> </w:t>
            </w:r>
          </w:p>
        </w:tc>
        <w:tc>
          <w:tcPr>
            <w:tcW w:w="1276" w:type="dxa"/>
            <w:tcBorders>
              <w:top w:val="nil"/>
              <w:left w:val="single" w:sz="4" w:space="0" w:color="auto"/>
              <w:bottom w:val="single" w:sz="4" w:space="0" w:color="auto"/>
              <w:right w:val="single" w:sz="4" w:space="0" w:color="auto"/>
            </w:tcBorders>
            <w:noWrap/>
            <w:vAlign w:val="bottom"/>
          </w:tcPr>
          <w:p w:rsidR="001662CE" w:rsidRDefault="001662CE">
            <w:pPr>
              <w:jc w:val="right"/>
              <w:rPr>
                <w:sz w:val="18"/>
                <w:szCs w:val="18"/>
              </w:rPr>
            </w:pPr>
            <w:r>
              <w:rPr>
                <w:sz w:val="18"/>
                <w:szCs w:val="18"/>
              </w:rPr>
              <w:t> </w:t>
            </w:r>
          </w:p>
        </w:tc>
      </w:tr>
      <w:tr w:rsidR="001662CE" w:rsidRPr="00CE3979" w:rsidTr="00CE2922">
        <w:trPr>
          <w:trHeight w:val="255"/>
        </w:trPr>
        <w:tc>
          <w:tcPr>
            <w:tcW w:w="2850" w:type="dxa"/>
            <w:tcBorders>
              <w:top w:val="nil"/>
              <w:left w:val="single" w:sz="4" w:space="0" w:color="auto"/>
              <w:bottom w:val="single" w:sz="4" w:space="0" w:color="auto"/>
              <w:right w:val="single" w:sz="4" w:space="0" w:color="auto"/>
            </w:tcBorders>
            <w:noWrap/>
            <w:vAlign w:val="bottom"/>
          </w:tcPr>
          <w:p w:rsidR="001662CE" w:rsidRPr="00CE3979" w:rsidRDefault="001662CE"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Активы и обязательства сегмента</w:t>
            </w:r>
          </w:p>
        </w:tc>
        <w:tc>
          <w:tcPr>
            <w:tcW w:w="1418" w:type="dxa"/>
            <w:tcBorders>
              <w:top w:val="nil"/>
              <w:left w:val="nil"/>
              <w:bottom w:val="single" w:sz="4" w:space="0" w:color="auto"/>
              <w:right w:val="single" w:sz="4" w:space="0" w:color="auto"/>
            </w:tcBorders>
            <w:noWrap/>
            <w:vAlign w:val="bottom"/>
          </w:tcPr>
          <w:p w:rsidR="001662CE" w:rsidRDefault="001662CE">
            <w:pPr>
              <w:jc w:val="right"/>
              <w:rPr>
                <w:sz w:val="18"/>
                <w:szCs w:val="18"/>
              </w:rPr>
            </w:pPr>
            <w:r>
              <w:rPr>
                <w:sz w:val="18"/>
                <w:szCs w:val="18"/>
              </w:rPr>
              <w:t> </w:t>
            </w:r>
          </w:p>
        </w:tc>
        <w:tc>
          <w:tcPr>
            <w:tcW w:w="1417" w:type="dxa"/>
            <w:tcBorders>
              <w:top w:val="nil"/>
              <w:left w:val="nil"/>
              <w:bottom w:val="single" w:sz="4" w:space="0" w:color="auto"/>
              <w:right w:val="single" w:sz="4" w:space="0" w:color="auto"/>
            </w:tcBorders>
            <w:noWrap/>
            <w:vAlign w:val="bottom"/>
          </w:tcPr>
          <w:p w:rsidR="001662CE" w:rsidRDefault="001662CE">
            <w:pPr>
              <w:jc w:val="right"/>
              <w:rPr>
                <w:sz w:val="18"/>
                <w:szCs w:val="18"/>
              </w:rPr>
            </w:pPr>
            <w:r>
              <w:rPr>
                <w:sz w:val="18"/>
                <w:szCs w:val="18"/>
              </w:rPr>
              <w:t> </w:t>
            </w:r>
          </w:p>
        </w:tc>
        <w:tc>
          <w:tcPr>
            <w:tcW w:w="1276" w:type="dxa"/>
            <w:tcBorders>
              <w:top w:val="nil"/>
              <w:left w:val="nil"/>
              <w:bottom w:val="single" w:sz="4" w:space="0" w:color="auto"/>
              <w:right w:val="single" w:sz="4" w:space="0" w:color="auto"/>
            </w:tcBorders>
            <w:noWrap/>
            <w:vAlign w:val="bottom"/>
          </w:tcPr>
          <w:p w:rsidR="001662CE" w:rsidRDefault="001662CE">
            <w:pPr>
              <w:jc w:val="right"/>
              <w:rPr>
                <w:sz w:val="18"/>
                <w:szCs w:val="18"/>
              </w:rPr>
            </w:pPr>
            <w:r>
              <w:rPr>
                <w:sz w:val="18"/>
                <w:szCs w:val="18"/>
              </w:rPr>
              <w:t> </w:t>
            </w:r>
          </w:p>
        </w:tc>
        <w:tc>
          <w:tcPr>
            <w:tcW w:w="1276" w:type="dxa"/>
            <w:tcBorders>
              <w:top w:val="single" w:sz="4" w:space="0" w:color="auto"/>
              <w:left w:val="nil"/>
              <w:bottom w:val="single" w:sz="4" w:space="0" w:color="auto"/>
              <w:right w:val="single" w:sz="4" w:space="0" w:color="auto"/>
            </w:tcBorders>
            <w:vAlign w:val="bottom"/>
          </w:tcPr>
          <w:p w:rsidR="001662CE" w:rsidRDefault="001662CE">
            <w:pPr>
              <w:jc w:val="right"/>
              <w:rPr>
                <w:sz w:val="18"/>
                <w:szCs w:val="18"/>
              </w:rPr>
            </w:pPr>
            <w:r>
              <w:rPr>
                <w:sz w:val="18"/>
                <w:szCs w:val="18"/>
              </w:rPr>
              <w:t> </w:t>
            </w:r>
          </w:p>
        </w:tc>
        <w:tc>
          <w:tcPr>
            <w:tcW w:w="1276" w:type="dxa"/>
            <w:tcBorders>
              <w:top w:val="nil"/>
              <w:left w:val="single" w:sz="4" w:space="0" w:color="auto"/>
              <w:bottom w:val="single" w:sz="4" w:space="0" w:color="auto"/>
              <w:right w:val="single" w:sz="4" w:space="0" w:color="auto"/>
            </w:tcBorders>
            <w:noWrap/>
            <w:vAlign w:val="bottom"/>
          </w:tcPr>
          <w:p w:rsidR="001662CE" w:rsidRDefault="001662CE">
            <w:pPr>
              <w:jc w:val="right"/>
              <w:rPr>
                <w:sz w:val="18"/>
                <w:szCs w:val="18"/>
              </w:rPr>
            </w:pPr>
            <w:r>
              <w:rPr>
                <w:sz w:val="18"/>
                <w:szCs w:val="18"/>
              </w:rPr>
              <w:t> </w:t>
            </w:r>
          </w:p>
        </w:tc>
      </w:tr>
      <w:tr w:rsidR="00590141" w:rsidRPr="00CE3979" w:rsidTr="00D52232">
        <w:trPr>
          <w:trHeight w:val="255"/>
        </w:trPr>
        <w:tc>
          <w:tcPr>
            <w:tcW w:w="2850" w:type="dxa"/>
            <w:tcBorders>
              <w:top w:val="nil"/>
              <w:left w:val="single" w:sz="4" w:space="0" w:color="auto"/>
              <w:bottom w:val="single" w:sz="4" w:space="0" w:color="auto"/>
              <w:right w:val="single" w:sz="4" w:space="0" w:color="auto"/>
            </w:tcBorders>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Активы сегмента</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16 774 348</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2 627 010</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6 647 021</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4 179 687</w:t>
            </w:r>
          </w:p>
        </w:tc>
        <w:tc>
          <w:tcPr>
            <w:tcW w:w="1276" w:type="dxa"/>
            <w:tcBorders>
              <w:top w:val="nil"/>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30 228 066</w:t>
            </w:r>
          </w:p>
        </w:tc>
      </w:tr>
      <w:tr w:rsidR="00590141" w:rsidRPr="00CE3979" w:rsidTr="00D52232">
        <w:trPr>
          <w:trHeight w:val="255"/>
        </w:trPr>
        <w:tc>
          <w:tcPr>
            <w:tcW w:w="2850" w:type="dxa"/>
            <w:tcBorders>
              <w:top w:val="nil"/>
              <w:left w:val="single" w:sz="4" w:space="0" w:color="auto"/>
              <w:bottom w:val="single" w:sz="4" w:space="0" w:color="auto"/>
              <w:right w:val="single" w:sz="4" w:space="0" w:color="auto"/>
            </w:tcBorders>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Резервы</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1 418 613</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381 029</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24 685</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    </w:t>
            </w:r>
          </w:p>
        </w:tc>
        <w:tc>
          <w:tcPr>
            <w:tcW w:w="1276" w:type="dxa"/>
            <w:tcBorders>
              <w:top w:val="nil"/>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1 824 327</w:t>
            </w:r>
          </w:p>
        </w:tc>
      </w:tr>
      <w:tr w:rsidR="00590141" w:rsidRPr="00CE3979" w:rsidTr="00D52232">
        <w:trPr>
          <w:trHeight w:val="255"/>
        </w:trPr>
        <w:tc>
          <w:tcPr>
            <w:tcW w:w="2850" w:type="dxa"/>
            <w:tcBorders>
              <w:top w:val="nil"/>
              <w:left w:val="single" w:sz="4" w:space="0" w:color="auto"/>
              <w:bottom w:val="single" w:sz="4" w:space="0" w:color="auto"/>
              <w:right w:val="single" w:sz="4" w:space="0" w:color="auto"/>
            </w:tcBorders>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Итого активы</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15 355 735</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2 245 981</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6 622 336</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4 179 687</w:t>
            </w:r>
          </w:p>
        </w:tc>
        <w:tc>
          <w:tcPr>
            <w:tcW w:w="1276" w:type="dxa"/>
            <w:tcBorders>
              <w:top w:val="nil"/>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28 403 739</w:t>
            </w:r>
          </w:p>
        </w:tc>
      </w:tr>
      <w:tr w:rsidR="00D65DD3" w:rsidRPr="00CE3979" w:rsidTr="00D52232">
        <w:trPr>
          <w:trHeight w:val="255"/>
        </w:trPr>
        <w:tc>
          <w:tcPr>
            <w:tcW w:w="2850" w:type="dxa"/>
            <w:tcBorders>
              <w:top w:val="nil"/>
              <w:left w:val="single" w:sz="4" w:space="0" w:color="auto"/>
              <w:bottom w:val="single" w:sz="4" w:space="0" w:color="auto"/>
              <w:right w:val="single" w:sz="4" w:space="0" w:color="auto"/>
            </w:tcBorders>
            <w:noWrap/>
            <w:vAlign w:val="bottom"/>
          </w:tcPr>
          <w:p w:rsidR="00D65DD3" w:rsidRPr="00CE3979" w:rsidRDefault="00D65DD3"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w:t>
            </w:r>
          </w:p>
        </w:tc>
        <w:tc>
          <w:tcPr>
            <w:tcW w:w="1418" w:type="dxa"/>
            <w:tcBorders>
              <w:top w:val="nil"/>
              <w:left w:val="nil"/>
              <w:bottom w:val="single" w:sz="4" w:space="0" w:color="auto"/>
              <w:right w:val="single" w:sz="4" w:space="0" w:color="auto"/>
            </w:tcBorders>
            <w:noWrap/>
            <w:vAlign w:val="center"/>
          </w:tcPr>
          <w:p w:rsidR="00D65DD3" w:rsidRDefault="00D65DD3">
            <w:pPr>
              <w:rPr>
                <w:sz w:val="22"/>
                <w:szCs w:val="22"/>
              </w:rPr>
            </w:pPr>
            <w:r>
              <w:rPr>
                <w:sz w:val="22"/>
                <w:szCs w:val="22"/>
              </w:rPr>
              <w:t> </w:t>
            </w:r>
          </w:p>
        </w:tc>
        <w:tc>
          <w:tcPr>
            <w:tcW w:w="1417" w:type="dxa"/>
            <w:tcBorders>
              <w:top w:val="nil"/>
              <w:left w:val="nil"/>
              <w:bottom w:val="single" w:sz="4" w:space="0" w:color="auto"/>
              <w:right w:val="single" w:sz="4" w:space="0" w:color="auto"/>
            </w:tcBorders>
            <w:noWrap/>
            <w:vAlign w:val="center"/>
          </w:tcPr>
          <w:p w:rsidR="00D65DD3" w:rsidRDefault="00D65DD3">
            <w:pPr>
              <w:rPr>
                <w:sz w:val="22"/>
                <w:szCs w:val="22"/>
              </w:rPr>
            </w:pPr>
            <w:r>
              <w:rPr>
                <w:sz w:val="22"/>
                <w:szCs w:val="22"/>
              </w:rPr>
              <w:t> </w:t>
            </w:r>
          </w:p>
        </w:tc>
        <w:tc>
          <w:tcPr>
            <w:tcW w:w="1276" w:type="dxa"/>
            <w:tcBorders>
              <w:top w:val="nil"/>
              <w:left w:val="nil"/>
              <w:bottom w:val="single" w:sz="4" w:space="0" w:color="auto"/>
              <w:right w:val="single" w:sz="4" w:space="0" w:color="auto"/>
            </w:tcBorders>
            <w:noWrap/>
            <w:vAlign w:val="center"/>
          </w:tcPr>
          <w:p w:rsidR="00D65DD3" w:rsidRDefault="00D65DD3">
            <w:pPr>
              <w:rPr>
                <w:sz w:val="22"/>
                <w:szCs w:val="22"/>
              </w:rPr>
            </w:pPr>
            <w:r>
              <w:rPr>
                <w:sz w:val="22"/>
                <w:szCs w:val="22"/>
              </w:rPr>
              <w:t> </w:t>
            </w:r>
          </w:p>
        </w:tc>
        <w:tc>
          <w:tcPr>
            <w:tcW w:w="1276" w:type="dxa"/>
            <w:tcBorders>
              <w:top w:val="single" w:sz="4" w:space="0" w:color="auto"/>
              <w:left w:val="nil"/>
              <w:bottom w:val="single" w:sz="4" w:space="0" w:color="auto"/>
              <w:right w:val="single" w:sz="4" w:space="0" w:color="auto"/>
            </w:tcBorders>
            <w:vAlign w:val="center"/>
          </w:tcPr>
          <w:p w:rsidR="00D65DD3" w:rsidRDefault="00D65DD3">
            <w:pPr>
              <w:rPr>
                <w:sz w:val="22"/>
                <w:szCs w:val="22"/>
              </w:rPr>
            </w:pPr>
            <w:r>
              <w:rPr>
                <w:sz w:val="22"/>
                <w:szCs w:val="22"/>
              </w:rPr>
              <w:t> </w:t>
            </w:r>
          </w:p>
        </w:tc>
        <w:tc>
          <w:tcPr>
            <w:tcW w:w="1276" w:type="dxa"/>
            <w:tcBorders>
              <w:top w:val="nil"/>
              <w:left w:val="single" w:sz="4" w:space="0" w:color="auto"/>
              <w:bottom w:val="single" w:sz="4" w:space="0" w:color="auto"/>
              <w:right w:val="single" w:sz="4" w:space="0" w:color="auto"/>
            </w:tcBorders>
            <w:noWrap/>
            <w:vAlign w:val="center"/>
          </w:tcPr>
          <w:p w:rsidR="00D65DD3" w:rsidRDefault="00D65DD3">
            <w:pPr>
              <w:rPr>
                <w:sz w:val="22"/>
                <w:szCs w:val="22"/>
              </w:rPr>
            </w:pPr>
            <w:r>
              <w:rPr>
                <w:sz w:val="22"/>
                <w:szCs w:val="22"/>
              </w:rPr>
              <w:t> </w:t>
            </w:r>
          </w:p>
        </w:tc>
      </w:tr>
      <w:tr w:rsidR="00590141" w:rsidRPr="00CE3979" w:rsidTr="00D52232">
        <w:trPr>
          <w:trHeight w:val="255"/>
        </w:trPr>
        <w:tc>
          <w:tcPr>
            <w:tcW w:w="2850" w:type="dxa"/>
            <w:tcBorders>
              <w:top w:val="nil"/>
              <w:left w:val="single" w:sz="4" w:space="0" w:color="auto"/>
              <w:bottom w:val="single" w:sz="4" w:space="0" w:color="auto"/>
              <w:right w:val="single" w:sz="4" w:space="0" w:color="auto"/>
            </w:tcBorders>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Обязательства сегмента</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7 098 910</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9 613 859</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5 317 000</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1 716 878</w:t>
            </w:r>
          </w:p>
        </w:tc>
        <w:tc>
          <w:tcPr>
            <w:tcW w:w="1276" w:type="dxa"/>
            <w:tcBorders>
              <w:top w:val="nil"/>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23 746 647</w:t>
            </w:r>
          </w:p>
        </w:tc>
      </w:tr>
      <w:tr w:rsidR="00590141" w:rsidRPr="00CE3979" w:rsidTr="00D52232">
        <w:trPr>
          <w:trHeight w:val="255"/>
        </w:trPr>
        <w:tc>
          <w:tcPr>
            <w:tcW w:w="2850" w:type="dxa"/>
            <w:tcBorders>
              <w:top w:val="nil"/>
              <w:left w:val="single" w:sz="4" w:space="0" w:color="auto"/>
              <w:bottom w:val="single" w:sz="4" w:space="0" w:color="auto"/>
              <w:right w:val="single" w:sz="4" w:space="0" w:color="auto"/>
            </w:tcBorders>
            <w:noWrap/>
            <w:vAlign w:val="bottom"/>
          </w:tcPr>
          <w:p w:rsidR="00590141" w:rsidRPr="00CE3979" w:rsidRDefault="00590141" w:rsidP="00CE2922">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Итого обязательства</w:t>
            </w:r>
          </w:p>
        </w:tc>
        <w:tc>
          <w:tcPr>
            <w:tcW w:w="1418"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7 098 910</w:t>
            </w:r>
          </w:p>
        </w:tc>
        <w:tc>
          <w:tcPr>
            <w:tcW w:w="1417"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9 613 859</w:t>
            </w:r>
          </w:p>
        </w:tc>
        <w:tc>
          <w:tcPr>
            <w:tcW w:w="1276" w:type="dxa"/>
            <w:tcBorders>
              <w:top w:val="nil"/>
              <w:left w:val="nil"/>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5 317 000</w:t>
            </w:r>
          </w:p>
        </w:tc>
        <w:tc>
          <w:tcPr>
            <w:tcW w:w="1276" w:type="dxa"/>
            <w:tcBorders>
              <w:top w:val="single" w:sz="4" w:space="0" w:color="auto"/>
              <w:left w:val="nil"/>
              <w:bottom w:val="single" w:sz="4" w:space="0" w:color="auto"/>
              <w:right w:val="single" w:sz="4" w:space="0" w:color="auto"/>
            </w:tcBorders>
            <w:vAlign w:val="center"/>
          </w:tcPr>
          <w:p w:rsidR="00590141" w:rsidRDefault="00590141">
            <w:pPr>
              <w:jc w:val="right"/>
              <w:rPr>
                <w:sz w:val="22"/>
                <w:szCs w:val="22"/>
              </w:rPr>
            </w:pPr>
            <w:r>
              <w:rPr>
                <w:sz w:val="22"/>
                <w:szCs w:val="22"/>
              </w:rPr>
              <w:t xml:space="preserve"> 1 716 878</w:t>
            </w:r>
          </w:p>
        </w:tc>
        <w:tc>
          <w:tcPr>
            <w:tcW w:w="1276" w:type="dxa"/>
            <w:tcBorders>
              <w:top w:val="nil"/>
              <w:left w:val="single" w:sz="4" w:space="0" w:color="auto"/>
              <w:bottom w:val="single" w:sz="4" w:space="0" w:color="auto"/>
              <w:right w:val="single" w:sz="4" w:space="0" w:color="auto"/>
            </w:tcBorders>
            <w:noWrap/>
            <w:vAlign w:val="center"/>
          </w:tcPr>
          <w:p w:rsidR="00590141" w:rsidRDefault="00590141">
            <w:pPr>
              <w:jc w:val="right"/>
              <w:rPr>
                <w:sz w:val="22"/>
                <w:szCs w:val="22"/>
              </w:rPr>
            </w:pPr>
            <w:r>
              <w:rPr>
                <w:sz w:val="22"/>
                <w:szCs w:val="22"/>
              </w:rPr>
              <w:t xml:space="preserve"> 23 746 647</w:t>
            </w:r>
          </w:p>
        </w:tc>
      </w:tr>
    </w:tbl>
    <w:p w:rsidR="00460833" w:rsidRPr="00CE3979" w:rsidRDefault="00460833" w:rsidP="003473EF">
      <w:pPr>
        <w:pStyle w:val="Normaltext"/>
        <w:ind w:right="-23" w:firstLine="540"/>
        <w:rPr>
          <w:spacing w:val="-6"/>
          <w:lang w:val="ru-RU" w:eastAsia="ru-RU"/>
        </w:rPr>
      </w:pPr>
    </w:p>
    <w:p w:rsidR="003473EF" w:rsidRPr="00CE3979" w:rsidRDefault="003473EF" w:rsidP="000B524E">
      <w:pPr>
        <w:pStyle w:val="Normaltext"/>
        <w:ind w:right="-23"/>
        <w:jc w:val="left"/>
        <w:rPr>
          <w:spacing w:val="-6"/>
          <w:lang w:val="ru-RU" w:eastAsia="ru-RU"/>
        </w:rPr>
      </w:pPr>
      <w:r w:rsidRPr="00CE3979">
        <w:rPr>
          <w:spacing w:val="-6"/>
          <w:lang w:val="ru-RU" w:eastAsia="ru-RU"/>
        </w:rPr>
        <w:t>2014 год</w:t>
      </w:r>
    </w:p>
    <w:tbl>
      <w:tblPr>
        <w:tblW w:w="9513" w:type="dxa"/>
        <w:tblInd w:w="93" w:type="dxa"/>
        <w:tblLayout w:type="fixed"/>
        <w:tblLook w:val="0000" w:firstRow="0" w:lastRow="0" w:firstColumn="0" w:lastColumn="0" w:noHBand="0" w:noVBand="0"/>
      </w:tblPr>
      <w:tblGrid>
        <w:gridCol w:w="2850"/>
        <w:gridCol w:w="1418"/>
        <w:gridCol w:w="1417"/>
        <w:gridCol w:w="1276"/>
        <w:gridCol w:w="1276"/>
        <w:gridCol w:w="1276"/>
      </w:tblGrid>
      <w:tr w:rsidR="00A7279C" w:rsidRPr="00CE3979" w:rsidTr="00F96C84">
        <w:trPr>
          <w:trHeight w:val="720"/>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tcPr>
          <w:p w:rsidR="00A7279C" w:rsidRPr="00CE3979"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Наименование статьи</w:t>
            </w:r>
          </w:p>
        </w:tc>
        <w:tc>
          <w:tcPr>
            <w:tcW w:w="1418" w:type="dxa"/>
            <w:tcBorders>
              <w:top w:val="single" w:sz="4" w:space="0" w:color="auto"/>
              <w:left w:val="nil"/>
              <w:bottom w:val="single" w:sz="4" w:space="0" w:color="auto"/>
              <w:right w:val="single" w:sz="4" w:space="0" w:color="auto"/>
            </w:tcBorders>
            <w:shd w:val="clear" w:color="auto" w:fill="FFFFFF"/>
            <w:vAlign w:val="center"/>
          </w:tcPr>
          <w:p w:rsidR="00A7279C" w:rsidRPr="00CE3979"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Услуги юридическим лицам</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7279C" w:rsidRPr="00CE3979"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Услуги физическим лицам</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7279C" w:rsidRPr="00CE3979" w:rsidRDefault="00A7279C" w:rsidP="004478EC">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xml:space="preserve">Операции </w:t>
            </w:r>
            <w:r w:rsidR="004478EC" w:rsidRPr="00CE3979">
              <w:rPr>
                <w:rFonts w:ascii="Times New Roman" w:hAnsi="Times New Roman"/>
                <w:spacing w:val="-10"/>
                <w:sz w:val="22"/>
                <w:szCs w:val="22"/>
                <w:lang w:val="ru-RU" w:eastAsia="ru-RU"/>
              </w:rPr>
              <w:t>на межбанковском</w:t>
            </w:r>
            <w:r w:rsidRPr="00CE3979">
              <w:rPr>
                <w:rFonts w:ascii="Times New Roman" w:hAnsi="Times New Roman"/>
                <w:spacing w:val="-10"/>
                <w:sz w:val="22"/>
                <w:szCs w:val="22"/>
                <w:lang w:val="ru-RU" w:eastAsia="ru-RU"/>
              </w:rPr>
              <w:t xml:space="preserve"> </w:t>
            </w:r>
            <w:r w:rsidR="004478EC" w:rsidRPr="00CE3979">
              <w:rPr>
                <w:rFonts w:ascii="Times New Roman" w:hAnsi="Times New Roman"/>
                <w:spacing w:val="-10"/>
                <w:sz w:val="22"/>
                <w:szCs w:val="22"/>
                <w:lang w:val="ru-RU" w:eastAsia="ru-RU"/>
              </w:rPr>
              <w:t>рынке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7279C" w:rsidRPr="00CE3979" w:rsidRDefault="00A7279C" w:rsidP="00A7279C">
            <w:pPr>
              <w:pStyle w:val="000Normal"/>
              <w:spacing w:before="0" w:after="0" w:line="240" w:lineRule="auto"/>
              <w:ind w:right="-21"/>
              <w:jc w:val="center"/>
              <w:rPr>
                <w:rFonts w:ascii="Times New Roman" w:hAnsi="Times New Roman"/>
                <w:spacing w:val="-10"/>
                <w:sz w:val="22"/>
                <w:szCs w:val="22"/>
                <w:lang w:val="ru-RU" w:eastAsia="ru-RU"/>
              </w:rPr>
            </w:pPr>
            <w:proofErr w:type="spellStart"/>
            <w:r w:rsidRPr="00CE3979">
              <w:rPr>
                <w:rFonts w:ascii="Times New Roman" w:hAnsi="Times New Roman"/>
                <w:spacing w:val="-10"/>
                <w:sz w:val="22"/>
                <w:szCs w:val="22"/>
                <w:lang w:val="ru-RU" w:eastAsia="ru-RU"/>
              </w:rPr>
              <w:t>Проч</w:t>
            </w:r>
            <w:r w:rsidR="004478EC" w:rsidRPr="00CE3979">
              <w:rPr>
                <w:rFonts w:ascii="Times New Roman" w:hAnsi="Times New Roman"/>
                <w:spacing w:val="-10"/>
                <w:sz w:val="22"/>
                <w:szCs w:val="22"/>
                <w:lang w:val="ru-RU" w:eastAsia="ru-RU"/>
              </w:rPr>
              <w:t>е</w:t>
            </w:r>
            <w:proofErr w:type="spellEnd"/>
            <w:r w:rsidRPr="00CE3979">
              <w:rPr>
                <w:rFonts w:ascii="Times New Roman" w:hAnsi="Times New Roman"/>
                <w:spacing w:val="-10"/>
                <w:sz w:val="22"/>
                <w:szCs w:val="22"/>
                <w:lang w:val="en-US" w:eastAsia="ru-RU"/>
              </w:rPr>
              <w:t>е</w:t>
            </w:r>
            <w:r w:rsidR="004478EC" w:rsidRPr="00CE3979">
              <w:rPr>
                <w:rFonts w:ascii="Times New Roman" w:hAnsi="Times New Roman"/>
                <w:spacing w:val="-10"/>
                <w:sz w:val="22"/>
                <w:szCs w:val="22"/>
                <w:lang w:val="ru-RU" w:eastAsia="ru-RU"/>
              </w:rPr>
              <w:t>/не распределено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279C" w:rsidRPr="00CE3979"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Итого</w:t>
            </w:r>
          </w:p>
        </w:tc>
      </w:tr>
      <w:tr w:rsidR="00A7279C" w:rsidRPr="00CE3979" w:rsidTr="00F96C84">
        <w:trPr>
          <w:trHeight w:val="160"/>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7279C" w:rsidRPr="00CE3979"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1</w:t>
            </w:r>
          </w:p>
        </w:tc>
        <w:tc>
          <w:tcPr>
            <w:tcW w:w="1418" w:type="dxa"/>
            <w:tcBorders>
              <w:top w:val="single" w:sz="4" w:space="0" w:color="auto"/>
              <w:left w:val="nil"/>
              <w:bottom w:val="single" w:sz="4" w:space="0" w:color="auto"/>
              <w:right w:val="single" w:sz="4" w:space="0" w:color="auto"/>
            </w:tcBorders>
            <w:noWrap/>
            <w:vAlign w:val="bottom"/>
          </w:tcPr>
          <w:p w:rsidR="00A7279C" w:rsidRPr="00CE3979"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2</w:t>
            </w:r>
          </w:p>
        </w:tc>
        <w:tc>
          <w:tcPr>
            <w:tcW w:w="1417" w:type="dxa"/>
            <w:tcBorders>
              <w:top w:val="single" w:sz="4" w:space="0" w:color="auto"/>
              <w:left w:val="nil"/>
              <w:bottom w:val="single" w:sz="4" w:space="0" w:color="auto"/>
              <w:right w:val="single" w:sz="4" w:space="0" w:color="auto"/>
            </w:tcBorders>
            <w:noWrap/>
            <w:vAlign w:val="bottom"/>
          </w:tcPr>
          <w:p w:rsidR="00A7279C" w:rsidRPr="00CE3979"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3</w:t>
            </w:r>
          </w:p>
        </w:tc>
        <w:tc>
          <w:tcPr>
            <w:tcW w:w="1276" w:type="dxa"/>
            <w:tcBorders>
              <w:top w:val="single" w:sz="4" w:space="0" w:color="auto"/>
              <w:left w:val="nil"/>
              <w:bottom w:val="single" w:sz="4" w:space="0" w:color="auto"/>
              <w:right w:val="single" w:sz="4" w:space="0" w:color="auto"/>
            </w:tcBorders>
            <w:noWrap/>
            <w:vAlign w:val="bottom"/>
          </w:tcPr>
          <w:p w:rsidR="00A7279C" w:rsidRPr="00CE3979"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4</w:t>
            </w:r>
          </w:p>
        </w:tc>
        <w:tc>
          <w:tcPr>
            <w:tcW w:w="1276" w:type="dxa"/>
            <w:tcBorders>
              <w:top w:val="single" w:sz="4" w:space="0" w:color="auto"/>
              <w:left w:val="nil"/>
              <w:bottom w:val="single" w:sz="4" w:space="0" w:color="auto"/>
              <w:right w:val="single" w:sz="4" w:space="0" w:color="auto"/>
            </w:tcBorders>
          </w:tcPr>
          <w:p w:rsidR="00A7279C" w:rsidRPr="00CE3979"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5</w:t>
            </w:r>
          </w:p>
        </w:tc>
        <w:tc>
          <w:tcPr>
            <w:tcW w:w="1276" w:type="dxa"/>
            <w:tcBorders>
              <w:top w:val="single" w:sz="4" w:space="0" w:color="auto"/>
              <w:left w:val="single" w:sz="4" w:space="0" w:color="auto"/>
              <w:bottom w:val="single" w:sz="4" w:space="0" w:color="auto"/>
              <w:right w:val="single" w:sz="4" w:space="0" w:color="auto"/>
            </w:tcBorders>
            <w:noWrap/>
            <w:vAlign w:val="bottom"/>
          </w:tcPr>
          <w:p w:rsidR="00A7279C" w:rsidRPr="00CE3979"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6</w:t>
            </w:r>
          </w:p>
        </w:tc>
      </w:tr>
      <w:tr w:rsidR="008E66B4" w:rsidRPr="00CE3979" w:rsidTr="002E218B">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Процентные доходы</w:t>
            </w:r>
          </w:p>
        </w:tc>
        <w:tc>
          <w:tcPr>
            <w:tcW w:w="1418" w:type="dxa"/>
            <w:tcBorders>
              <w:top w:val="nil"/>
              <w:left w:val="nil"/>
              <w:bottom w:val="single" w:sz="4" w:space="0" w:color="auto"/>
              <w:right w:val="single" w:sz="4" w:space="0" w:color="auto"/>
            </w:tcBorders>
            <w:noWrap/>
            <w:vAlign w:val="center"/>
          </w:tcPr>
          <w:p w:rsidR="008E66B4" w:rsidRPr="00CE3979" w:rsidRDefault="008E66B4" w:rsidP="0023743F">
            <w:pPr>
              <w:jc w:val="right"/>
              <w:rPr>
                <w:sz w:val="22"/>
                <w:szCs w:val="22"/>
              </w:rPr>
            </w:pPr>
            <w:r w:rsidRPr="00CE3979">
              <w:rPr>
                <w:sz w:val="22"/>
                <w:szCs w:val="22"/>
              </w:rPr>
              <w:t xml:space="preserve"> 1</w:t>
            </w:r>
            <w:r w:rsidR="0023743F" w:rsidRPr="00CE3979">
              <w:rPr>
                <w:sz w:val="22"/>
                <w:szCs w:val="22"/>
              </w:rPr>
              <w:t> 579 752</w:t>
            </w:r>
          </w:p>
        </w:tc>
        <w:tc>
          <w:tcPr>
            <w:tcW w:w="1417"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676 112</w:t>
            </w:r>
          </w:p>
        </w:tc>
        <w:tc>
          <w:tcPr>
            <w:tcW w:w="1276"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97 956</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55 100</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rsidP="0023743F">
            <w:pPr>
              <w:jc w:val="right"/>
              <w:rPr>
                <w:sz w:val="22"/>
                <w:szCs w:val="22"/>
              </w:rPr>
            </w:pPr>
            <w:r w:rsidRPr="00CE3979">
              <w:rPr>
                <w:sz w:val="22"/>
                <w:szCs w:val="22"/>
              </w:rPr>
              <w:t xml:space="preserve"> 2 </w:t>
            </w:r>
            <w:r w:rsidR="0023743F" w:rsidRPr="00CE3979">
              <w:rPr>
                <w:sz w:val="22"/>
                <w:szCs w:val="22"/>
              </w:rPr>
              <w:t>408</w:t>
            </w:r>
            <w:r w:rsidRPr="00CE3979">
              <w:rPr>
                <w:sz w:val="22"/>
                <w:szCs w:val="22"/>
              </w:rPr>
              <w:t xml:space="preserve"> </w:t>
            </w:r>
            <w:r w:rsidR="0023743F" w:rsidRPr="00CE3979">
              <w:rPr>
                <w:sz w:val="22"/>
                <w:szCs w:val="22"/>
              </w:rPr>
              <w:t>920</w:t>
            </w:r>
          </w:p>
        </w:tc>
      </w:tr>
      <w:tr w:rsidR="008E66B4" w:rsidRPr="00CE3979" w:rsidTr="002E218B">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Процентные расходы</w:t>
            </w:r>
          </w:p>
        </w:tc>
        <w:tc>
          <w:tcPr>
            <w:tcW w:w="1418"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398 939</w:t>
            </w:r>
          </w:p>
        </w:tc>
        <w:tc>
          <w:tcPr>
            <w:tcW w:w="1417"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446 810</w:t>
            </w:r>
          </w:p>
        </w:tc>
        <w:tc>
          <w:tcPr>
            <w:tcW w:w="1276"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167 504</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4 045</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1 017 298</w:t>
            </w:r>
          </w:p>
        </w:tc>
      </w:tr>
      <w:tr w:rsidR="008E66B4" w:rsidRPr="00CE3979" w:rsidTr="002E218B">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Чистые процентные доходы</w:t>
            </w:r>
          </w:p>
        </w:tc>
        <w:tc>
          <w:tcPr>
            <w:tcW w:w="1418" w:type="dxa"/>
            <w:tcBorders>
              <w:top w:val="single" w:sz="4" w:space="0" w:color="auto"/>
              <w:left w:val="nil"/>
              <w:bottom w:val="single" w:sz="4" w:space="0" w:color="auto"/>
              <w:right w:val="single" w:sz="4" w:space="0" w:color="auto"/>
            </w:tcBorders>
            <w:noWrap/>
            <w:vAlign w:val="center"/>
          </w:tcPr>
          <w:p w:rsidR="008E66B4" w:rsidRPr="00CE3979" w:rsidRDefault="008E66B4" w:rsidP="00A73CFD">
            <w:pPr>
              <w:jc w:val="right"/>
              <w:rPr>
                <w:sz w:val="22"/>
                <w:szCs w:val="22"/>
              </w:rPr>
            </w:pPr>
            <w:r w:rsidRPr="00CE3979">
              <w:rPr>
                <w:sz w:val="22"/>
                <w:szCs w:val="22"/>
              </w:rPr>
              <w:t xml:space="preserve"> 1 </w:t>
            </w:r>
            <w:r w:rsidR="00A73CFD" w:rsidRPr="00CE3979">
              <w:rPr>
                <w:sz w:val="22"/>
                <w:szCs w:val="22"/>
              </w:rPr>
              <w:t>180</w:t>
            </w:r>
            <w:r w:rsidRPr="00CE3979">
              <w:rPr>
                <w:sz w:val="22"/>
                <w:szCs w:val="22"/>
              </w:rPr>
              <w:t xml:space="preserve"> </w:t>
            </w:r>
            <w:r w:rsidR="00A73CFD" w:rsidRPr="00CE3979">
              <w:rPr>
                <w:sz w:val="22"/>
                <w:szCs w:val="22"/>
              </w:rPr>
              <w:t>81</w:t>
            </w:r>
            <w:r w:rsidRPr="00CE3979">
              <w:rPr>
                <w:sz w:val="22"/>
                <w:szCs w:val="22"/>
              </w:rPr>
              <w:t>3</w:t>
            </w:r>
          </w:p>
        </w:tc>
        <w:tc>
          <w:tcPr>
            <w:tcW w:w="1417"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229 302</w:t>
            </w:r>
          </w:p>
        </w:tc>
        <w:tc>
          <w:tcPr>
            <w:tcW w:w="1276"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(69 548)</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51 055</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rsidP="00A73CFD">
            <w:pPr>
              <w:jc w:val="right"/>
              <w:rPr>
                <w:sz w:val="22"/>
                <w:szCs w:val="22"/>
              </w:rPr>
            </w:pPr>
            <w:r w:rsidRPr="00CE3979">
              <w:rPr>
                <w:sz w:val="22"/>
                <w:szCs w:val="22"/>
              </w:rPr>
              <w:t xml:space="preserve"> </w:t>
            </w:r>
            <w:r w:rsidR="00A73CFD" w:rsidRPr="00CE3979">
              <w:rPr>
                <w:sz w:val="22"/>
                <w:szCs w:val="22"/>
              </w:rPr>
              <w:t>1 391622</w:t>
            </w:r>
          </w:p>
        </w:tc>
      </w:tr>
      <w:tr w:rsidR="008E66B4" w:rsidRPr="00CE3979" w:rsidTr="002E218B">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Комиссионные доходы</w:t>
            </w:r>
          </w:p>
        </w:tc>
        <w:tc>
          <w:tcPr>
            <w:tcW w:w="1418"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585 208</w:t>
            </w:r>
          </w:p>
        </w:tc>
        <w:tc>
          <w:tcPr>
            <w:tcW w:w="1417"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680 254</w:t>
            </w:r>
          </w:p>
        </w:tc>
        <w:tc>
          <w:tcPr>
            <w:tcW w:w="1276"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3 085</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345</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1 268 892</w:t>
            </w:r>
          </w:p>
        </w:tc>
      </w:tr>
      <w:tr w:rsidR="008E66B4" w:rsidRPr="00CE3979" w:rsidTr="002E218B">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Комиссионные расходы</w:t>
            </w:r>
          </w:p>
        </w:tc>
        <w:tc>
          <w:tcPr>
            <w:tcW w:w="1418"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736</w:t>
            </w:r>
          </w:p>
        </w:tc>
        <w:tc>
          <w:tcPr>
            <w:tcW w:w="1417"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147 650</w:t>
            </w:r>
          </w:p>
        </w:tc>
        <w:tc>
          <w:tcPr>
            <w:tcW w:w="1276"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27 424</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30 645</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206 455</w:t>
            </w:r>
          </w:p>
        </w:tc>
      </w:tr>
      <w:tr w:rsidR="008E66B4" w:rsidRPr="00CE3979" w:rsidTr="002E218B">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Чистые комиссионные доходы</w:t>
            </w:r>
          </w:p>
        </w:tc>
        <w:tc>
          <w:tcPr>
            <w:tcW w:w="1418"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584 472</w:t>
            </w:r>
          </w:p>
        </w:tc>
        <w:tc>
          <w:tcPr>
            <w:tcW w:w="1417"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532 604</w:t>
            </w:r>
          </w:p>
        </w:tc>
        <w:tc>
          <w:tcPr>
            <w:tcW w:w="1276"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(24 339)</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(30 300)</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1 062 437</w:t>
            </w:r>
          </w:p>
        </w:tc>
      </w:tr>
      <w:tr w:rsidR="008E66B4" w:rsidRPr="00CE3979" w:rsidTr="002E218B">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Чистый доход по операциям с драгоценными металлами и драгоценными камнями</w:t>
            </w:r>
          </w:p>
        </w:tc>
        <w:tc>
          <w:tcPr>
            <w:tcW w:w="1418"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417"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276"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722</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722</w:t>
            </w:r>
          </w:p>
        </w:tc>
      </w:tr>
      <w:tr w:rsidR="008E66B4" w:rsidRPr="00CE3979" w:rsidTr="002E218B">
        <w:trPr>
          <w:trHeight w:val="480"/>
        </w:trPr>
        <w:tc>
          <w:tcPr>
            <w:tcW w:w="2850" w:type="dxa"/>
            <w:tcBorders>
              <w:top w:val="nil"/>
              <w:left w:val="single" w:sz="4" w:space="0" w:color="auto"/>
              <w:bottom w:val="single" w:sz="4" w:space="0" w:color="auto"/>
              <w:right w:val="single" w:sz="4" w:space="0" w:color="auto"/>
            </w:tcBorders>
            <w:shd w:val="clear" w:color="auto" w:fill="FFFFFF"/>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Чистый доход по операциям с ценными бумагами</w:t>
            </w:r>
          </w:p>
        </w:tc>
        <w:tc>
          <w:tcPr>
            <w:tcW w:w="1418"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417"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276"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100</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100</w:t>
            </w:r>
          </w:p>
        </w:tc>
      </w:tr>
      <w:tr w:rsidR="008E66B4" w:rsidRPr="00CE3979" w:rsidTr="002E218B">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Чистый доход по операциям с иностранной валютой</w:t>
            </w:r>
          </w:p>
        </w:tc>
        <w:tc>
          <w:tcPr>
            <w:tcW w:w="1418"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417"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276" w:type="dxa"/>
            <w:tcBorders>
              <w:top w:val="single" w:sz="4" w:space="0" w:color="auto"/>
              <w:left w:val="single" w:sz="4" w:space="0" w:color="auto"/>
              <w:bottom w:val="single" w:sz="4" w:space="0" w:color="auto"/>
              <w:right w:val="single" w:sz="4" w:space="0" w:color="auto"/>
            </w:tcBorders>
            <w:vAlign w:val="center"/>
          </w:tcPr>
          <w:p w:rsidR="008E66B4" w:rsidRPr="00CE3979" w:rsidRDefault="008E66B4" w:rsidP="00F811FB">
            <w:pPr>
              <w:jc w:val="right"/>
              <w:rPr>
                <w:sz w:val="22"/>
                <w:szCs w:val="22"/>
              </w:rPr>
            </w:pPr>
            <w:r w:rsidRPr="00CE3979">
              <w:rPr>
                <w:sz w:val="22"/>
                <w:szCs w:val="22"/>
              </w:rPr>
              <w:t xml:space="preserve"> </w:t>
            </w:r>
            <w:r w:rsidR="00F811FB" w:rsidRPr="00CE3979">
              <w:rPr>
                <w:sz w:val="22"/>
                <w:szCs w:val="22"/>
              </w:rPr>
              <w:t>245 135</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F811FB">
            <w:pPr>
              <w:jc w:val="right"/>
              <w:rPr>
                <w:sz w:val="22"/>
                <w:szCs w:val="22"/>
              </w:rPr>
            </w:pPr>
            <w:r w:rsidRPr="00CE3979">
              <w:rPr>
                <w:sz w:val="22"/>
                <w:szCs w:val="22"/>
              </w:rPr>
              <w:t>245 135</w:t>
            </w:r>
          </w:p>
        </w:tc>
      </w:tr>
      <w:tr w:rsidR="008E66B4" w:rsidRPr="00CE3979" w:rsidTr="002E218B">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xml:space="preserve">Чистый доход по операциям с производными финансовыми инструментами </w:t>
            </w:r>
          </w:p>
        </w:tc>
        <w:tc>
          <w:tcPr>
            <w:tcW w:w="1418"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417"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276" w:type="dxa"/>
            <w:tcBorders>
              <w:top w:val="single" w:sz="4" w:space="0" w:color="auto"/>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191 385</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    </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191 385</w:t>
            </w:r>
          </w:p>
        </w:tc>
      </w:tr>
      <w:tr w:rsidR="008E66B4" w:rsidRPr="00CE3979" w:rsidTr="002E218B">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Чистые отчисления в резервы</w:t>
            </w:r>
          </w:p>
        </w:tc>
        <w:tc>
          <w:tcPr>
            <w:tcW w:w="1418" w:type="dxa"/>
            <w:tcBorders>
              <w:top w:val="nil"/>
              <w:left w:val="nil"/>
              <w:bottom w:val="single" w:sz="4" w:space="0" w:color="auto"/>
              <w:right w:val="single" w:sz="4" w:space="0" w:color="auto"/>
            </w:tcBorders>
            <w:noWrap/>
            <w:vAlign w:val="center"/>
          </w:tcPr>
          <w:p w:rsidR="008E66B4" w:rsidRPr="00CE3979" w:rsidRDefault="008E66B4" w:rsidP="002E1B19">
            <w:pPr>
              <w:jc w:val="right"/>
              <w:rPr>
                <w:sz w:val="22"/>
                <w:szCs w:val="22"/>
              </w:rPr>
            </w:pPr>
            <w:r w:rsidRPr="00CE3979">
              <w:rPr>
                <w:sz w:val="22"/>
                <w:szCs w:val="22"/>
              </w:rPr>
              <w:t xml:space="preserve"> 46</w:t>
            </w:r>
            <w:r w:rsidR="002E1B19">
              <w:rPr>
                <w:sz w:val="22"/>
                <w:szCs w:val="22"/>
              </w:rPr>
              <w:t>0</w:t>
            </w:r>
            <w:r w:rsidRPr="00CE3979">
              <w:rPr>
                <w:sz w:val="22"/>
                <w:szCs w:val="22"/>
              </w:rPr>
              <w:t xml:space="preserve"> 0</w:t>
            </w:r>
            <w:r w:rsidR="002E1B19">
              <w:rPr>
                <w:sz w:val="22"/>
                <w:szCs w:val="22"/>
              </w:rPr>
              <w:t>07</w:t>
            </w:r>
          </w:p>
        </w:tc>
        <w:tc>
          <w:tcPr>
            <w:tcW w:w="1417"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71 644</w:t>
            </w:r>
          </w:p>
        </w:tc>
        <w:tc>
          <w:tcPr>
            <w:tcW w:w="1276"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(1 133)</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394</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rsidP="002E1B19">
            <w:pPr>
              <w:jc w:val="right"/>
              <w:rPr>
                <w:sz w:val="22"/>
                <w:szCs w:val="22"/>
              </w:rPr>
            </w:pPr>
            <w:r w:rsidRPr="00CE3979">
              <w:rPr>
                <w:sz w:val="22"/>
                <w:szCs w:val="22"/>
              </w:rPr>
              <w:t xml:space="preserve"> 5</w:t>
            </w:r>
            <w:r w:rsidR="002E1B19">
              <w:rPr>
                <w:sz w:val="22"/>
                <w:szCs w:val="22"/>
              </w:rPr>
              <w:t>30</w:t>
            </w:r>
            <w:r w:rsidRPr="00CE3979">
              <w:rPr>
                <w:sz w:val="22"/>
                <w:szCs w:val="22"/>
              </w:rPr>
              <w:t xml:space="preserve"> </w:t>
            </w:r>
            <w:r w:rsidR="002E1B19">
              <w:rPr>
                <w:sz w:val="22"/>
                <w:szCs w:val="22"/>
              </w:rPr>
              <w:t>912</w:t>
            </w:r>
          </w:p>
        </w:tc>
      </w:tr>
      <w:tr w:rsidR="008E66B4" w:rsidRPr="00CE3979" w:rsidTr="002E218B">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Прочие доходы</w:t>
            </w:r>
          </w:p>
        </w:tc>
        <w:tc>
          <w:tcPr>
            <w:tcW w:w="1418" w:type="dxa"/>
            <w:tcBorders>
              <w:top w:val="nil"/>
              <w:left w:val="nil"/>
              <w:bottom w:val="single" w:sz="4" w:space="0" w:color="auto"/>
              <w:right w:val="single" w:sz="4" w:space="0" w:color="auto"/>
            </w:tcBorders>
            <w:noWrap/>
            <w:vAlign w:val="center"/>
          </w:tcPr>
          <w:p w:rsidR="008E66B4" w:rsidRPr="00CE3979" w:rsidRDefault="0023743F">
            <w:pPr>
              <w:jc w:val="right"/>
              <w:rPr>
                <w:sz w:val="22"/>
                <w:szCs w:val="22"/>
              </w:rPr>
            </w:pPr>
            <w:r w:rsidRPr="00CE3979">
              <w:rPr>
                <w:sz w:val="22"/>
                <w:szCs w:val="22"/>
              </w:rPr>
              <w:t>956 281</w:t>
            </w:r>
          </w:p>
        </w:tc>
        <w:tc>
          <w:tcPr>
            <w:tcW w:w="1417"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14 581</w:t>
            </w:r>
          </w:p>
        </w:tc>
        <w:tc>
          <w:tcPr>
            <w:tcW w:w="1276"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1 969</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102 035</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rsidP="0023743F">
            <w:pPr>
              <w:jc w:val="right"/>
              <w:rPr>
                <w:sz w:val="22"/>
                <w:szCs w:val="22"/>
              </w:rPr>
            </w:pPr>
            <w:r w:rsidRPr="00CE3979">
              <w:rPr>
                <w:sz w:val="22"/>
                <w:szCs w:val="22"/>
              </w:rPr>
              <w:t xml:space="preserve"> 1 </w:t>
            </w:r>
            <w:r w:rsidR="0023743F" w:rsidRPr="00CE3979">
              <w:rPr>
                <w:sz w:val="22"/>
                <w:szCs w:val="22"/>
              </w:rPr>
              <w:t>074</w:t>
            </w:r>
            <w:r w:rsidRPr="00CE3979">
              <w:rPr>
                <w:sz w:val="22"/>
                <w:szCs w:val="22"/>
              </w:rPr>
              <w:t xml:space="preserve"> </w:t>
            </w:r>
            <w:r w:rsidR="0023743F" w:rsidRPr="00CE3979">
              <w:rPr>
                <w:sz w:val="22"/>
                <w:szCs w:val="22"/>
              </w:rPr>
              <w:t>866</w:t>
            </w:r>
          </w:p>
        </w:tc>
      </w:tr>
      <w:tr w:rsidR="008E66B4" w:rsidRPr="00CE3979" w:rsidTr="002E218B">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Операционные расходы</w:t>
            </w:r>
          </w:p>
        </w:tc>
        <w:tc>
          <w:tcPr>
            <w:tcW w:w="1418" w:type="dxa"/>
            <w:tcBorders>
              <w:top w:val="nil"/>
              <w:left w:val="nil"/>
              <w:bottom w:val="single" w:sz="4" w:space="0" w:color="auto"/>
              <w:right w:val="single" w:sz="4" w:space="0" w:color="auto"/>
            </w:tcBorders>
            <w:noWrap/>
            <w:vAlign w:val="center"/>
          </w:tcPr>
          <w:p w:rsidR="008E66B4" w:rsidRPr="00CE3979" w:rsidRDefault="008E66B4" w:rsidP="002E1B19">
            <w:pPr>
              <w:jc w:val="right"/>
              <w:rPr>
                <w:sz w:val="22"/>
                <w:szCs w:val="22"/>
              </w:rPr>
            </w:pPr>
            <w:r w:rsidRPr="00CE3979">
              <w:rPr>
                <w:sz w:val="22"/>
                <w:szCs w:val="22"/>
              </w:rPr>
              <w:t xml:space="preserve"> 99</w:t>
            </w:r>
            <w:r w:rsidR="002E1B19">
              <w:rPr>
                <w:sz w:val="22"/>
                <w:szCs w:val="22"/>
              </w:rPr>
              <w:t>1</w:t>
            </w:r>
            <w:r w:rsidRPr="00CE3979">
              <w:rPr>
                <w:sz w:val="22"/>
                <w:szCs w:val="22"/>
              </w:rPr>
              <w:t xml:space="preserve"> 7</w:t>
            </w:r>
            <w:r w:rsidR="002E1B19">
              <w:rPr>
                <w:sz w:val="22"/>
                <w:szCs w:val="22"/>
              </w:rPr>
              <w:t>95</w:t>
            </w:r>
          </w:p>
        </w:tc>
        <w:tc>
          <w:tcPr>
            <w:tcW w:w="1417"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49 786</w:t>
            </w:r>
          </w:p>
        </w:tc>
        <w:tc>
          <w:tcPr>
            <w:tcW w:w="1276"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1 041 951</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rsidP="002E1B19">
            <w:pPr>
              <w:jc w:val="right"/>
              <w:rPr>
                <w:sz w:val="22"/>
                <w:szCs w:val="22"/>
              </w:rPr>
            </w:pPr>
            <w:r w:rsidRPr="00CE3979">
              <w:rPr>
                <w:sz w:val="22"/>
                <w:szCs w:val="22"/>
              </w:rPr>
              <w:t xml:space="preserve"> 2 08</w:t>
            </w:r>
            <w:r w:rsidR="002E1B19">
              <w:rPr>
                <w:sz w:val="22"/>
                <w:szCs w:val="22"/>
              </w:rPr>
              <w:t>3</w:t>
            </w:r>
            <w:r w:rsidRPr="00CE3979">
              <w:rPr>
                <w:sz w:val="22"/>
                <w:szCs w:val="22"/>
              </w:rPr>
              <w:t xml:space="preserve"> </w:t>
            </w:r>
            <w:r w:rsidR="002E1B19">
              <w:rPr>
                <w:sz w:val="22"/>
                <w:szCs w:val="22"/>
              </w:rPr>
              <w:t>532</w:t>
            </w:r>
          </w:p>
        </w:tc>
      </w:tr>
      <w:tr w:rsidR="008E66B4" w:rsidRPr="00CE3979" w:rsidTr="002E218B">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Прочие расходы</w:t>
            </w:r>
          </w:p>
        </w:tc>
        <w:tc>
          <w:tcPr>
            <w:tcW w:w="1418"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18 559</w:t>
            </w:r>
          </w:p>
        </w:tc>
        <w:tc>
          <w:tcPr>
            <w:tcW w:w="1417"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123</w:t>
            </w:r>
          </w:p>
        </w:tc>
        <w:tc>
          <w:tcPr>
            <w:tcW w:w="1276"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    </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 xml:space="preserve"> 100 820</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119 502</w:t>
            </w:r>
          </w:p>
        </w:tc>
      </w:tr>
      <w:tr w:rsidR="008E66B4" w:rsidRPr="00CE3979" w:rsidTr="002E218B">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Прибыль до налогообложения</w:t>
            </w:r>
          </w:p>
        </w:tc>
        <w:tc>
          <w:tcPr>
            <w:tcW w:w="1418"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х</w:t>
            </w:r>
          </w:p>
        </w:tc>
        <w:tc>
          <w:tcPr>
            <w:tcW w:w="1417"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х</w:t>
            </w:r>
          </w:p>
        </w:tc>
        <w:tc>
          <w:tcPr>
            <w:tcW w:w="1276"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х</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rsidP="00F811FB">
            <w:pPr>
              <w:jc w:val="right"/>
              <w:rPr>
                <w:sz w:val="22"/>
                <w:szCs w:val="22"/>
              </w:rPr>
            </w:pPr>
            <w:r w:rsidRPr="00CE3979">
              <w:rPr>
                <w:sz w:val="22"/>
                <w:szCs w:val="22"/>
              </w:rPr>
              <w:t xml:space="preserve"> 1</w:t>
            </w:r>
            <w:r w:rsidR="00F811FB" w:rsidRPr="00CE3979">
              <w:rPr>
                <w:sz w:val="22"/>
                <w:szCs w:val="22"/>
              </w:rPr>
              <w:t> 232 321</w:t>
            </w:r>
          </w:p>
        </w:tc>
      </w:tr>
      <w:tr w:rsidR="008E66B4" w:rsidRPr="00CE3979" w:rsidTr="002E218B">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Налог на прибыль</w:t>
            </w:r>
          </w:p>
        </w:tc>
        <w:tc>
          <w:tcPr>
            <w:tcW w:w="1418"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х</w:t>
            </w:r>
          </w:p>
        </w:tc>
        <w:tc>
          <w:tcPr>
            <w:tcW w:w="1417"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х</w:t>
            </w:r>
          </w:p>
        </w:tc>
        <w:tc>
          <w:tcPr>
            <w:tcW w:w="1276" w:type="dxa"/>
            <w:tcBorders>
              <w:top w:val="nil"/>
              <w:left w:val="nil"/>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х</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jc w:val="right"/>
              <w:rPr>
                <w:sz w:val="22"/>
                <w:szCs w:val="22"/>
              </w:rPr>
            </w:pPr>
            <w:r w:rsidRPr="00CE3979">
              <w:rPr>
                <w:sz w:val="22"/>
                <w:szCs w:val="22"/>
              </w:rPr>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8E66B4">
            <w:pPr>
              <w:jc w:val="right"/>
              <w:rPr>
                <w:sz w:val="22"/>
                <w:szCs w:val="22"/>
              </w:rPr>
            </w:pPr>
            <w:r w:rsidRPr="00CE3979">
              <w:rPr>
                <w:sz w:val="22"/>
                <w:szCs w:val="22"/>
              </w:rPr>
              <w:t xml:space="preserve"> 221 812</w:t>
            </w:r>
          </w:p>
        </w:tc>
      </w:tr>
      <w:tr w:rsidR="008E66B4" w:rsidRPr="00CE3979" w:rsidTr="002E218B">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8E66B4" w:rsidRPr="00CE3979" w:rsidRDefault="008E66B4"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xml:space="preserve">ПРИБЫЛЬ </w:t>
            </w:r>
          </w:p>
        </w:tc>
        <w:tc>
          <w:tcPr>
            <w:tcW w:w="1418" w:type="dxa"/>
            <w:tcBorders>
              <w:top w:val="nil"/>
              <w:left w:val="nil"/>
              <w:bottom w:val="single" w:sz="4" w:space="0" w:color="auto"/>
              <w:right w:val="single" w:sz="4" w:space="0" w:color="auto"/>
            </w:tcBorders>
            <w:noWrap/>
            <w:vAlign w:val="center"/>
          </w:tcPr>
          <w:p w:rsidR="008E66B4" w:rsidRPr="00CE3979" w:rsidRDefault="008E66B4">
            <w:pPr>
              <w:rPr>
                <w:sz w:val="22"/>
                <w:szCs w:val="22"/>
              </w:rPr>
            </w:pPr>
            <w:r w:rsidRPr="00CE3979">
              <w:rPr>
                <w:sz w:val="22"/>
                <w:szCs w:val="22"/>
              </w:rPr>
              <w:t> </w:t>
            </w:r>
          </w:p>
        </w:tc>
        <w:tc>
          <w:tcPr>
            <w:tcW w:w="1417" w:type="dxa"/>
            <w:tcBorders>
              <w:top w:val="nil"/>
              <w:left w:val="nil"/>
              <w:bottom w:val="single" w:sz="4" w:space="0" w:color="auto"/>
              <w:right w:val="single" w:sz="4" w:space="0" w:color="auto"/>
            </w:tcBorders>
            <w:noWrap/>
            <w:vAlign w:val="center"/>
          </w:tcPr>
          <w:p w:rsidR="008E66B4" w:rsidRPr="00CE3979" w:rsidRDefault="008E66B4">
            <w:pPr>
              <w:rPr>
                <w:sz w:val="22"/>
                <w:szCs w:val="22"/>
              </w:rPr>
            </w:pPr>
            <w:r w:rsidRPr="00CE3979">
              <w:rPr>
                <w:sz w:val="22"/>
                <w:szCs w:val="22"/>
              </w:rPr>
              <w:t> </w:t>
            </w:r>
          </w:p>
        </w:tc>
        <w:tc>
          <w:tcPr>
            <w:tcW w:w="1276" w:type="dxa"/>
            <w:tcBorders>
              <w:top w:val="nil"/>
              <w:left w:val="nil"/>
              <w:bottom w:val="single" w:sz="4" w:space="0" w:color="auto"/>
              <w:right w:val="single" w:sz="4" w:space="0" w:color="auto"/>
            </w:tcBorders>
            <w:noWrap/>
            <w:vAlign w:val="center"/>
          </w:tcPr>
          <w:p w:rsidR="008E66B4" w:rsidRPr="00CE3979" w:rsidRDefault="008E66B4">
            <w:pPr>
              <w:rPr>
                <w:sz w:val="22"/>
                <w:szCs w:val="22"/>
              </w:rPr>
            </w:pPr>
            <w:r w:rsidRPr="00CE3979">
              <w:rPr>
                <w:sz w:val="22"/>
                <w:szCs w:val="22"/>
              </w:rPr>
              <w:t> </w:t>
            </w:r>
          </w:p>
        </w:tc>
        <w:tc>
          <w:tcPr>
            <w:tcW w:w="1276" w:type="dxa"/>
            <w:tcBorders>
              <w:top w:val="single" w:sz="4" w:space="0" w:color="auto"/>
              <w:left w:val="nil"/>
              <w:bottom w:val="single" w:sz="4" w:space="0" w:color="auto"/>
              <w:right w:val="single" w:sz="4" w:space="0" w:color="auto"/>
            </w:tcBorders>
            <w:vAlign w:val="center"/>
          </w:tcPr>
          <w:p w:rsidR="008E66B4" w:rsidRPr="00CE3979" w:rsidRDefault="008E66B4">
            <w:pPr>
              <w:rPr>
                <w:sz w:val="22"/>
                <w:szCs w:val="22"/>
              </w:rPr>
            </w:pPr>
            <w:r w:rsidRPr="00CE3979">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tcPr>
          <w:p w:rsidR="008E66B4" w:rsidRPr="00CE3979" w:rsidRDefault="00F811FB">
            <w:pPr>
              <w:jc w:val="right"/>
              <w:rPr>
                <w:sz w:val="22"/>
                <w:szCs w:val="22"/>
              </w:rPr>
            </w:pPr>
            <w:r w:rsidRPr="00CE3979">
              <w:rPr>
                <w:sz w:val="22"/>
                <w:szCs w:val="22"/>
              </w:rPr>
              <w:t xml:space="preserve"> 1 010 509</w:t>
            </w:r>
          </w:p>
        </w:tc>
      </w:tr>
      <w:tr w:rsidR="006A0D9A" w:rsidRPr="00CE3979" w:rsidTr="00F96C84">
        <w:trPr>
          <w:trHeight w:val="255"/>
        </w:trPr>
        <w:tc>
          <w:tcPr>
            <w:tcW w:w="2850" w:type="dxa"/>
            <w:tcBorders>
              <w:top w:val="nil"/>
              <w:left w:val="single" w:sz="4" w:space="0" w:color="auto"/>
              <w:bottom w:val="single" w:sz="4" w:space="0" w:color="auto"/>
              <w:right w:val="single" w:sz="4" w:space="0" w:color="auto"/>
            </w:tcBorders>
            <w:vAlign w:val="bottom"/>
          </w:tcPr>
          <w:p w:rsidR="006A0D9A" w:rsidRPr="00CE3979" w:rsidRDefault="006A0D9A"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lastRenderedPageBreak/>
              <w:t> </w:t>
            </w:r>
          </w:p>
        </w:tc>
        <w:tc>
          <w:tcPr>
            <w:tcW w:w="1418" w:type="dxa"/>
            <w:tcBorders>
              <w:top w:val="nil"/>
              <w:left w:val="nil"/>
              <w:bottom w:val="single" w:sz="4" w:space="0" w:color="auto"/>
              <w:right w:val="single" w:sz="4" w:space="0" w:color="auto"/>
            </w:tcBorders>
            <w:noWrap/>
            <w:vAlign w:val="bottom"/>
          </w:tcPr>
          <w:p w:rsidR="006A0D9A" w:rsidRPr="00CE3979" w:rsidRDefault="006A0D9A">
            <w:pPr>
              <w:jc w:val="right"/>
              <w:rPr>
                <w:sz w:val="18"/>
                <w:szCs w:val="18"/>
              </w:rPr>
            </w:pPr>
            <w:r w:rsidRPr="00CE3979">
              <w:rPr>
                <w:sz w:val="18"/>
                <w:szCs w:val="18"/>
              </w:rPr>
              <w:t> </w:t>
            </w:r>
          </w:p>
        </w:tc>
        <w:tc>
          <w:tcPr>
            <w:tcW w:w="1417" w:type="dxa"/>
            <w:tcBorders>
              <w:top w:val="nil"/>
              <w:left w:val="nil"/>
              <w:bottom w:val="single" w:sz="4" w:space="0" w:color="auto"/>
              <w:right w:val="single" w:sz="4" w:space="0" w:color="auto"/>
            </w:tcBorders>
            <w:noWrap/>
            <w:vAlign w:val="bottom"/>
          </w:tcPr>
          <w:p w:rsidR="006A0D9A" w:rsidRPr="00CE3979" w:rsidRDefault="006A0D9A">
            <w:pPr>
              <w:jc w:val="right"/>
              <w:rPr>
                <w:sz w:val="18"/>
                <w:szCs w:val="18"/>
              </w:rPr>
            </w:pPr>
            <w:r w:rsidRPr="00CE3979">
              <w:rPr>
                <w:sz w:val="18"/>
                <w:szCs w:val="18"/>
              </w:rPr>
              <w:t> </w:t>
            </w:r>
          </w:p>
        </w:tc>
        <w:tc>
          <w:tcPr>
            <w:tcW w:w="1276" w:type="dxa"/>
            <w:tcBorders>
              <w:top w:val="nil"/>
              <w:left w:val="nil"/>
              <w:bottom w:val="single" w:sz="4" w:space="0" w:color="auto"/>
              <w:right w:val="single" w:sz="4" w:space="0" w:color="auto"/>
            </w:tcBorders>
            <w:noWrap/>
            <w:vAlign w:val="bottom"/>
          </w:tcPr>
          <w:p w:rsidR="006A0D9A" w:rsidRPr="00CE3979" w:rsidRDefault="006A0D9A">
            <w:pPr>
              <w:jc w:val="right"/>
              <w:rPr>
                <w:sz w:val="18"/>
                <w:szCs w:val="18"/>
              </w:rPr>
            </w:pPr>
            <w:r w:rsidRPr="00CE3979">
              <w:rPr>
                <w:sz w:val="18"/>
                <w:szCs w:val="18"/>
              </w:rPr>
              <w:t> </w:t>
            </w:r>
          </w:p>
        </w:tc>
        <w:tc>
          <w:tcPr>
            <w:tcW w:w="1276" w:type="dxa"/>
            <w:tcBorders>
              <w:top w:val="single" w:sz="4" w:space="0" w:color="auto"/>
              <w:left w:val="nil"/>
              <w:bottom w:val="single" w:sz="4" w:space="0" w:color="auto"/>
              <w:right w:val="single" w:sz="4" w:space="0" w:color="auto"/>
            </w:tcBorders>
            <w:vAlign w:val="bottom"/>
          </w:tcPr>
          <w:p w:rsidR="006A0D9A" w:rsidRPr="00CE3979" w:rsidRDefault="006A0D9A">
            <w:pPr>
              <w:jc w:val="right"/>
              <w:rPr>
                <w:sz w:val="18"/>
                <w:szCs w:val="18"/>
              </w:rPr>
            </w:pPr>
            <w:r w:rsidRPr="00CE3979">
              <w:rPr>
                <w:sz w:val="18"/>
                <w:szCs w:val="18"/>
              </w:rPr>
              <w:t> </w:t>
            </w:r>
          </w:p>
        </w:tc>
        <w:tc>
          <w:tcPr>
            <w:tcW w:w="1276" w:type="dxa"/>
            <w:tcBorders>
              <w:top w:val="nil"/>
              <w:left w:val="single" w:sz="4" w:space="0" w:color="auto"/>
              <w:bottom w:val="single" w:sz="4" w:space="0" w:color="auto"/>
              <w:right w:val="single" w:sz="4" w:space="0" w:color="auto"/>
            </w:tcBorders>
            <w:noWrap/>
            <w:vAlign w:val="bottom"/>
          </w:tcPr>
          <w:p w:rsidR="006A0D9A" w:rsidRPr="00CE3979" w:rsidRDefault="006A0D9A">
            <w:pPr>
              <w:jc w:val="right"/>
              <w:rPr>
                <w:sz w:val="18"/>
                <w:szCs w:val="18"/>
              </w:rPr>
            </w:pPr>
            <w:r w:rsidRPr="00CE3979">
              <w:rPr>
                <w:sz w:val="18"/>
                <w:szCs w:val="18"/>
              </w:rPr>
              <w:t> </w:t>
            </w:r>
          </w:p>
        </w:tc>
      </w:tr>
      <w:tr w:rsidR="006A0D9A" w:rsidRPr="00CE3979" w:rsidTr="00F96C84">
        <w:trPr>
          <w:trHeight w:val="255"/>
        </w:trPr>
        <w:tc>
          <w:tcPr>
            <w:tcW w:w="2850" w:type="dxa"/>
            <w:tcBorders>
              <w:top w:val="nil"/>
              <w:left w:val="single" w:sz="4" w:space="0" w:color="auto"/>
              <w:bottom w:val="single" w:sz="4" w:space="0" w:color="auto"/>
              <w:right w:val="single" w:sz="4" w:space="0" w:color="auto"/>
            </w:tcBorders>
            <w:noWrap/>
            <w:vAlign w:val="bottom"/>
          </w:tcPr>
          <w:p w:rsidR="006A0D9A" w:rsidRPr="00CE3979" w:rsidRDefault="006A0D9A"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Активы и обязательства сегмента</w:t>
            </w:r>
          </w:p>
        </w:tc>
        <w:tc>
          <w:tcPr>
            <w:tcW w:w="1418" w:type="dxa"/>
            <w:tcBorders>
              <w:top w:val="nil"/>
              <w:left w:val="nil"/>
              <w:bottom w:val="single" w:sz="4" w:space="0" w:color="auto"/>
              <w:right w:val="single" w:sz="4" w:space="0" w:color="auto"/>
            </w:tcBorders>
            <w:noWrap/>
            <w:vAlign w:val="bottom"/>
          </w:tcPr>
          <w:p w:rsidR="006A0D9A" w:rsidRPr="00CE3979" w:rsidRDefault="006A0D9A">
            <w:pPr>
              <w:jc w:val="right"/>
              <w:rPr>
                <w:sz w:val="18"/>
                <w:szCs w:val="18"/>
              </w:rPr>
            </w:pPr>
            <w:r w:rsidRPr="00CE3979">
              <w:rPr>
                <w:sz w:val="18"/>
                <w:szCs w:val="18"/>
              </w:rPr>
              <w:t> </w:t>
            </w:r>
          </w:p>
        </w:tc>
        <w:tc>
          <w:tcPr>
            <w:tcW w:w="1417" w:type="dxa"/>
            <w:tcBorders>
              <w:top w:val="nil"/>
              <w:left w:val="nil"/>
              <w:bottom w:val="single" w:sz="4" w:space="0" w:color="auto"/>
              <w:right w:val="single" w:sz="4" w:space="0" w:color="auto"/>
            </w:tcBorders>
            <w:noWrap/>
            <w:vAlign w:val="bottom"/>
          </w:tcPr>
          <w:p w:rsidR="006A0D9A" w:rsidRPr="00CE3979" w:rsidRDefault="006A0D9A">
            <w:pPr>
              <w:jc w:val="right"/>
              <w:rPr>
                <w:sz w:val="18"/>
                <w:szCs w:val="18"/>
              </w:rPr>
            </w:pPr>
            <w:r w:rsidRPr="00CE3979">
              <w:rPr>
                <w:sz w:val="18"/>
                <w:szCs w:val="18"/>
              </w:rPr>
              <w:t> </w:t>
            </w:r>
          </w:p>
        </w:tc>
        <w:tc>
          <w:tcPr>
            <w:tcW w:w="1276" w:type="dxa"/>
            <w:tcBorders>
              <w:top w:val="nil"/>
              <w:left w:val="nil"/>
              <w:bottom w:val="single" w:sz="4" w:space="0" w:color="auto"/>
              <w:right w:val="single" w:sz="4" w:space="0" w:color="auto"/>
            </w:tcBorders>
            <w:noWrap/>
            <w:vAlign w:val="bottom"/>
          </w:tcPr>
          <w:p w:rsidR="006A0D9A" w:rsidRPr="00CE3979" w:rsidRDefault="006A0D9A">
            <w:pPr>
              <w:jc w:val="right"/>
              <w:rPr>
                <w:sz w:val="18"/>
                <w:szCs w:val="18"/>
              </w:rPr>
            </w:pPr>
            <w:r w:rsidRPr="00CE3979">
              <w:rPr>
                <w:sz w:val="18"/>
                <w:szCs w:val="18"/>
              </w:rPr>
              <w:t> </w:t>
            </w:r>
          </w:p>
        </w:tc>
        <w:tc>
          <w:tcPr>
            <w:tcW w:w="1276" w:type="dxa"/>
            <w:tcBorders>
              <w:top w:val="single" w:sz="4" w:space="0" w:color="auto"/>
              <w:left w:val="nil"/>
              <w:bottom w:val="single" w:sz="4" w:space="0" w:color="auto"/>
              <w:right w:val="single" w:sz="4" w:space="0" w:color="auto"/>
            </w:tcBorders>
            <w:vAlign w:val="bottom"/>
          </w:tcPr>
          <w:p w:rsidR="006A0D9A" w:rsidRPr="00CE3979" w:rsidRDefault="006A0D9A">
            <w:pPr>
              <w:jc w:val="right"/>
              <w:rPr>
                <w:sz w:val="18"/>
                <w:szCs w:val="18"/>
              </w:rPr>
            </w:pPr>
            <w:r w:rsidRPr="00CE3979">
              <w:rPr>
                <w:sz w:val="18"/>
                <w:szCs w:val="18"/>
              </w:rPr>
              <w:t> </w:t>
            </w:r>
          </w:p>
        </w:tc>
        <w:tc>
          <w:tcPr>
            <w:tcW w:w="1276" w:type="dxa"/>
            <w:tcBorders>
              <w:top w:val="nil"/>
              <w:left w:val="single" w:sz="4" w:space="0" w:color="auto"/>
              <w:bottom w:val="single" w:sz="4" w:space="0" w:color="auto"/>
              <w:right w:val="single" w:sz="4" w:space="0" w:color="auto"/>
            </w:tcBorders>
            <w:noWrap/>
            <w:vAlign w:val="bottom"/>
          </w:tcPr>
          <w:p w:rsidR="006A0D9A" w:rsidRPr="00CE3979" w:rsidRDefault="006A0D9A">
            <w:pPr>
              <w:jc w:val="right"/>
              <w:rPr>
                <w:sz w:val="18"/>
                <w:szCs w:val="18"/>
              </w:rPr>
            </w:pPr>
            <w:r w:rsidRPr="00CE3979">
              <w:rPr>
                <w:sz w:val="18"/>
                <w:szCs w:val="18"/>
              </w:rPr>
              <w:t> </w:t>
            </w:r>
          </w:p>
        </w:tc>
      </w:tr>
      <w:tr w:rsidR="00923915" w:rsidRPr="00CE3979" w:rsidTr="00F96C84">
        <w:trPr>
          <w:trHeight w:val="255"/>
        </w:trPr>
        <w:tc>
          <w:tcPr>
            <w:tcW w:w="2850" w:type="dxa"/>
            <w:tcBorders>
              <w:top w:val="nil"/>
              <w:left w:val="single" w:sz="4" w:space="0" w:color="auto"/>
              <w:bottom w:val="single" w:sz="4" w:space="0" w:color="auto"/>
              <w:right w:val="single" w:sz="4" w:space="0" w:color="auto"/>
            </w:tcBorders>
            <w:vAlign w:val="bottom"/>
          </w:tcPr>
          <w:p w:rsidR="00923915" w:rsidRPr="00CE3979" w:rsidRDefault="00923915"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Активы сегмента</w:t>
            </w:r>
          </w:p>
        </w:tc>
        <w:tc>
          <w:tcPr>
            <w:tcW w:w="1418" w:type="dxa"/>
            <w:tcBorders>
              <w:top w:val="nil"/>
              <w:left w:val="nil"/>
              <w:bottom w:val="single" w:sz="4" w:space="0" w:color="auto"/>
              <w:right w:val="single" w:sz="4" w:space="0" w:color="auto"/>
            </w:tcBorders>
            <w:noWrap/>
            <w:vAlign w:val="bottom"/>
          </w:tcPr>
          <w:p w:rsidR="00923915" w:rsidRPr="00CE3979" w:rsidRDefault="00923915" w:rsidP="00523C80">
            <w:pPr>
              <w:jc w:val="right"/>
              <w:rPr>
                <w:sz w:val="22"/>
                <w:szCs w:val="22"/>
              </w:rPr>
            </w:pPr>
            <w:r w:rsidRPr="00CE3979">
              <w:rPr>
                <w:sz w:val="22"/>
                <w:szCs w:val="22"/>
              </w:rPr>
              <w:t xml:space="preserve"> 14 13</w:t>
            </w:r>
            <w:r w:rsidR="00523C80">
              <w:rPr>
                <w:sz w:val="22"/>
                <w:szCs w:val="22"/>
              </w:rPr>
              <w:t>6</w:t>
            </w:r>
            <w:r w:rsidRPr="00CE3979">
              <w:rPr>
                <w:sz w:val="22"/>
                <w:szCs w:val="22"/>
              </w:rPr>
              <w:t xml:space="preserve"> </w:t>
            </w:r>
            <w:r w:rsidR="00523C80">
              <w:rPr>
                <w:sz w:val="22"/>
                <w:szCs w:val="22"/>
              </w:rPr>
              <w:t>3</w:t>
            </w:r>
            <w:r w:rsidRPr="00CE3979">
              <w:rPr>
                <w:sz w:val="22"/>
                <w:szCs w:val="22"/>
              </w:rPr>
              <w:t>2</w:t>
            </w:r>
            <w:r w:rsidR="00523C80">
              <w:rPr>
                <w:sz w:val="22"/>
                <w:szCs w:val="22"/>
              </w:rPr>
              <w:t>9</w:t>
            </w:r>
            <w:r w:rsidRPr="00CE3979">
              <w:rPr>
                <w:sz w:val="22"/>
                <w:szCs w:val="22"/>
              </w:rPr>
              <w:t xml:space="preserve"> </w:t>
            </w:r>
          </w:p>
        </w:tc>
        <w:tc>
          <w:tcPr>
            <w:tcW w:w="1417"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2 319 710 </w:t>
            </w:r>
          </w:p>
        </w:tc>
        <w:tc>
          <w:tcPr>
            <w:tcW w:w="1276"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2 521 978 </w:t>
            </w:r>
          </w:p>
        </w:tc>
        <w:tc>
          <w:tcPr>
            <w:tcW w:w="1276" w:type="dxa"/>
            <w:tcBorders>
              <w:top w:val="single" w:sz="4" w:space="0" w:color="auto"/>
              <w:left w:val="nil"/>
              <w:bottom w:val="single" w:sz="4" w:space="0" w:color="auto"/>
              <w:right w:val="single" w:sz="4" w:space="0" w:color="auto"/>
            </w:tcBorders>
            <w:vAlign w:val="bottom"/>
          </w:tcPr>
          <w:p w:rsidR="00923915" w:rsidRPr="00CE3979" w:rsidRDefault="00923915">
            <w:pPr>
              <w:jc w:val="right"/>
              <w:rPr>
                <w:sz w:val="22"/>
                <w:szCs w:val="22"/>
              </w:rPr>
            </w:pPr>
            <w:r w:rsidRPr="00CE3979">
              <w:rPr>
                <w:sz w:val="22"/>
                <w:szCs w:val="22"/>
              </w:rPr>
              <w:t xml:space="preserve"> 4 456 144 </w:t>
            </w:r>
          </w:p>
        </w:tc>
        <w:tc>
          <w:tcPr>
            <w:tcW w:w="1276" w:type="dxa"/>
            <w:tcBorders>
              <w:top w:val="nil"/>
              <w:left w:val="single" w:sz="4" w:space="0" w:color="auto"/>
              <w:bottom w:val="single" w:sz="4" w:space="0" w:color="auto"/>
              <w:right w:val="single" w:sz="4" w:space="0" w:color="auto"/>
            </w:tcBorders>
            <w:noWrap/>
            <w:vAlign w:val="bottom"/>
          </w:tcPr>
          <w:p w:rsidR="00923915" w:rsidRPr="00CE3979" w:rsidRDefault="00923915" w:rsidP="00523C80">
            <w:pPr>
              <w:jc w:val="right"/>
              <w:rPr>
                <w:sz w:val="22"/>
                <w:szCs w:val="22"/>
              </w:rPr>
            </w:pPr>
            <w:r w:rsidRPr="00CE3979">
              <w:rPr>
                <w:sz w:val="22"/>
                <w:szCs w:val="22"/>
              </w:rPr>
              <w:t xml:space="preserve"> 23 43</w:t>
            </w:r>
            <w:r w:rsidR="00523C80">
              <w:rPr>
                <w:sz w:val="22"/>
                <w:szCs w:val="22"/>
              </w:rPr>
              <w:t>4</w:t>
            </w:r>
            <w:r w:rsidRPr="00CE3979">
              <w:rPr>
                <w:sz w:val="22"/>
                <w:szCs w:val="22"/>
              </w:rPr>
              <w:t xml:space="preserve"> </w:t>
            </w:r>
            <w:r w:rsidR="00523C80">
              <w:rPr>
                <w:sz w:val="22"/>
                <w:szCs w:val="22"/>
              </w:rPr>
              <w:t>161</w:t>
            </w:r>
            <w:r w:rsidRPr="00CE3979">
              <w:rPr>
                <w:sz w:val="22"/>
                <w:szCs w:val="22"/>
              </w:rPr>
              <w:t xml:space="preserve"> </w:t>
            </w:r>
          </w:p>
        </w:tc>
      </w:tr>
      <w:tr w:rsidR="00923915" w:rsidRPr="00CE3979" w:rsidTr="00F96C84">
        <w:trPr>
          <w:trHeight w:val="255"/>
        </w:trPr>
        <w:tc>
          <w:tcPr>
            <w:tcW w:w="2850" w:type="dxa"/>
            <w:tcBorders>
              <w:top w:val="nil"/>
              <w:left w:val="single" w:sz="4" w:space="0" w:color="auto"/>
              <w:bottom w:val="single" w:sz="4" w:space="0" w:color="auto"/>
              <w:right w:val="single" w:sz="4" w:space="0" w:color="auto"/>
            </w:tcBorders>
            <w:vAlign w:val="bottom"/>
          </w:tcPr>
          <w:p w:rsidR="00923915" w:rsidRPr="00CE3979" w:rsidRDefault="00923915"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Резервы</w:t>
            </w:r>
          </w:p>
        </w:tc>
        <w:tc>
          <w:tcPr>
            <w:tcW w:w="1418" w:type="dxa"/>
            <w:tcBorders>
              <w:top w:val="nil"/>
              <w:left w:val="nil"/>
              <w:bottom w:val="single" w:sz="4" w:space="0" w:color="auto"/>
              <w:right w:val="single" w:sz="4" w:space="0" w:color="auto"/>
            </w:tcBorders>
            <w:noWrap/>
            <w:vAlign w:val="bottom"/>
          </w:tcPr>
          <w:p w:rsidR="00923915" w:rsidRPr="00CE3979" w:rsidRDefault="00923915" w:rsidP="00523C80">
            <w:pPr>
              <w:jc w:val="right"/>
              <w:rPr>
                <w:sz w:val="22"/>
                <w:szCs w:val="22"/>
              </w:rPr>
            </w:pPr>
            <w:r w:rsidRPr="00CE3979">
              <w:rPr>
                <w:sz w:val="22"/>
                <w:szCs w:val="22"/>
              </w:rPr>
              <w:t xml:space="preserve"> 1 01</w:t>
            </w:r>
            <w:r w:rsidR="00523C80">
              <w:rPr>
                <w:sz w:val="22"/>
                <w:szCs w:val="22"/>
              </w:rPr>
              <w:t>8</w:t>
            </w:r>
            <w:r w:rsidRPr="00CE3979">
              <w:rPr>
                <w:sz w:val="22"/>
                <w:szCs w:val="22"/>
              </w:rPr>
              <w:t xml:space="preserve"> </w:t>
            </w:r>
            <w:r w:rsidR="00523C80">
              <w:rPr>
                <w:sz w:val="22"/>
                <w:szCs w:val="22"/>
              </w:rPr>
              <w:t>476</w:t>
            </w:r>
            <w:r w:rsidRPr="00CE3979">
              <w:rPr>
                <w:sz w:val="22"/>
                <w:szCs w:val="22"/>
              </w:rPr>
              <w:t xml:space="preserve"> </w:t>
            </w:r>
          </w:p>
        </w:tc>
        <w:tc>
          <w:tcPr>
            <w:tcW w:w="1417"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152 620 </w:t>
            </w:r>
          </w:p>
        </w:tc>
        <w:tc>
          <w:tcPr>
            <w:tcW w:w="1276"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1 013 </w:t>
            </w:r>
          </w:p>
        </w:tc>
        <w:tc>
          <w:tcPr>
            <w:tcW w:w="1276" w:type="dxa"/>
            <w:tcBorders>
              <w:top w:val="single" w:sz="4" w:space="0" w:color="auto"/>
              <w:left w:val="nil"/>
              <w:bottom w:val="single" w:sz="4" w:space="0" w:color="auto"/>
              <w:right w:val="single" w:sz="4" w:space="0" w:color="auto"/>
            </w:tcBorders>
            <w:vAlign w:val="bottom"/>
          </w:tcPr>
          <w:p w:rsidR="00923915" w:rsidRPr="00CE3979" w:rsidRDefault="00923915">
            <w:pPr>
              <w:jc w:val="right"/>
              <w:rPr>
                <w:sz w:val="22"/>
                <w:szCs w:val="22"/>
              </w:rPr>
            </w:pPr>
            <w:r w:rsidRPr="00CE3979">
              <w:rPr>
                <w:sz w:val="22"/>
                <w:szCs w:val="22"/>
              </w:rPr>
              <w:t xml:space="preserve"> 30 </w:t>
            </w:r>
          </w:p>
        </w:tc>
        <w:tc>
          <w:tcPr>
            <w:tcW w:w="1276" w:type="dxa"/>
            <w:tcBorders>
              <w:top w:val="nil"/>
              <w:left w:val="single" w:sz="4" w:space="0" w:color="auto"/>
              <w:bottom w:val="single" w:sz="4" w:space="0" w:color="auto"/>
              <w:right w:val="single" w:sz="4" w:space="0" w:color="auto"/>
            </w:tcBorders>
            <w:noWrap/>
            <w:vAlign w:val="bottom"/>
          </w:tcPr>
          <w:p w:rsidR="00923915" w:rsidRPr="00CE3979" w:rsidRDefault="00923915" w:rsidP="00523C80">
            <w:pPr>
              <w:jc w:val="right"/>
              <w:rPr>
                <w:sz w:val="22"/>
                <w:szCs w:val="22"/>
              </w:rPr>
            </w:pPr>
            <w:r w:rsidRPr="00CE3979">
              <w:rPr>
                <w:sz w:val="22"/>
                <w:szCs w:val="22"/>
              </w:rPr>
              <w:t xml:space="preserve"> 1 1</w:t>
            </w:r>
            <w:r w:rsidR="00523C80">
              <w:rPr>
                <w:sz w:val="22"/>
                <w:szCs w:val="22"/>
              </w:rPr>
              <w:t>72</w:t>
            </w:r>
            <w:r w:rsidRPr="00CE3979">
              <w:rPr>
                <w:sz w:val="22"/>
                <w:szCs w:val="22"/>
              </w:rPr>
              <w:t xml:space="preserve"> </w:t>
            </w:r>
            <w:r w:rsidR="00523C80">
              <w:rPr>
                <w:sz w:val="22"/>
                <w:szCs w:val="22"/>
              </w:rPr>
              <w:t>139</w:t>
            </w:r>
            <w:r w:rsidRPr="00CE3979">
              <w:rPr>
                <w:sz w:val="22"/>
                <w:szCs w:val="22"/>
              </w:rPr>
              <w:t xml:space="preserve"> </w:t>
            </w:r>
          </w:p>
        </w:tc>
      </w:tr>
      <w:tr w:rsidR="00923915" w:rsidRPr="00CE3979" w:rsidTr="00F96C84">
        <w:trPr>
          <w:trHeight w:val="255"/>
        </w:trPr>
        <w:tc>
          <w:tcPr>
            <w:tcW w:w="2850" w:type="dxa"/>
            <w:tcBorders>
              <w:top w:val="nil"/>
              <w:left w:val="single" w:sz="4" w:space="0" w:color="auto"/>
              <w:bottom w:val="single" w:sz="4" w:space="0" w:color="auto"/>
              <w:right w:val="single" w:sz="4" w:space="0" w:color="auto"/>
            </w:tcBorders>
            <w:noWrap/>
            <w:vAlign w:val="bottom"/>
          </w:tcPr>
          <w:p w:rsidR="00923915" w:rsidRPr="00CE3979" w:rsidRDefault="00923915"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Итого активы</w:t>
            </w:r>
          </w:p>
        </w:tc>
        <w:tc>
          <w:tcPr>
            <w:tcW w:w="1418"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13 117 853 </w:t>
            </w:r>
          </w:p>
        </w:tc>
        <w:tc>
          <w:tcPr>
            <w:tcW w:w="1417"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2 167 090 </w:t>
            </w:r>
          </w:p>
        </w:tc>
        <w:tc>
          <w:tcPr>
            <w:tcW w:w="1276"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2 520 965 </w:t>
            </w:r>
          </w:p>
        </w:tc>
        <w:tc>
          <w:tcPr>
            <w:tcW w:w="1276" w:type="dxa"/>
            <w:tcBorders>
              <w:top w:val="single" w:sz="4" w:space="0" w:color="auto"/>
              <w:left w:val="nil"/>
              <w:bottom w:val="single" w:sz="4" w:space="0" w:color="auto"/>
              <w:right w:val="single" w:sz="4" w:space="0" w:color="auto"/>
            </w:tcBorders>
            <w:vAlign w:val="bottom"/>
          </w:tcPr>
          <w:p w:rsidR="00923915" w:rsidRPr="00CE3979" w:rsidRDefault="00923915">
            <w:pPr>
              <w:jc w:val="right"/>
              <w:rPr>
                <w:sz w:val="22"/>
                <w:szCs w:val="22"/>
              </w:rPr>
            </w:pPr>
            <w:r w:rsidRPr="00CE3979">
              <w:rPr>
                <w:sz w:val="22"/>
                <w:szCs w:val="22"/>
              </w:rPr>
              <w:t xml:space="preserve"> 4 456 114 </w:t>
            </w:r>
          </w:p>
        </w:tc>
        <w:tc>
          <w:tcPr>
            <w:tcW w:w="1276" w:type="dxa"/>
            <w:tcBorders>
              <w:top w:val="nil"/>
              <w:left w:val="single" w:sz="4" w:space="0" w:color="auto"/>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22 262 022 </w:t>
            </w:r>
          </w:p>
        </w:tc>
      </w:tr>
      <w:tr w:rsidR="005C401D" w:rsidRPr="00CE3979" w:rsidTr="00F96C84">
        <w:trPr>
          <w:trHeight w:val="255"/>
        </w:trPr>
        <w:tc>
          <w:tcPr>
            <w:tcW w:w="2850" w:type="dxa"/>
            <w:tcBorders>
              <w:top w:val="nil"/>
              <w:left w:val="single" w:sz="4" w:space="0" w:color="auto"/>
              <w:bottom w:val="single" w:sz="4" w:space="0" w:color="auto"/>
              <w:right w:val="single" w:sz="4" w:space="0" w:color="auto"/>
            </w:tcBorders>
            <w:noWrap/>
            <w:vAlign w:val="bottom"/>
          </w:tcPr>
          <w:p w:rsidR="005C401D" w:rsidRPr="00CE3979" w:rsidRDefault="005C401D"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w:t>
            </w:r>
          </w:p>
        </w:tc>
        <w:tc>
          <w:tcPr>
            <w:tcW w:w="1418" w:type="dxa"/>
            <w:tcBorders>
              <w:top w:val="nil"/>
              <w:left w:val="nil"/>
              <w:bottom w:val="single" w:sz="4" w:space="0" w:color="auto"/>
              <w:right w:val="single" w:sz="4" w:space="0" w:color="auto"/>
            </w:tcBorders>
            <w:noWrap/>
            <w:vAlign w:val="bottom"/>
          </w:tcPr>
          <w:p w:rsidR="005C401D" w:rsidRPr="00CE3979" w:rsidRDefault="005C401D">
            <w:pPr>
              <w:jc w:val="right"/>
              <w:rPr>
                <w:sz w:val="22"/>
                <w:szCs w:val="22"/>
              </w:rPr>
            </w:pPr>
            <w:r w:rsidRPr="00CE3979">
              <w:rPr>
                <w:sz w:val="22"/>
                <w:szCs w:val="22"/>
              </w:rPr>
              <w:t> </w:t>
            </w:r>
          </w:p>
        </w:tc>
        <w:tc>
          <w:tcPr>
            <w:tcW w:w="1417" w:type="dxa"/>
            <w:tcBorders>
              <w:top w:val="nil"/>
              <w:left w:val="nil"/>
              <w:bottom w:val="single" w:sz="4" w:space="0" w:color="auto"/>
              <w:right w:val="single" w:sz="4" w:space="0" w:color="auto"/>
            </w:tcBorders>
            <w:noWrap/>
            <w:vAlign w:val="bottom"/>
          </w:tcPr>
          <w:p w:rsidR="005C401D" w:rsidRPr="00CE3979" w:rsidRDefault="005C401D">
            <w:pPr>
              <w:jc w:val="right"/>
              <w:rPr>
                <w:sz w:val="22"/>
                <w:szCs w:val="22"/>
              </w:rPr>
            </w:pPr>
            <w:r w:rsidRPr="00CE3979">
              <w:rPr>
                <w:sz w:val="22"/>
                <w:szCs w:val="22"/>
              </w:rPr>
              <w:t> </w:t>
            </w:r>
          </w:p>
        </w:tc>
        <w:tc>
          <w:tcPr>
            <w:tcW w:w="1276" w:type="dxa"/>
            <w:tcBorders>
              <w:top w:val="nil"/>
              <w:left w:val="nil"/>
              <w:bottom w:val="single" w:sz="4" w:space="0" w:color="auto"/>
              <w:right w:val="single" w:sz="4" w:space="0" w:color="auto"/>
            </w:tcBorders>
            <w:noWrap/>
            <w:vAlign w:val="bottom"/>
          </w:tcPr>
          <w:p w:rsidR="005C401D" w:rsidRPr="00CE3979" w:rsidRDefault="005C401D">
            <w:pPr>
              <w:jc w:val="right"/>
              <w:rPr>
                <w:sz w:val="22"/>
                <w:szCs w:val="22"/>
              </w:rPr>
            </w:pPr>
            <w:r w:rsidRPr="00CE3979">
              <w:rPr>
                <w:sz w:val="22"/>
                <w:szCs w:val="22"/>
              </w:rPr>
              <w:t> </w:t>
            </w:r>
          </w:p>
        </w:tc>
        <w:tc>
          <w:tcPr>
            <w:tcW w:w="1276" w:type="dxa"/>
            <w:tcBorders>
              <w:top w:val="single" w:sz="4" w:space="0" w:color="auto"/>
              <w:left w:val="nil"/>
              <w:bottom w:val="single" w:sz="4" w:space="0" w:color="auto"/>
              <w:right w:val="single" w:sz="4" w:space="0" w:color="auto"/>
            </w:tcBorders>
            <w:vAlign w:val="bottom"/>
          </w:tcPr>
          <w:p w:rsidR="005C401D" w:rsidRPr="00CE3979" w:rsidRDefault="005C401D">
            <w:pPr>
              <w:jc w:val="right"/>
              <w:rPr>
                <w:sz w:val="22"/>
                <w:szCs w:val="22"/>
              </w:rPr>
            </w:pPr>
            <w:r w:rsidRPr="00CE3979">
              <w:rPr>
                <w:sz w:val="22"/>
                <w:szCs w:val="22"/>
              </w:rPr>
              <w:t> </w:t>
            </w:r>
          </w:p>
        </w:tc>
        <w:tc>
          <w:tcPr>
            <w:tcW w:w="1276" w:type="dxa"/>
            <w:tcBorders>
              <w:top w:val="nil"/>
              <w:left w:val="single" w:sz="4" w:space="0" w:color="auto"/>
              <w:bottom w:val="single" w:sz="4" w:space="0" w:color="auto"/>
              <w:right w:val="single" w:sz="4" w:space="0" w:color="auto"/>
            </w:tcBorders>
            <w:noWrap/>
            <w:vAlign w:val="bottom"/>
          </w:tcPr>
          <w:p w:rsidR="005C401D" w:rsidRPr="00CE3979" w:rsidRDefault="005C401D">
            <w:pPr>
              <w:jc w:val="right"/>
              <w:rPr>
                <w:sz w:val="22"/>
                <w:szCs w:val="22"/>
              </w:rPr>
            </w:pPr>
            <w:r w:rsidRPr="00CE3979">
              <w:rPr>
                <w:sz w:val="22"/>
                <w:szCs w:val="22"/>
              </w:rPr>
              <w:t> </w:t>
            </w:r>
          </w:p>
        </w:tc>
      </w:tr>
      <w:tr w:rsidR="00923915" w:rsidRPr="00CE3979" w:rsidTr="00F96C84">
        <w:trPr>
          <w:trHeight w:val="255"/>
        </w:trPr>
        <w:tc>
          <w:tcPr>
            <w:tcW w:w="2850" w:type="dxa"/>
            <w:tcBorders>
              <w:top w:val="nil"/>
              <w:left w:val="single" w:sz="4" w:space="0" w:color="auto"/>
              <w:bottom w:val="single" w:sz="4" w:space="0" w:color="auto"/>
              <w:right w:val="single" w:sz="4" w:space="0" w:color="auto"/>
            </w:tcBorders>
            <w:vAlign w:val="bottom"/>
          </w:tcPr>
          <w:p w:rsidR="00923915" w:rsidRPr="00CE3979" w:rsidRDefault="00923915"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Обязательства сегмента</w:t>
            </w:r>
          </w:p>
        </w:tc>
        <w:tc>
          <w:tcPr>
            <w:tcW w:w="1418"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8 701 683 </w:t>
            </w:r>
          </w:p>
        </w:tc>
        <w:tc>
          <w:tcPr>
            <w:tcW w:w="1417"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6 131 775 </w:t>
            </w:r>
          </w:p>
        </w:tc>
        <w:tc>
          <w:tcPr>
            <w:tcW w:w="1276"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3 354 731 </w:t>
            </w:r>
          </w:p>
        </w:tc>
        <w:tc>
          <w:tcPr>
            <w:tcW w:w="1276" w:type="dxa"/>
            <w:tcBorders>
              <w:top w:val="single" w:sz="4" w:space="0" w:color="auto"/>
              <w:left w:val="nil"/>
              <w:bottom w:val="single" w:sz="4" w:space="0" w:color="auto"/>
              <w:right w:val="single" w:sz="4" w:space="0" w:color="auto"/>
            </w:tcBorders>
            <w:vAlign w:val="bottom"/>
          </w:tcPr>
          <w:p w:rsidR="00923915" w:rsidRPr="00CE3979" w:rsidRDefault="00923915">
            <w:pPr>
              <w:jc w:val="right"/>
              <w:rPr>
                <w:sz w:val="22"/>
                <w:szCs w:val="22"/>
              </w:rPr>
            </w:pPr>
            <w:r w:rsidRPr="00CE3979">
              <w:rPr>
                <w:sz w:val="22"/>
                <w:szCs w:val="22"/>
              </w:rPr>
              <w:t xml:space="preserve"> 286 451 </w:t>
            </w:r>
          </w:p>
        </w:tc>
        <w:tc>
          <w:tcPr>
            <w:tcW w:w="1276" w:type="dxa"/>
            <w:tcBorders>
              <w:top w:val="nil"/>
              <w:left w:val="single" w:sz="4" w:space="0" w:color="auto"/>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18 474 640 </w:t>
            </w:r>
          </w:p>
        </w:tc>
      </w:tr>
      <w:tr w:rsidR="00923915" w:rsidRPr="00CE3979" w:rsidTr="00F96C84">
        <w:trPr>
          <w:trHeight w:val="255"/>
        </w:trPr>
        <w:tc>
          <w:tcPr>
            <w:tcW w:w="2850" w:type="dxa"/>
            <w:tcBorders>
              <w:top w:val="nil"/>
              <w:left w:val="single" w:sz="4" w:space="0" w:color="auto"/>
              <w:bottom w:val="single" w:sz="4" w:space="0" w:color="auto"/>
              <w:right w:val="single" w:sz="4" w:space="0" w:color="auto"/>
            </w:tcBorders>
            <w:noWrap/>
            <w:vAlign w:val="bottom"/>
          </w:tcPr>
          <w:p w:rsidR="00923915" w:rsidRPr="00CE3979" w:rsidRDefault="00923915" w:rsidP="0087735B">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Итого обязательства</w:t>
            </w:r>
          </w:p>
        </w:tc>
        <w:tc>
          <w:tcPr>
            <w:tcW w:w="1418"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8 701 683 </w:t>
            </w:r>
          </w:p>
        </w:tc>
        <w:tc>
          <w:tcPr>
            <w:tcW w:w="1417"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6 131 775 </w:t>
            </w:r>
          </w:p>
        </w:tc>
        <w:tc>
          <w:tcPr>
            <w:tcW w:w="1276" w:type="dxa"/>
            <w:tcBorders>
              <w:top w:val="nil"/>
              <w:left w:val="nil"/>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3 354 731 </w:t>
            </w:r>
          </w:p>
        </w:tc>
        <w:tc>
          <w:tcPr>
            <w:tcW w:w="1276" w:type="dxa"/>
            <w:tcBorders>
              <w:top w:val="single" w:sz="4" w:space="0" w:color="auto"/>
              <w:left w:val="nil"/>
              <w:bottom w:val="single" w:sz="4" w:space="0" w:color="auto"/>
              <w:right w:val="single" w:sz="4" w:space="0" w:color="auto"/>
            </w:tcBorders>
            <w:vAlign w:val="bottom"/>
          </w:tcPr>
          <w:p w:rsidR="00923915" w:rsidRPr="00CE3979" w:rsidRDefault="00923915">
            <w:pPr>
              <w:jc w:val="right"/>
              <w:rPr>
                <w:sz w:val="22"/>
                <w:szCs w:val="22"/>
              </w:rPr>
            </w:pPr>
            <w:r w:rsidRPr="00CE3979">
              <w:rPr>
                <w:sz w:val="22"/>
                <w:szCs w:val="22"/>
              </w:rPr>
              <w:t xml:space="preserve"> 286 451 </w:t>
            </w:r>
          </w:p>
        </w:tc>
        <w:tc>
          <w:tcPr>
            <w:tcW w:w="1276" w:type="dxa"/>
            <w:tcBorders>
              <w:top w:val="nil"/>
              <w:left w:val="single" w:sz="4" w:space="0" w:color="auto"/>
              <w:bottom w:val="single" w:sz="4" w:space="0" w:color="auto"/>
              <w:right w:val="single" w:sz="4" w:space="0" w:color="auto"/>
            </w:tcBorders>
            <w:noWrap/>
            <w:vAlign w:val="bottom"/>
          </w:tcPr>
          <w:p w:rsidR="00923915" w:rsidRPr="00CE3979" w:rsidRDefault="00923915">
            <w:pPr>
              <w:jc w:val="right"/>
              <w:rPr>
                <w:sz w:val="22"/>
                <w:szCs w:val="22"/>
              </w:rPr>
            </w:pPr>
            <w:r w:rsidRPr="00CE3979">
              <w:rPr>
                <w:sz w:val="22"/>
                <w:szCs w:val="22"/>
              </w:rPr>
              <w:t xml:space="preserve"> 18 474 640 </w:t>
            </w:r>
          </w:p>
        </w:tc>
      </w:tr>
    </w:tbl>
    <w:p w:rsidR="003473EF" w:rsidRPr="00CE3979" w:rsidRDefault="003473EF" w:rsidP="003473EF">
      <w:pPr>
        <w:pStyle w:val="Normaltext"/>
        <w:ind w:right="-23" w:firstLine="540"/>
        <w:jc w:val="center"/>
        <w:rPr>
          <w:b/>
          <w:spacing w:val="-6"/>
          <w:lang w:val="ru-RU" w:eastAsia="ru-RU"/>
        </w:rPr>
      </w:pPr>
    </w:p>
    <w:p w:rsidR="00760D1E" w:rsidRPr="00CE3979" w:rsidRDefault="00760D1E" w:rsidP="00EB03DA">
      <w:pPr>
        <w:numPr>
          <w:ilvl w:val="0"/>
          <w:numId w:val="28"/>
        </w:numPr>
        <w:autoSpaceDE w:val="0"/>
        <w:autoSpaceDN w:val="0"/>
        <w:adjustRightInd w:val="0"/>
        <w:ind w:hanging="153"/>
        <w:jc w:val="both"/>
        <w:rPr>
          <w:b/>
          <w:spacing w:val="-6"/>
        </w:rPr>
      </w:pPr>
      <w:r w:rsidRPr="00CE3979">
        <w:rPr>
          <w:b/>
          <w:bCs/>
        </w:rPr>
        <w:t xml:space="preserve">Раскрытие информации о связанных сторонах в соответствии с требованиями НСФО 24 </w:t>
      </w:r>
    </w:p>
    <w:p w:rsidR="00760D1E" w:rsidRPr="00CE3979" w:rsidRDefault="00760D1E" w:rsidP="00760D1E">
      <w:pPr>
        <w:autoSpaceDE w:val="0"/>
        <w:autoSpaceDN w:val="0"/>
        <w:adjustRightInd w:val="0"/>
        <w:ind w:left="360"/>
        <w:jc w:val="both"/>
        <w:rPr>
          <w:b/>
          <w:spacing w:val="-6"/>
        </w:rPr>
      </w:pPr>
    </w:p>
    <w:p w:rsidR="0087735B" w:rsidRPr="00CE3979" w:rsidRDefault="0087735B" w:rsidP="00760D1E">
      <w:pPr>
        <w:autoSpaceDE w:val="0"/>
        <w:autoSpaceDN w:val="0"/>
        <w:adjustRightInd w:val="0"/>
        <w:ind w:firstLine="567"/>
        <w:jc w:val="both"/>
        <w:rPr>
          <w:spacing w:val="-6"/>
        </w:rPr>
      </w:pPr>
      <w:r w:rsidRPr="00CE3979">
        <w:rPr>
          <w:spacing w:val="-6"/>
        </w:rPr>
        <w:t>В соответствии с НСФО 24 «Раскрытие информации о связанных сторонах», связанными считаются стороны, одна из которых имеет возможность контролировать или в значительной степени влиять на операционные и финансовые решения другой стороны. При решении вопроса о том, являются ли стороны связанными, принимается во внимание содержание взаимоотношений сторон, а не только их юридическая форма.</w:t>
      </w:r>
    </w:p>
    <w:p w:rsidR="0087735B" w:rsidRPr="00CE3979" w:rsidRDefault="0087735B" w:rsidP="0087735B">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Связанные стороны могут вступать в сделки, которые не проводились бы между несвязанными сторонами. Цены и условия таких сделок могут отличаться от цен и условий сделок между несвязанными сторонами.</w:t>
      </w:r>
    </w:p>
    <w:p w:rsidR="0087735B" w:rsidRPr="00CE3979" w:rsidRDefault="0087735B" w:rsidP="0087735B">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Связанными сторонами в целях отчетности являются акционеры, владеющие более чем 5% акций в составе акционерного капитала банка; компании под общим контролем; компании, находящиеся под контролем банка (дочерние компании), а также, ключевой управленческий персонал банка.</w:t>
      </w:r>
    </w:p>
    <w:p w:rsidR="0087735B" w:rsidRPr="00CE3979" w:rsidRDefault="0087735B" w:rsidP="0087735B">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По состоянию на 01.01.201</w:t>
      </w:r>
      <w:r w:rsidR="00151A8B">
        <w:rPr>
          <w:rFonts w:ascii="Times New Roman" w:hAnsi="Times New Roman"/>
          <w:spacing w:val="-6"/>
          <w:sz w:val="24"/>
          <w:szCs w:val="24"/>
          <w:lang w:val="ru-RU" w:eastAsia="ru-RU"/>
        </w:rPr>
        <w:t>6</w:t>
      </w:r>
      <w:r w:rsidRPr="00CE3979">
        <w:rPr>
          <w:rFonts w:ascii="Times New Roman" w:hAnsi="Times New Roman"/>
          <w:spacing w:val="-6"/>
          <w:sz w:val="24"/>
          <w:szCs w:val="24"/>
          <w:lang w:val="ru-RU" w:eastAsia="ru-RU"/>
        </w:rPr>
        <w:t xml:space="preserve"> связанными сторонами по отношению к </w:t>
      </w:r>
      <w:r w:rsidR="00B54EA8" w:rsidRPr="00CE3979">
        <w:rPr>
          <w:rFonts w:ascii="Times New Roman" w:hAnsi="Times New Roman"/>
          <w:spacing w:val="-6"/>
          <w:sz w:val="24"/>
          <w:szCs w:val="24"/>
          <w:lang w:val="ru-RU" w:eastAsia="ru-RU"/>
        </w:rPr>
        <w:t>б</w:t>
      </w:r>
      <w:r w:rsidRPr="00CE3979">
        <w:rPr>
          <w:rFonts w:ascii="Times New Roman" w:hAnsi="Times New Roman"/>
          <w:spacing w:val="-6"/>
          <w:sz w:val="24"/>
          <w:szCs w:val="24"/>
          <w:lang w:val="ru-RU" w:eastAsia="ru-RU"/>
        </w:rPr>
        <w:t>анку являются:</w:t>
      </w:r>
    </w:p>
    <w:p w:rsidR="00D218E1" w:rsidRPr="00CE3979" w:rsidRDefault="00D37A80" w:rsidP="0087735B">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 xml:space="preserve">1. Акционер банка </w:t>
      </w:r>
      <w:r w:rsidR="00400DAD" w:rsidRPr="00CE3979">
        <w:rPr>
          <w:rFonts w:ascii="Times New Roman" w:hAnsi="Times New Roman"/>
          <w:spacing w:val="-6"/>
          <w:sz w:val="24"/>
          <w:szCs w:val="24"/>
          <w:lang w:val="ru-RU" w:eastAsia="ru-RU"/>
        </w:rPr>
        <w:t>-</w:t>
      </w:r>
      <w:r w:rsidRPr="00CE3979">
        <w:rPr>
          <w:rFonts w:ascii="Times New Roman" w:hAnsi="Times New Roman"/>
          <w:spacing w:val="-6"/>
          <w:sz w:val="24"/>
          <w:szCs w:val="24"/>
          <w:lang w:val="ru-RU" w:eastAsia="ru-RU"/>
        </w:rPr>
        <w:t xml:space="preserve"> </w:t>
      </w:r>
      <w:proofErr w:type="spellStart"/>
      <w:r w:rsidRPr="00CE3979">
        <w:rPr>
          <w:rFonts w:ascii="Times New Roman" w:hAnsi="Times New Roman"/>
          <w:spacing w:val="-6"/>
          <w:sz w:val="24"/>
          <w:szCs w:val="24"/>
          <w:lang w:val="ru-RU" w:eastAsia="ru-RU"/>
        </w:rPr>
        <w:t>Райффайзен</w:t>
      </w:r>
      <w:proofErr w:type="spellEnd"/>
      <w:r w:rsidRPr="00CE3979">
        <w:rPr>
          <w:rFonts w:ascii="Times New Roman" w:hAnsi="Times New Roman"/>
          <w:spacing w:val="-6"/>
          <w:sz w:val="24"/>
          <w:szCs w:val="24"/>
          <w:lang w:val="ru-RU" w:eastAsia="ru-RU"/>
        </w:rPr>
        <w:t xml:space="preserve"> СИС </w:t>
      </w:r>
      <w:proofErr w:type="spellStart"/>
      <w:r w:rsidRPr="00CE3979">
        <w:rPr>
          <w:rFonts w:ascii="Times New Roman" w:hAnsi="Times New Roman"/>
          <w:spacing w:val="-6"/>
          <w:sz w:val="24"/>
          <w:szCs w:val="24"/>
          <w:lang w:val="ru-RU" w:eastAsia="ru-RU"/>
        </w:rPr>
        <w:t>Риджен</w:t>
      </w:r>
      <w:proofErr w:type="spellEnd"/>
      <w:r w:rsidRPr="00CE3979">
        <w:rPr>
          <w:rFonts w:ascii="Times New Roman" w:hAnsi="Times New Roman"/>
          <w:spacing w:val="-6"/>
          <w:sz w:val="24"/>
          <w:szCs w:val="24"/>
          <w:lang w:val="ru-RU" w:eastAsia="ru-RU"/>
        </w:rPr>
        <w:t xml:space="preserve"> Холдинг </w:t>
      </w:r>
      <w:proofErr w:type="spellStart"/>
      <w:r w:rsidRPr="00CE3979">
        <w:rPr>
          <w:rFonts w:ascii="Times New Roman" w:hAnsi="Times New Roman"/>
          <w:spacing w:val="-6"/>
          <w:sz w:val="24"/>
          <w:szCs w:val="24"/>
          <w:lang w:val="ru-RU" w:eastAsia="ru-RU"/>
        </w:rPr>
        <w:t>ГмбХ</w:t>
      </w:r>
      <w:proofErr w:type="spellEnd"/>
      <w:r w:rsidRPr="00CE3979">
        <w:rPr>
          <w:rFonts w:ascii="Times New Roman" w:hAnsi="Times New Roman"/>
          <w:spacing w:val="-6"/>
          <w:sz w:val="24"/>
          <w:szCs w:val="24"/>
          <w:lang w:val="ru-RU" w:eastAsia="ru-RU"/>
        </w:rPr>
        <w:t xml:space="preserve"> (</w:t>
      </w:r>
      <w:proofErr w:type="spellStart"/>
      <w:r w:rsidRPr="00CE3979">
        <w:rPr>
          <w:rFonts w:ascii="Times New Roman" w:hAnsi="Times New Roman"/>
          <w:spacing w:val="-6"/>
          <w:sz w:val="24"/>
          <w:szCs w:val="24"/>
          <w:lang w:val="ru-RU" w:eastAsia="ru-RU"/>
        </w:rPr>
        <w:t>Raiffeisen</w:t>
      </w:r>
      <w:proofErr w:type="spellEnd"/>
      <w:r w:rsidRPr="00CE3979">
        <w:rPr>
          <w:rFonts w:ascii="Times New Roman" w:hAnsi="Times New Roman"/>
          <w:spacing w:val="-6"/>
          <w:sz w:val="24"/>
          <w:szCs w:val="24"/>
          <w:lang w:val="ru-RU" w:eastAsia="ru-RU"/>
        </w:rPr>
        <w:t xml:space="preserve"> CIS </w:t>
      </w:r>
      <w:proofErr w:type="spellStart"/>
      <w:r w:rsidRPr="00CE3979">
        <w:rPr>
          <w:rFonts w:ascii="Times New Roman" w:hAnsi="Times New Roman"/>
          <w:spacing w:val="-6"/>
          <w:sz w:val="24"/>
          <w:szCs w:val="24"/>
          <w:lang w:val="ru-RU" w:eastAsia="ru-RU"/>
        </w:rPr>
        <w:t>Region</w:t>
      </w:r>
      <w:proofErr w:type="spellEnd"/>
      <w:r w:rsidRPr="00CE3979">
        <w:rPr>
          <w:rFonts w:ascii="Times New Roman" w:hAnsi="Times New Roman"/>
          <w:spacing w:val="-6"/>
          <w:sz w:val="24"/>
          <w:szCs w:val="24"/>
          <w:lang w:val="ru-RU" w:eastAsia="ru-RU"/>
        </w:rPr>
        <w:t xml:space="preserve"> </w:t>
      </w:r>
      <w:proofErr w:type="spellStart"/>
      <w:r w:rsidRPr="00CE3979">
        <w:rPr>
          <w:rFonts w:ascii="Times New Roman" w:hAnsi="Times New Roman"/>
          <w:spacing w:val="-6"/>
          <w:sz w:val="24"/>
          <w:szCs w:val="24"/>
          <w:lang w:val="ru-RU" w:eastAsia="ru-RU"/>
        </w:rPr>
        <w:t>Holding</w:t>
      </w:r>
      <w:proofErr w:type="spellEnd"/>
      <w:r w:rsidRPr="00CE3979">
        <w:rPr>
          <w:rFonts w:ascii="Times New Roman" w:hAnsi="Times New Roman"/>
          <w:spacing w:val="-6"/>
          <w:sz w:val="24"/>
          <w:szCs w:val="24"/>
          <w:lang w:val="ru-RU" w:eastAsia="ru-RU"/>
        </w:rPr>
        <w:t xml:space="preserve"> </w:t>
      </w:r>
      <w:proofErr w:type="spellStart"/>
      <w:r w:rsidRPr="00CE3979">
        <w:rPr>
          <w:rFonts w:ascii="Times New Roman" w:hAnsi="Times New Roman"/>
          <w:spacing w:val="-6"/>
          <w:sz w:val="24"/>
          <w:szCs w:val="24"/>
          <w:lang w:val="ru-RU" w:eastAsia="ru-RU"/>
        </w:rPr>
        <w:t>GmbH</w:t>
      </w:r>
      <w:proofErr w:type="spellEnd"/>
      <w:r w:rsidRPr="00CE3979">
        <w:rPr>
          <w:rFonts w:ascii="Times New Roman" w:hAnsi="Times New Roman"/>
          <w:spacing w:val="-6"/>
          <w:sz w:val="24"/>
          <w:szCs w:val="24"/>
          <w:lang w:val="ru-RU" w:eastAsia="ru-RU"/>
        </w:rPr>
        <w:t>).</w:t>
      </w:r>
    </w:p>
    <w:p w:rsidR="0087735B" w:rsidRPr="00CE3979" w:rsidRDefault="000820A2" w:rsidP="0087735B">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2</w:t>
      </w:r>
      <w:r w:rsidR="0087735B" w:rsidRPr="00CE3979">
        <w:rPr>
          <w:rFonts w:ascii="Times New Roman" w:hAnsi="Times New Roman"/>
          <w:spacing w:val="-6"/>
          <w:sz w:val="24"/>
          <w:szCs w:val="24"/>
          <w:lang w:val="ru-RU" w:eastAsia="ru-RU"/>
        </w:rPr>
        <w:t>.</w:t>
      </w:r>
      <w:r w:rsidR="00D37A80" w:rsidRPr="00CE3979">
        <w:rPr>
          <w:rFonts w:ascii="Times New Roman" w:hAnsi="Times New Roman"/>
          <w:spacing w:val="-6"/>
          <w:sz w:val="24"/>
          <w:szCs w:val="24"/>
          <w:lang w:val="ru-RU" w:eastAsia="ru-RU"/>
        </w:rPr>
        <w:t xml:space="preserve"> Сторон</w:t>
      </w:r>
      <w:r w:rsidR="00400DAD" w:rsidRPr="00CE3979">
        <w:rPr>
          <w:rFonts w:ascii="Times New Roman" w:hAnsi="Times New Roman"/>
          <w:spacing w:val="-6"/>
          <w:sz w:val="24"/>
          <w:szCs w:val="24"/>
          <w:lang w:val="ru-RU" w:eastAsia="ru-RU"/>
        </w:rPr>
        <w:t>а</w:t>
      </w:r>
      <w:r w:rsidR="00D37A80" w:rsidRPr="00CE3979">
        <w:rPr>
          <w:rFonts w:ascii="Times New Roman" w:hAnsi="Times New Roman"/>
          <w:spacing w:val="-6"/>
          <w:sz w:val="24"/>
          <w:szCs w:val="24"/>
          <w:lang w:val="ru-RU" w:eastAsia="ru-RU"/>
        </w:rPr>
        <w:t>, оказывающ</w:t>
      </w:r>
      <w:r w:rsidR="00400DAD" w:rsidRPr="00CE3979">
        <w:rPr>
          <w:rFonts w:ascii="Times New Roman" w:hAnsi="Times New Roman"/>
          <w:spacing w:val="-6"/>
          <w:sz w:val="24"/>
          <w:szCs w:val="24"/>
          <w:lang w:val="ru-RU" w:eastAsia="ru-RU"/>
        </w:rPr>
        <w:t>ая</w:t>
      </w:r>
      <w:r w:rsidR="00CE43B5" w:rsidRPr="00CE3979">
        <w:rPr>
          <w:rFonts w:ascii="Times New Roman" w:hAnsi="Times New Roman"/>
          <w:spacing w:val="-6"/>
          <w:sz w:val="24"/>
          <w:szCs w:val="24"/>
          <w:lang w:val="ru-RU" w:eastAsia="ru-RU"/>
        </w:rPr>
        <w:t xml:space="preserve"> значительное влияние</w:t>
      </w:r>
      <w:r w:rsidR="0087735B" w:rsidRPr="00CE3979">
        <w:rPr>
          <w:rFonts w:ascii="Times New Roman" w:hAnsi="Times New Roman"/>
          <w:spacing w:val="-6"/>
          <w:sz w:val="24"/>
          <w:szCs w:val="24"/>
          <w:lang w:val="ru-RU" w:eastAsia="ru-RU"/>
        </w:rPr>
        <w:t xml:space="preserve"> -</w:t>
      </w:r>
      <w:r w:rsidR="005C24AC" w:rsidRPr="00CE3979">
        <w:rPr>
          <w:rFonts w:ascii="Times New Roman" w:hAnsi="Times New Roman"/>
          <w:spacing w:val="-6"/>
          <w:sz w:val="24"/>
          <w:szCs w:val="24"/>
          <w:lang w:val="ru-RU" w:eastAsia="ru-RU"/>
        </w:rPr>
        <w:t xml:space="preserve"> Австрия </w:t>
      </w:r>
      <w:proofErr w:type="spellStart"/>
      <w:r w:rsidR="00CE43B5" w:rsidRPr="00CE3979">
        <w:rPr>
          <w:rFonts w:ascii="Times New Roman" w:hAnsi="Times New Roman"/>
          <w:spacing w:val="-6"/>
          <w:sz w:val="24"/>
          <w:szCs w:val="24"/>
          <w:lang w:val="ru-RU" w:eastAsia="ru-RU"/>
        </w:rPr>
        <w:t>Raiffeisen</w:t>
      </w:r>
      <w:proofErr w:type="spellEnd"/>
      <w:r w:rsidR="00CE43B5" w:rsidRPr="00CE3979">
        <w:rPr>
          <w:rFonts w:ascii="Times New Roman" w:hAnsi="Times New Roman"/>
          <w:spacing w:val="-6"/>
          <w:sz w:val="24"/>
          <w:szCs w:val="24"/>
          <w:lang w:val="ru-RU" w:eastAsia="ru-RU"/>
        </w:rPr>
        <w:t xml:space="preserve"> </w:t>
      </w:r>
      <w:proofErr w:type="spellStart"/>
      <w:r w:rsidR="00CE43B5" w:rsidRPr="00CE3979">
        <w:rPr>
          <w:rFonts w:ascii="Times New Roman" w:hAnsi="Times New Roman"/>
          <w:spacing w:val="-6"/>
          <w:sz w:val="24"/>
          <w:szCs w:val="24"/>
          <w:lang w:val="ru-RU" w:eastAsia="ru-RU"/>
        </w:rPr>
        <w:t>Bank</w:t>
      </w:r>
      <w:proofErr w:type="spellEnd"/>
      <w:r w:rsidR="00CE43B5" w:rsidRPr="00CE3979">
        <w:rPr>
          <w:rFonts w:ascii="Times New Roman" w:hAnsi="Times New Roman"/>
          <w:spacing w:val="-6"/>
          <w:sz w:val="24"/>
          <w:szCs w:val="24"/>
          <w:lang w:val="ru-RU" w:eastAsia="ru-RU"/>
        </w:rPr>
        <w:t xml:space="preserve"> </w:t>
      </w:r>
      <w:proofErr w:type="spellStart"/>
      <w:r w:rsidR="00CE43B5" w:rsidRPr="00CE3979">
        <w:rPr>
          <w:rFonts w:ascii="Times New Roman" w:hAnsi="Times New Roman"/>
          <w:spacing w:val="-6"/>
          <w:sz w:val="24"/>
          <w:szCs w:val="24"/>
          <w:lang w:val="ru-RU" w:eastAsia="ru-RU"/>
        </w:rPr>
        <w:t>International</w:t>
      </w:r>
      <w:proofErr w:type="spellEnd"/>
      <w:r w:rsidR="00CE43B5" w:rsidRPr="00CE3979">
        <w:rPr>
          <w:rFonts w:ascii="Times New Roman" w:hAnsi="Times New Roman"/>
          <w:spacing w:val="-6"/>
          <w:sz w:val="24"/>
          <w:szCs w:val="24"/>
          <w:lang w:val="ru-RU" w:eastAsia="ru-RU"/>
        </w:rPr>
        <w:t xml:space="preserve"> AG</w:t>
      </w:r>
      <w:r w:rsidR="0087735B" w:rsidRPr="00CE3979">
        <w:rPr>
          <w:rFonts w:ascii="Times New Roman" w:hAnsi="Times New Roman"/>
          <w:spacing w:val="-6"/>
          <w:sz w:val="24"/>
          <w:szCs w:val="24"/>
          <w:lang w:val="ru-RU" w:eastAsia="ru-RU"/>
        </w:rPr>
        <w:t>, Австрия;</w:t>
      </w:r>
    </w:p>
    <w:p w:rsidR="005675D7" w:rsidRPr="00CE3979" w:rsidRDefault="000820A2" w:rsidP="0087735B">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3</w:t>
      </w:r>
      <w:r w:rsidR="005675D7" w:rsidRPr="00CE3979">
        <w:rPr>
          <w:rFonts w:ascii="Times New Roman" w:hAnsi="Times New Roman"/>
          <w:spacing w:val="-6"/>
          <w:sz w:val="24"/>
          <w:szCs w:val="24"/>
          <w:lang w:val="ru-RU" w:eastAsia="ru-RU"/>
        </w:rPr>
        <w:t>. Компании под общим контролем – банки группы RBI;</w:t>
      </w:r>
    </w:p>
    <w:p w:rsidR="0087735B" w:rsidRPr="00CE3979" w:rsidRDefault="000820A2" w:rsidP="00ED77F4">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4</w:t>
      </w:r>
      <w:r w:rsidR="0087735B" w:rsidRPr="00CE3979">
        <w:rPr>
          <w:rFonts w:ascii="Times New Roman" w:hAnsi="Times New Roman"/>
          <w:spacing w:val="-6"/>
          <w:sz w:val="24"/>
          <w:szCs w:val="24"/>
          <w:lang w:val="ru-RU" w:eastAsia="ru-RU"/>
        </w:rPr>
        <w:t>.Дочерние компании</w:t>
      </w:r>
      <w:r w:rsidR="00CF74FE" w:rsidRPr="00CE3979">
        <w:rPr>
          <w:rFonts w:ascii="Times New Roman" w:hAnsi="Times New Roman"/>
          <w:spacing w:val="-6"/>
          <w:sz w:val="24"/>
          <w:szCs w:val="24"/>
          <w:lang w:val="ru-RU" w:eastAsia="ru-RU"/>
        </w:rPr>
        <w:t>:</w:t>
      </w:r>
      <w:r w:rsidR="00ED77F4" w:rsidRPr="00CE3979">
        <w:rPr>
          <w:rFonts w:ascii="Times New Roman" w:hAnsi="Times New Roman"/>
          <w:spacing w:val="-6"/>
          <w:sz w:val="24"/>
          <w:szCs w:val="24"/>
          <w:lang w:val="ru-RU" w:eastAsia="ru-RU"/>
        </w:rPr>
        <w:t xml:space="preserve"> </w:t>
      </w:r>
      <w:r w:rsidR="00ED77F4" w:rsidRPr="00CE3979">
        <w:rPr>
          <w:rFonts w:ascii="Times New Roman" w:hAnsi="Times New Roman"/>
          <w:sz w:val="22"/>
          <w:szCs w:val="22"/>
          <w:lang w:val="ru-RU"/>
        </w:rPr>
        <w:t>УП «</w:t>
      </w:r>
      <w:proofErr w:type="spellStart"/>
      <w:r w:rsidR="00ED77F4" w:rsidRPr="00CE3979">
        <w:rPr>
          <w:rFonts w:ascii="Times New Roman" w:hAnsi="Times New Roman"/>
          <w:sz w:val="22"/>
          <w:szCs w:val="22"/>
          <w:lang w:val="ru-RU"/>
        </w:rPr>
        <w:t>ПриортрансАгро</w:t>
      </w:r>
      <w:proofErr w:type="spellEnd"/>
      <w:r w:rsidR="00ED77F4" w:rsidRPr="00CE3979">
        <w:rPr>
          <w:rFonts w:ascii="Times New Roman" w:hAnsi="Times New Roman"/>
          <w:sz w:val="22"/>
          <w:szCs w:val="22"/>
          <w:lang w:val="ru-RU"/>
        </w:rPr>
        <w:t>» и УП «Дом Офис 2000»</w:t>
      </w:r>
      <w:r w:rsidR="0087735B" w:rsidRPr="00CE3979">
        <w:rPr>
          <w:rFonts w:ascii="Times New Roman" w:hAnsi="Times New Roman"/>
          <w:spacing w:val="-6"/>
          <w:sz w:val="24"/>
          <w:szCs w:val="24"/>
          <w:lang w:val="ru-RU" w:eastAsia="ru-RU"/>
        </w:rPr>
        <w:t>;</w:t>
      </w:r>
    </w:p>
    <w:p w:rsidR="0087735B" w:rsidRPr="00CE3979" w:rsidRDefault="000820A2" w:rsidP="0087735B">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5"/>
          <w:sz w:val="24"/>
          <w:szCs w:val="24"/>
          <w:lang w:val="ru-RU"/>
        </w:rPr>
        <w:t>5</w:t>
      </w:r>
      <w:r w:rsidR="007F6FC2" w:rsidRPr="00CE3979">
        <w:rPr>
          <w:rFonts w:ascii="Times New Roman" w:hAnsi="Times New Roman"/>
          <w:spacing w:val="-5"/>
          <w:sz w:val="24"/>
          <w:szCs w:val="24"/>
          <w:lang w:val="ru-RU"/>
        </w:rPr>
        <w:t xml:space="preserve">. </w:t>
      </w:r>
      <w:r w:rsidR="0087735B" w:rsidRPr="00CE3979">
        <w:rPr>
          <w:rFonts w:ascii="Times New Roman" w:hAnsi="Times New Roman"/>
          <w:spacing w:val="-5"/>
          <w:sz w:val="24"/>
          <w:szCs w:val="24"/>
          <w:lang w:val="ru-RU"/>
        </w:rPr>
        <w:t>Ключевой управленческий персонал.</w:t>
      </w:r>
    </w:p>
    <w:p w:rsidR="0087735B" w:rsidRDefault="0087735B" w:rsidP="0087735B">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Объем операций со связанными сторонами, сальдо на конец года, а также соответствующие суммы расходов и доходов за год представлены ниже:</w:t>
      </w:r>
    </w:p>
    <w:p w:rsidR="00460833" w:rsidRDefault="00460833" w:rsidP="0087735B">
      <w:pPr>
        <w:pStyle w:val="000Normal"/>
        <w:spacing w:before="0" w:after="0" w:line="240" w:lineRule="auto"/>
        <w:ind w:right="-21" w:firstLine="540"/>
        <w:rPr>
          <w:rFonts w:ascii="Times New Roman" w:hAnsi="Times New Roman"/>
          <w:spacing w:val="-6"/>
          <w:sz w:val="24"/>
          <w:szCs w:val="24"/>
          <w:lang w:val="ru-RU" w:eastAsia="ru-RU"/>
        </w:rPr>
      </w:pPr>
    </w:p>
    <w:p w:rsidR="00460833" w:rsidRPr="00CE3979" w:rsidRDefault="00460833" w:rsidP="00460833">
      <w:pPr>
        <w:pStyle w:val="000Normal"/>
        <w:spacing w:before="0" w:after="0" w:line="240" w:lineRule="auto"/>
        <w:ind w:right="-21"/>
        <w:jc w:val="left"/>
        <w:rPr>
          <w:rFonts w:ascii="Times New Roman" w:hAnsi="Times New Roman"/>
          <w:spacing w:val="-10"/>
          <w:sz w:val="24"/>
          <w:szCs w:val="24"/>
          <w:lang w:val="ru-RU" w:eastAsia="ru-RU"/>
        </w:rPr>
      </w:pPr>
      <w:r>
        <w:rPr>
          <w:rFonts w:ascii="Times New Roman" w:hAnsi="Times New Roman"/>
          <w:spacing w:val="-6"/>
          <w:sz w:val="24"/>
          <w:lang w:val="ru-RU" w:eastAsia="ru-RU"/>
        </w:rPr>
        <w:t>2015</w:t>
      </w:r>
      <w:r w:rsidRPr="00CE3979">
        <w:rPr>
          <w:rFonts w:ascii="Times New Roman" w:hAnsi="Times New Roman"/>
          <w:spacing w:val="-6"/>
          <w:sz w:val="24"/>
          <w:lang w:val="ru-RU" w:eastAsia="ru-RU"/>
        </w:rPr>
        <w:t xml:space="preserve"> год</w:t>
      </w:r>
      <w:r w:rsidRPr="00CE3979">
        <w:rPr>
          <w:rFonts w:ascii="Times New Roman" w:hAnsi="Times New Roman"/>
          <w:spacing w:val="-10"/>
          <w:sz w:val="24"/>
          <w:szCs w:val="24"/>
          <w:lang w:val="ru-RU"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559"/>
        <w:gridCol w:w="1559"/>
        <w:gridCol w:w="1843"/>
      </w:tblGrid>
      <w:tr w:rsidR="00460833" w:rsidRPr="00CE3979" w:rsidTr="00CE2922">
        <w:trPr>
          <w:trHeight w:val="795"/>
        </w:trPr>
        <w:tc>
          <w:tcPr>
            <w:tcW w:w="2835" w:type="dxa"/>
            <w:vAlign w:val="center"/>
          </w:tcPr>
          <w:p w:rsidR="00460833" w:rsidRPr="00CE3979" w:rsidRDefault="00460833" w:rsidP="00CE2922">
            <w:pPr>
              <w:pStyle w:val="000Normal"/>
              <w:jc w:val="center"/>
              <w:rPr>
                <w:rFonts w:ascii="Times New Roman" w:hAnsi="Times New Roman"/>
                <w:sz w:val="22"/>
                <w:szCs w:val="22"/>
                <w:lang w:val="ru-RU"/>
              </w:rPr>
            </w:pPr>
          </w:p>
        </w:tc>
        <w:tc>
          <w:tcPr>
            <w:tcW w:w="1560" w:type="dxa"/>
            <w:vAlign w:val="center"/>
          </w:tcPr>
          <w:p w:rsidR="00460833" w:rsidRPr="00CE3979" w:rsidRDefault="00460833" w:rsidP="00CE2922">
            <w:pPr>
              <w:pStyle w:val="000Normal"/>
              <w:jc w:val="center"/>
              <w:rPr>
                <w:rFonts w:ascii="Times New Roman" w:hAnsi="Times New Roman"/>
                <w:sz w:val="22"/>
                <w:szCs w:val="22"/>
                <w:lang w:val="ru-RU"/>
              </w:rPr>
            </w:pPr>
            <w:r w:rsidRPr="00CE3979">
              <w:rPr>
                <w:rFonts w:ascii="Times New Roman" w:hAnsi="Times New Roman"/>
                <w:sz w:val="22"/>
                <w:szCs w:val="22"/>
                <w:lang w:val="ru-RU"/>
              </w:rPr>
              <w:t>Сторона</w:t>
            </w:r>
            <w:r w:rsidRPr="00CE3979">
              <w:rPr>
                <w:rFonts w:ascii="Times New Roman" w:hAnsi="Times New Roman"/>
                <w:sz w:val="22"/>
                <w:szCs w:val="22"/>
                <w:lang w:val="en-US"/>
              </w:rPr>
              <w:t xml:space="preserve">, </w:t>
            </w:r>
            <w:proofErr w:type="spellStart"/>
            <w:r w:rsidRPr="00CE3979">
              <w:rPr>
                <w:rFonts w:ascii="Times New Roman" w:hAnsi="Times New Roman"/>
                <w:sz w:val="22"/>
                <w:szCs w:val="22"/>
                <w:lang w:val="en-US"/>
              </w:rPr>
              <w:t>оказывающая</w:t>
            </w:r>
            <w:proofErr w:type="spellEnd"/>
            <w:r w:rsidRPr="00CE3979">
              <w:rPr>
                <w:rFonts w:ascii="Times New Roman" w:hAnsi="Times New Roman"/>
                <w:sz w:val="22"/>
                <w:szCs w:val="22"/>
                <w:lang w:val="en-US"/>
              </w:rPr>
              <w:t xml:space="preserve"> </w:t>
            </w:r>
            <w:r w:rsidRPr="00CE3979">
              <w:rPr>
                <w:rFonts w:ascii="Times New Roman" w:hAnsi="Times New Roman"/>
                <w:sz w:val="22"/>
                <w:szCs w:val="22"/>
                <w:lang w:val="ru-RU"/>
              </w:rPr>
              <w:t>значительное</w:t>
            </w:r>
            <w:r w:rsidRPr="00CE3979">
              <w:rPr>
                <w:rFonts w:ascii="Times New Roman" w:hAnsi="Times New Roman"/>
                <w:sz w:val="22"/>
                <w:szCs w:val="22"/>
                <w:lang w:val="en-US"/>
              </w:rPr>
              <w:t xml:space="preserve"> </w:t>
            </w:r>
            <w:proofErr w:type="spellStart"/>
            <w:r w:rsidRPr="00CE3979">
              <w:rPr>
                <w:rFonts w:ascii="Times New Roman" w:hAnsi="Times New Roman"/>
                <w:sz w:val="22"/>
                <w:szCs w:val="22"/>
                <w:lang w:val="en-US"/>
              </w:rPr>
              <w:t>влияние</w:t>
            </w:r>
            <w:proofErr w:type="spellEnd"/>
          </w:p>
        </w:tc>
        <w:tc>
          <w:tcPr>
            <w:tcW w:w="1559" w:type="dxa"/>
            <w:vAlign w:val="center"/>
          </w:tcPr>
          <w:p w:rsidR="00460833" w:rsidRPr="00CE3979" w:rsidRDefault="00460833" w:rsidP="00CE2922">
            <w:pPr>
              <w:pStyle w:val="000Normal"/>
              <w:jc w:val="center"/>
              <w:rPr>
                <w:rFonts w:ascii="Times New Roman" w:hAnsi="Times New Roman"/>
                <w:sz w:val="22"/>
                <w:szCs w:val="22"/>
                <w:lang w:val="ru-RU"/>
              </w:rPr>
            </w:pPr>
            <w:r w:rsidRPr="00CE3979">
              <w:rPr>
                <w:rFonts w:ascii="Times New Roman" w:hAnsi="Times New Roman"/>
                <w:sz w:val="22"/>
                <w:szCs w:val="22"/>
                <w:lang w:val="ru-RU"/>
              </w:rPr>
              <w:t>Компании под общим контролем</w:t>
            </w:r>
          </w:p>
        </w:tc>
        <w:tc>
          <w:tcPr>
            <w:tcW w:w="1559" w:type="dxa"/>
            <w:vAlign w:val="center"/>
          </w:tcPr>
          <w:p w:rsidR="00460833" w:rsidRPr="00CE3979" w:rsidRDefault="00460833" w:rsidP="00CE2922">
            <w:pPr>
              <w:pStyle w:val="000Normal"/>
              <w:jc w:val="center"/>
              <w:rPr>
                <w:rFonts w:ascii="Times New Roman" w:hAnsi="Times New Roman"/>
                <w:sz w:val="22"/>
                <w:szCs w:val="22"/>
                <w:lang w:val="ru-RU"/>
              </w:rPr>
            </w:pPr>
            <w:r w:rsidRPr="00CE3979">
              <w:rPr>
                <w:rFonts w:ascii="Times New Roman" w:hAnsi="Times New Roman"/>
                <w:sz w:val="22"/>
                <w:szCs w:val="22"/>
                <w:lang w:val="ru-RU"/>
              </w:rPr>
              <w:t>Дочерние компании</w:t>
            </w:r>
          </w:p>
        </w:tc>
        <w:tc>
          <w:tcPr>
            <w:tcW w:w="1843" w:type="dxa"/>
            <w:vAlign w:val="center"/>
          </w:tcPr>
          <w:p w:rsidR="00460833" w:rsidRPr="00CE3979" w:rsidRDefault="00460833" w:rsidP="00CE2922">
            <w:pPr>
              <w:pStyle w:val="000Normal"/>
              <w:jc w:val="center"/>
              <w:rPr>
                <w:rFonts w:ascii="Times New Roman" w:hAnsi="Times New Roman"/>
                <w:sz w:val="22"/>
                <w:szCs w:val="22"/>
                <w:lang w:val="ru-RU"/>
              </w:rPr>
            </w:pPr>
            <w:r w:rsidRPr="00CE3979">
              <w:rPr>
                <w:rFonts w:ascii="Times New Roman" w:hAnsi="Times New Roman"/>
                <w:sz w:val="22"/>
                <w:szCs w:val="22"/>
                <w:lang w:val="ru-RU"/>
              </w:rPr>
              <w:t>Ключевой управленческий персонал</w:t>
            </w:r>
          </w:p>
        </w:tc>
      </w:tr>
      <w:tr w:rsidR="00460833" w:rsidRPr="00CE3979" w:rsidTr="00CE2922">
        <w:trPr>
          <w:trHeight w:val="156"/>
        </w:trPr>
        <w:tc>
          <w:tcPr>
            <w:tcW w:w="2835" w:type="dxa"/>
            <w:vAlign w:val="center"/>
          </w:tcPr>
          <w:p w:rsidR="00460833" w:rsidRPr="00CE3979" w:rsidRDefault="00460833" w:rsidP="00CE2922">
            <w:pPr>
              <w:pStyle w:val="000Normal"/>
              <w:jc w:val="center"/>
              <w:rPr>
                <w:rFonts w:ascii="Times New Roman" w:hAnsi="Times New Roman"/>
                <w:sz w:val="22"/>
                <w:szCs w:val="22"/>
                <w:lang w:val="ru-RU"/>
              </w:rPr>
            </w:pPr>
            <w:r w:rsidRPr="00CE3979">
              <w:rPr>
                <w:rFonts w:ascii="Times New Roman" w:hAnsi="Times New Roman"/>
                <w:sz w:val="22"/>
                <w:szCs w:val="22"/>
                <w:lang w:val="ru-RU"/>
              </w:rPr>
              <w:t>1</w:t>
            </w:r>
          </w:p>
        </w:tc>
        <w:tc>
          <w:tcPr>
            <w:tcW w:w="1560" w:type="dxa"/>
            <w:vAlign w:val="center"/>
          </w:tcPr>
          <w:p w:rsidR="00460833" w:rsidRPr="00CE3979" w:rsidRDefault="00460833" w:rsidP="00CE2922">
            <w:pPr>
              <w:pStyle w:val="000Normal"/>
              <w:jc w:val="center"/>
              <w:rPr>
                <w:rFonts w:ascii="Times New Roman" w:hAnsi="Times New Roman"/>
                <w:sz w:val="22"/>
                <w:szCs w:val="22"/>
                <w:lang w:val="ru-RU"/>
              </w:rPr>
            </w:pPr>
            <w:r w:rsidRPr="00CE3979">
              <w:rPr>
                <w:rFonts w:ascii="Times New Roman" w:hAnsi="Times New Roman"/>
                <w:sz w:val="22"/>
                <w:szCs w:val="22"/>
                <w:lang w:val="ru-RU"/>
              </w:rPr>
              <w:t>2</w:t>
            </w:r>
          </w:p>
        </w:tc>
        <w:tc>
          <w:tcPr>
            <w:tcW w:w="1559" w:type="dxa"/>
            <w:vAlign w:val="center"/>
          </w:tcPr>
          <w:p w:rsidR="00460833" w:rsidRPr="00CE3979" w:rsidRDefault="00460833" w:rsidP="00CE2922">
            <w:pPr>
              <w:pStyle w:val="000Normal"/>
              <w:jc w:val="center"/>
              <w:rPr>
                <w:rFonts w:ascii="Times New Roman" w:hAnsi="Times New Roman"/>
                <w:sz w:val="22"/>
                <w:szCs w:val="22"/>
                <w:lang w:val="ru-RU"/>
              </w:rPr>
            </w:pPr>
            <w:r w:rsidRPr="00CE3979">
              <w:rPr>
                <w:rFonts w:ascii="Times New Roman" w:hAnsi="Times New Roman"/>
                <w:sz w:val="22"/>
                <w:szCs w:val="22"/>
                <w:lang w:val="ru-RU"/>
              </w:rPr>
              <w:t>3</w:t>
            </w:r>
          </w:p>
        </w:tc>
        <w:tc>
          <w:tcPr>
            <w:tcW w:w="1559" w:type="dxa"/>
            <w:vAlign w:val="center"/>
          </w:tcPr>
          <w:p w:rsidR="00460833" w:rsidRPr="00CE3979" w:rsidRDefault="00460833" w:rsidP="00CE2922">
            <w:pPr>
              <w:pStyle w:val="000Normal"/>
              <w:jc w:val="center"/>
              <w:rPr>
                <w:rFonts w:ascii="Times New Roman" w:hAnsi="Times New Roman"/>
                <w:sz w:val="22"/>
                <w:szCs w:val="22"/>
                <w:lang w:val="ru-RU"/>
              </w:rPr>
            </w:pPr>
            <w:r w:rsidRPr="00CE3979">
              <w:rPr>
                <w:rFonts w:ascii="Times New Roman" w:hAnsi="Times New Roman"/>
                <w:sz w:val="22"/>
                <w:szCs w:val="22"/>
                <w:lang w:val="ru-RU"/>
              </w:rPr>
              <w:t>4</w:t>
            </w:r>
          </w:p>
        </w:tc>
        <w:tc>
          <w:tcPr>
            <w:tcW w:w="1843" w:type="dxa"/>
            <w:vAlign w:val="center"/>
          </w:tcPr>
          <w:p w:rsidR="00460833" w:rsidRPr="00CE3979" w:rsidRDefault="00460833" w:rsidP="00CE2922">
            <w:pPr>
              <w:pStyle w:val="000Normal"/>
              <w:jc w:val="center"/>
              <w:rPr>
                <w:rFonts w:ascii="Times New Roman" w:hAnsi="Times New Roman"/>
                <w:sz w:val="22"/>
                <w:szCs w:val="22"/>
                <w:lang w:val="ru-RU"/>
              </w:rPr>
            </w:pPr>
            <w:r w:rsidRPr="00CE3979">
              <w:rPr>
                <w:rFonts w:ascii="Times New Roman" w:hAnsi="Times New Roman"/>
                <w:sz w:val="22"/>
                <w:szCs w:val="22"/>
                <w:lang w:val="ru-RU"/>
              </w:rPr>
              <w:t>5</w:t>
            </w:r>
          </w:p>
        </w:tc>
      </w:tr>
      <w:tr w:rsidR="00605890" w:rsidRPr="00CE3979" w:rsidTr="00CE2922">
        <w:trPr>
          <w:trHeight w:val="36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Средства в банках</w:t>
            </w:r>
          </w:p>
        </w:tc>
        <w:tc>
          <w:tcPr>
            <w:tcW w:w="1560" w:type="dxa"/>
            <w:vAlign w:val="bottom"/>
          </w:tcPr>
          <w:p w:rsidR="00605890" w:rsidRDefault="0065491D">
            <w:pPr>
              <w:jc w:val="right"/>
              <w:rPr>
                <w:color w:val="000000"/>
                <w:sz w:val="22"/>
                <w:szCs w:val="22"/>
              </w:rPr>
            </w:pPr>
            <w:r>
              <w:rPr>
                <w:color w:val="000000"/>
                <w:sz w:val="22"/>
                <w:szCs w:val="22"/>
              </w:rPr>
              <w:t>117 733</w:t>
            </w:r>
          </w:p>
        </w:tc>
        <w:tc>
          <w:tcPr>
            <w:tcW w:w="1559" w:type="dxa"/>
            <w:vAlign w:val="bottom"/>
          </w:tcPr>
          <w:p w:rsidR="00605890" w:rsidRDefault="00605890">
            <w:pPr>
              <w:jc w:val="right"/>
              <w:rPr>
                <w:color w:val="000000"/>
                <w:sz w:val="22"/>
                <w:szCs w:val="22"/>
              </w:rPr>
            </w:pPr>
            <w:r>
              <w:rPr>
                <w:color w:val="000000"/>
                <w:sz w:val="22"/>
                <w:szCs w:val="22"/>
              </w:rPr>
              <w:t>2 396</w:t>
            </w:r>
          </w:p>
        </w:tc>
        <w:tc>
          <w:tcPr>
            <w:tcW w:w="1559" w:type="dxa"/>
            <w:vAlign w:val="bottom"/>
          </w:tcPr>
          <w:p w:rsidR="00605890" w:rsidRDefault="00605890">
            <w:pPr>
              <w:jc w:val="right"/>
              <w:rPr>
                <w:color w:val="000000"/>
                <w:sz w:val="22"/>
                <w:szCs w:val="22"/>
              </w:rPr>
            </w:pPr>
            <w:r>
              <w:rPr>
                <w:color w:val="000000"/>
                <w:sz w:val="22"/>
                <w:szCs w:val="22"/>
              </w:rPr>
              <w:t>-</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Кредиты клиентам</w:t>
            </w:r>
          </w:p>
        </w:tc>
        <w:tc>
          <w:tcPr>
            <w:tcW w:w="1560"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Pr="00605890" w:rsidRDefault="00605890">
            <w:pPr>
              <w:jc w:val="right"/>
              <w:rPr>
                <w:color w:val="000000"/>
                <w:sz w:val="22"/>
                <w:szCs w:val="22"/>
                <w:lang w:val="en-US"/>
              </w:rPr>
            </w:pPr>
            <w:r>
              <w:rPr>
                <w:color w:val="000000"/>
                <w:sz w:val="22"/>
                <w:szCs w:val="22"/>
                <w:lang w:val="en-US"/>
              </w:rPr>
              <w:t>-</w:t>
            </w:r>
          </w:p>
        </w:tc>
        <w:tc>
          <w:tcPr>
            <w:tcW w:w="1843" w:type="dxa"/>
            <w:vAlign w:val="bottom"/>
          </w:tcPr>
          <w:p w:rsidR="00605890" w:rsidRDefault="00605890">
            <w:pPr>
              <w:jc w:val="right"/>
              <w:rPr>
                <w:color w:val="000000"/>
                <w:sz w:val="22"/>
                <w:szCs w:val="22"/>
              </w:rPr>
            </w:pPr>
            <w:r>
              <w:rPr>
                <w:color w:val="000000"/>
                <w:sz w:val="22"/>
                <w:szCs w:val="22"/>
              </w:rPr>
              <w:t>1 147</w:t>
            </w:r>
          </w:p>
        </w:tc>
      </w:tr>
      <w:tr w:rsidR="00605890" w:rsidRPr="00CE3979" w:rsidTr="00CE2922">
        <w:trPr>
          <w:trHeight w:val="29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Ценные бумаги</w:t>
            </w:r>
          </w:p>
        </w:tc>
        <w:tc>
          <w:tcPr>
            <w:tcW w:w="1560"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3 100</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315"/>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Производные финансовые активы</w:t>
            </w:r>
          </w:p>
        </w:tc>
        <w:tc>
          <w:tcPr>
            <w:tcW w:w="1560" w:type="dxa"/>
            <w:vAlign w:val="bottom"/>
          </w:tcPr>
          <w:p w:rsidR="00605890" w:rsidRDefault="00605890">
            <w:pPr>
              <w:jc w:val="right"/>
              <w:rPr>
                <w:color w:val="000000"/>
                <w:sz w:val="22"/>
                <w:szCs w:val="22"/>
              </w:rPr>
            </w:pPr>
            <w:r>
              <w:rPr>
                <w:color w:val="000000"/>
                <w:sz w:val="22"/>
                <w:szCs w:val="22"/>
              </w:rPr>
              <w:t>3 544</w:t>
            </w:r>
          </w:p>
        </w:tc>
        <w:tc>
          <w:tcPr>
            <w:tcW w:w="1559"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Pr="00605890" w:rsidRDefault="00605890">
            <w:pPr>
              <w:jc w:val="right"/>
              <w:rPr>
                <w:color w:val="000000"/>
                <w:sz w:val="22"/>
                <w:szCs w:val="22"/>
                <w:lang w:val="en-US"/>
              </w:rPr>
            </w:pPr>
            <w:r>
              <w:rPr>
                <w:color w:val="000000"/>
                <w:sz w:val="22"/>
                <w:szCs w:val="22"/>
                <w:lang w:val="en-US"/>
              </w:rPr>
              <w:t>-</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43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Долгосрочные финансовые вложения</w:t>
            </w:r>
          </w:p>
        </w:tc>
        <w:tc>
          <w:tcPr>
            <w:tcW w:w="1560"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3 335</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315"/>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Основные средства</w:t>
            </w:r>
          </w:p>
        </w:tc>
        <w:tc>
          <w:tcPr>
            <w:tcW w:w="1560" w:type="dxa"/>
            <w:vAlign w:val="bottom"/>
          </w:tcPr>
          <w:p w:rsidR="00605890" w:rsidRDefault="00605890">
            <w:pPr>
              <w:jc w:val="right"/>
              <w:rPr>
                <w:color w:val="000000"/>
                <w:sz w:val="22"/>
                <w:szCs w:val="22"/>
              </w:rPr>
            </w:pPr>
            <w:r>
              <w:rPr>
                <w:color w:val="000000"/>
                <w:sz w:val="22"/>
                <w:szCs w:val="22"/>
              </w:rPr>
              <w:t> </w:t>
            </w:r>
          </w:p>
        </w:tc>
        <w:tc>
          <w:tcPr>
            <w:tcW w:w="1559" w:type="dxa"/>
            <w:vAlign w:val="bottom"/>
          </w:tcPr>
          <w:p w:rsidR="00605890" w:rsidRDefault="00605890">
            <w:pPr>
              <w:jc w:val="right"/>
              <w:rPr>
                <w:color w:val="000000"/>
                <w:sz w:val="22"/>
                <w:szCs w:val="22"/>
              </w:rPr>
            </w:pPr>
            <w:r>
              <w:rPr>
                <w:color w:val="000000"/>
                <w:sz w:val="22"/>
                <w:szCs w:val="22"/>
              </w:rPr>
              <w:t> </w:t>
            </w:r>
          </w:p>
        </w:tc>
        <w:tc>
          <w:tcPr>
            <w:tcW w:w="1559" w:type="dxa"/>
            <w:vAlign w:val="bottom"/>
          </w:tcPr>
          <w:p w:rsidR="00605890" w:rsidRDefault="00605890">
            <w:pPr>
              <w:jc w:val="right"/>
              <w:rPr>
                <w:color w:val="000000"/>
                <w:sz w:val="22"/>
                <w:szCs w:val="22"/>
              </w:rPr>
            </w:pPr>
            <w:r>
              <w:rPr>
                <w:color w:val="000000"/>
                <w:sz w:val="22"/>
                <w:szCs w:val="22"/>
              </w:rPr>
              <w:t>89 317</w:t>
            </w:r>
          </w:p>
        </w:tc>
        <w:tc>
          <w:tcPr>
            <w:tcW w:w="1843" w:type="dxa"/>
            <w:vAlign w:val="bottom"/>
          </w:tcPr>
          <w:p w:rsidR="00605890" w:rsidRDefault="00605890">
            <w:pPr>
              <w:jc w:val="right"/>
              <w:rPr>
                <w:color w:val="000000"/>
                <w:sz w:val="22"/>
                <w:szCs w:val="22"/>
              </w:rPr>
            </w:pPr>
            <w:r>
              <w:rPr>
                <w:color w:val="000000"/>
                <w:sz w:val="22"/>
                <w:szCs w:val="22"/>
              </w:rPr>
              <w:t> </w:t>
            </w:r>
          </w:p>
        </w:tc>
      </w:tr>
      <w:tr w:rsidR="00605890" w:rsidRPr="00CE3979" w:rsidTr="00CE2922">
        <w:trPr>
          <w:trHeight w:val="315"/>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Прочие активы</w:t>
            </w:r>
          </w:p>
        </w:tc>
        <w:tc>
          <w:tcPr>
            <w:tcW w:w="1560"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18 316</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Средства банков</w:t>
            </w:r>
          </w:p>
        </w:tc>
        <w:tc>
          <w:tcPr>
            <w:tcW w:w="1560" w:type="dxa"/>
            <w:vAlign w:val="bottom"/>
          </w:tcPr>
          <w:p w:rsidR="00605890" w:rsidRDefault="00AF2D4D">
            <w:pPr>
              <w:jc w:val="right"/>
              <w:rPr>
                <w:color w:val="000000"/>
                <w:sz w:val="22"/>
                <w:szCs w:val="22"/>
              </w:rPr>
            </w:pPr>
            <w:r w:rsidRPr="00AF2D4D">
              <w:rPr>
                <w:color w:val="000000"/>
                <w:sz w:val="22"/>
                <w:szCs w:val="22"/>
              </w:rPr>
              <w:t>4 808 049</w:t>
            </w:r>
          </w:p>
        </w:tc>
        <w:tc>
          <w:tcPr>
            <w:tcW w:w="1559" w:type="dxa"/>
            <w:vAlign w:val="bottom"/>
          </w:tcPr>
          <w:p w:rsidR="00605890" w:rsidRDefault="00605890">
            <w:pPr>
              <w:jc w:val="right"/>
              <w:rPr>
                <w:color w:val="000000"/>
                <w:sz w:val="22"/>
                <w:szCs w:val="22"/>
              </w:rPr>
            </w:pPr>
            <w:r>
              <w:rPr>
                <w:color w:val="000000"/>
                <w:sz w:val="22"/>
                <w:szCs w:val="22"/>
              </w:rPr>
              <w:t>3 061</w:t>
            </w:r>
          </w:p>
        </w:tc>
        <w:tc>
          <w:tcPr>
            <w:tcW w:w="1559" w:type="dxa"/>
            <w:vAlign w:val="bottom"/>
          </w:tcPr>
          <w:p w:rsidR="00605890" w:rsidRDefault="00605890">
            <w:pPr>
              <w:jc w:val="right"/>
              <w:rPr>
                <w:color w:val="000000"/>
                <w:sz w:val="22"/>
                <w:szCs w:val="22"/>
              </w:rPr>
            </w:pPr>
            <w:r>
              <w:rPr>
                <w:color w:val="000000"/>
                <w:sz w:val="22"/>
                <w:szCs w:val="22"/>
              </w:rPr>
              <w:t>-</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lastRenderedPageBreak/>
              <w:t>Средства клиентов</w:t>
            </w:r>
          </w:p>
        </w:tc>
        <w:tc>
          <w:tcPr>
            <w:tcW w:w="1560"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5 848</w:t>
            </w:r>
          </w:p>
        </w:tc>
        <w:tc>
          <w:tcPr>
            <w:tcW w:w="1843" w:type="dxa"/>
            <w:vAlign w:val="bottom"/>
          </w:tcPr>
          <w:p w:rsidR="00605890" w:rsidRDefault="00605890">
            <w:pPr>
              <w:jc w:val="right"/>
              <w:rPr>
                <w:color w:val="000000"/>
                <w:sz w:val="22"/>
                <w:szCs w:val="22"/>
              </w:rPr>
            </w:pPr>
            <w:r>
              <w:rPr>
                <w:color w:val="000000"/>
                <w:sz w:val="22"/>
                <w:szCs w:val="22"/>
              </w:rPr>
              <w:t>29 996</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Производные финансовые обязательства</w:t>
            </w:r>
          </w:p>
        </w:tc>
        <w:tc>
          <w:tcPr>
            <w:tcW w:w="1560" w:type="dxa"/>
            <w:vAlign w:val="bottom"/>
          </w:tcPr>
          <w:p w:rsidR="00605890" w:rsidRDefault="00605890">
            <w:pPr>
              <w:jc w:val="right"/>
              <w:rPr>
                <w:color w:val="000000"/>
                <w:sz w:val="22"/>
                <w:szCs w:val="22"/>
              </w:rPr>
            </w:pPr>
            <w:r>
              <w:rPr>
                <w:color w:val="000000"/>
                <w:sz w:val="22"/>
                <w:szCs w:val="22"/>
              </w:rPr>
              <w:t>3 038</w:t>
            </w:r>
          </w:p>
        </w:tc>
        <w:tc>
          <w:tcPr>
            <w:tcW w:w="1559" w:type="dxa"/>
            <w:vAlign w:val="bottom"/>
          </w:tcPr>
          <w:p w:rsidR="00605890" w:rsidRDefault="00605890">
            <w:pPr>
              <w:jc w:val="right"/>
              <w:rPr>
                <w:color w:val="000000"/>
                <w:sz w:val="22"/>
                <w:szCs w:val="22"/>
              </w:rPr>
            </w:pPr>
            <w:r>
              <w:rPr>
                <w:color w:val="000000"/>
                <w:sz w:val="22"/>
                <w:szCs w:val="22"/>
              </w:rPr>
              <w:t>10</w:t>
            </w:r>
          </w:p>
        </w:tc>
        <w:tc>
          <w:tcPr>
            <w:tcW w:w="1559" w:type="dxa"/>
            <w:vAlign w:val="bottom"/>
          </w:tcPr>
          <w:p w:rsidR="00605890" w:rsidRDefault="00605890">
            <w:pPr>
              <w:jc w:val="right"/>
              <w:rPr>
                <w:color w:val="000000"/>
                <w:sz w:val="22"/>
                <w:szCs w:val="22"/>
              </w:rPr>
            </w:pPr>
            <w:r>
              <w:rPr>
                <w:color w:val="000000"/>
                <w:sz w:val="22"/>
                <w:szCs w:val="22"/>
              </w:rPr>
              <w:t>-</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Ценные бумаги, выпущенные банком</w:t>
            </w:r>
          </w:p>
        </w:tc>
        <w:tc>
          <w:tcPr>
            <w:tcW w:w="1560"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10 785</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Прочие обязательства</w:t>
            </w:r>
          </w:p>
        </w:tc>
        <w:tc>
          <w:tcPr>
            <w:tcW w:w="1560"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1</w:t>
            </w:r>
          </w:p>
        </w:tc>
        <w:tc>
          <w:tcPr>
            <w:tcW w:w="1559" w:type="dxa"/>
            <w:vAlign w:val="bottom"/>
          </w:tcPr>
          <w:p w:rsidR="00605890" w:rsidRDefault="00605890">
            <w:pPr>
              <w:jc w:val="right"/>
              <w:rPr>
                <w:color w:val="000000"/>
                <w:sz w:val="22"/>
                <w:szCs w:val="22"/>
              </w:rPr>
            </w:pPr>
            <w:r>
              <w:rPr>
                <w:color w:val="000000"/>
                <w:sz w:val="22"/>
                <w:szCs w:val="22"/>
              </w:rPr>
              <w:t>-</w:t>
            </w:r>
          </w:p>
        </w:tc>
        <w:tc>
          <w:tcPr>
            <w:tcW w:w="1843" w:type="dxa"/>
            <w:vAlign w:val="bottom"/>
          </w:tcPr>
          <w:p w:rsidR="00605890" w:rsidRDefault="00605890">
            <w:pPr>
              <w:jc w:val="right"/>
              <w:rPr>
                <w:color w:val="000000"/>
                <w:sz w:val="22"/>
                <w:szCs w:val="22"/>
              </w:rPr>
            </w:pPr>
            <w:r>
              <w:rPr>
                <w:color w:val="000000"/>
                <w:sz w:val="22"/>
                <w:szCs w:val="22"/>
              </w:rPr>
              <w:t xml:space="preserve"> - </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Процентные доходы</w:t>
            </w:r>
          </w:p>
        </w:tc>
        <w:tc>
          <w:tcPr>
            <w:tcW w:w="1560"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12</w:t>
            </w:r>
          </w:p>
        </w:tc>
        <w:tc>
          <w:tcPr>
            <w:tcW w:w="1559" w:type="dxa"/>
            <w:vAlign w:val="bottom"/>
          </w:tcPr>
          <w:p w:rsidR="00605890" w:rsidRDefault="00605890">
            <w:pPr>
              <w:jc w:val="right"/>
              <w:rPr>
                <w:color w:val="000000"/>
                <w:sz w:val="22"/>
                <w:szCs w:val="22"/>
              </w:rPr>
            </w:pPr>
            <w:r>
              <w:rPr>
                <w:color w:val="000000"/>
                <w:sz w:val="22"/>
                <w:szCs w:val="22"/>
              </w:rPr>
              <w:t>60</w:t>
            </w:r>
          </w:p>
        </w:tc>
        <w:tc>
          <w:tcPr>
            <w:tcW w:w="1843" w:type="dxa"/>
            <w:vAlign w:val="bottom"/>
          </w:tcPr>
          <w:p w:rsidR="00605890" w:rsidRDefault="00605890">
            <w:pPr>
              <w:jc w:val="right"/>
              <w:rPr>
                <w:color w:val="000000"/>
                <w:sz w:val="22"/>
                <w:szCs w:val="22"/>
              </w:rPr>
            </w:pPr>
            <w:r>
              <w:rPr>
                <w:color w:val="000000"/>
                <w:sz w:val="22"/>
                <w:szCs w:val="22"/>
              </w:rPr>
              <w:t>292</w:t>
            </w:r>
          </w:p>
        </w:tc>
      </w:tr>
      <w:tr w:rsidR="00605890" w:rsidRPr="00CE3979" w:rsidTr="00CE2922">
        <w:trPr>
          <w:trHeight w:val="267"/>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Процентные расходы</w:t>
            </w:r>
          </w:p>
        </w:tc>
        <w:tc>
          <w:tcPr>
            <w:tcW w:w="1560" w:type="dxa"/>
            <w:vAlign w:val="bottom"/>
          </w:tcPr>
          <w:p w:rsidR="00605890" w:rsidRDefault="0065491D">
            <w:pPr>
              <w:jc w:val="right"/>
              <w:rPr>
                <w:color w:val="000000"/>
                <w:sz w:val="22"/>
                <w:szCs w:val="22"/>
              </w:rPr>
            </w:pPr>
            <w:r>
              <w:rPr>
                <w:color w:val="000000"/>
                <w:sz w:val="22"/>
                <w:szCs w:val="22"/>
              </w:rPr>
              <w:t>246 560</w:t>
            </w:r>
          </w:p>
        </w:tc>
        <w:tc>
          <w:tcPr>
            <w:tcW w:w="1559" w:type="dxa"/>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1 306</w:t>
            </w:r>
          </w:p>
        </w:tc>
        <w:tc>
          <w:tcPr>
            <w:tcW w:w="1843" w:type="dxa"/>
            <w:vAlign w:val="bottom"/>
          </w:tcPr>
          <w:p w:rsidR="00605890" w:rsidRDefault="00605890">
            <w:pPr>
              <w:jc w:val="right"/>
              <w:rPr>
                <w:color w:val="000000"/>
                <w:sz w:val="22"/>
                <w:szCs w:val="22"/>
              </w:rPr>
            </w:pPr>
            <w:r>
              <w:rPr>
                <w:color w:val="000000"/>
                <w:sz w:val="22"/>
                <w:szCs w:val="22"/>
              </w:rPr>
              <w:t>2 256</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Комиссионные доходы</w:t>
            </w:r>
          </w:p>
        </w:tc>
        <w:tc>
          <w:tcPr>
            <w:tcW w:w="1560" w:type="dxa"/>
            <w:vAlign w:val="bottom"/>
          </w:tcPr>
          <w:p w:rsidR="00605890" w:rsidRDefault="00605890">
            <w:pPr>
              <w:jc w:val="right"/>
              <w:rPr>
                <w:color w:val="000000"/>
                <w:sz w:val="22"/>
                <w:szCs w:val="22"/>
              </w:rPr>
            </w:pPr>
            <w:r>
              <w:rPr>
                <w:color w:val="000000"/>
                <w:sz w:val="22"/>
                <w:szCs w:val="22"/>
              </w:rPr>
              <w:t>348</w:t>
            </w:r>
          </w:p>
        </w:tc>
        <w:tc>
          <w:tcPr>
            <w:tcW w:w="1559" w:type="dxa"/>
            <w:vAlign w:val="bottom"/>
          </w:tcPr>
          <w:p w:rsidR="00605890" w:rsidRDefault="00605890">
            <w:pPr>
              <w:jc w:val="right"/>
              <w:rPr>
                <w:color w:val="000000"/>
                <w:sz w:val="22"/>
                <w:szCs w:val="22"/>
              </w:rPr>
            </w:pPr>
            <w:r>
              <w:rPr>
                <w:color w:val="000000"/>
                <w:sz w:val="22"/>
                <w:szCs w:val="22"/>
              </w:rPr>
              <w:t>1</w:t>
            </w:r>
          </w:p>
        </w:tc>
        <w:tc>
          <w:tcPr>
            <w:tcW w:w="1559" w:type="dxa"/>
            <w:vAlign w:val="bottom"/>
          </w:tcPr>
          <w:p w:rsidR="00605890" w:rsidRDefault="00605890">
            <w:pPr>
              <w:jc w:val="right"/>
              <w:rPr>
                <w:color w:val="000000"/>
                <w:sz w:val="22"/>
                <w:szCs w:val="22"/>
              </w:rPr>
            </w:pPr>
            <w:r>
              <w:rPr>
                <w:color w:val="000000"/>
                <w:sz w:val="22"/>
                <w:szCs w:val="22"/>
              </w:rPr>
              <w:t>213</w:t>
            </w:r>
          </w:p>
        </w:tc>
        <w:tc>
          <w:tcPr>
            <w:tcW w:w="1843" w:type="dxa"/>
            <w:vAlign w:val="bottom"/>
          </w:tcPr>
          <w:p w:rsidR="00605890" w:rsidRDefault="00605890">
            <w:pPr>
              <w:jc w:val="right"/>
              <w:rPr>
                <w:color w:val="000000"/>
                <w:sz w:val="22"/>
                <w:szCs w:val="22"/>
              </w:rPr>
            </w:pPr>
            <w:r>
              <w:rPr>
                <w:color w:val="000000"/>
                <w:sz w:val="22"/>
                <w:szCs w:val="22"/>
              </w:rPr>
              <w:t>110</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Комиссионные расходы</w:t>
            </w:r>
          </w:p>
        </w:tc>
        <w:tc>
          <w:tcPr>
            <w:tcW w:w="1560" w:type="dxa"/>
            <w:vAlign w:val="bottom"/>
          </w:tcPr>
          <w:p w:rsidR="00605890" w:rsidRDefault="00605890">
            <w:pPr>
              <w:jc w:val="right"/>
              <w:rPr>
                <w:color w:val="000000"/>
                <w:sz w:val="22"/>
                <w:szCs w:val="22"/>
              </w:rPr>
            </w:pPr>
            <w:r>
              <w:rPr>
                <w:color w:val="000000"/>
                <w:sz w:val="22"/>
                <w:szCs w:val="22"/>
              </w:rPr>
              <w:t>4 586</w:t>
            </w:r>
          </w:p>
        </w:tc>
        <w:tc>
          <w:tcPr>
            <w:tcW w:w="1559" w:type="dxa"/>
            <w:vAlign w:val="bottom"/>
          </w:tcPr>
          <w:p w:rsidR="00605890" w:rsidRDefault="00605890">
            <w:pPr>
              <w:jc w:val="right"/>
              <w:rPr>
                <w:color w:val="000000"/>
                <w:sz w:val="22"/>
                <w:szCs w:val="22"/>
              </w:rPr>
            </w:pPr>
            <w:r>
              <w:rPr>
                <w:color w:val="000000"/>
                <w:sz w:val="22"/>
                <w:szCs w:val="22"/>
              </w:rPr>
              <w:t>4 091</w:t>
            </w:r>
          </w:p>
        </w:tc>
        <w:tc>
          <w:tcPr>
            <w:tcW w:w="1559" w:type="dxa"/>
            <w:vAlign w:val="bottom"/>
          </w:tcPr>
          <w:p w:rsidR="00605890" w:rsidRDefault="00605890">
            <w:pPr>
              <w:jc w:val="right"/>
              <w:rPr>
                <w:color w:val="000000"/>
                <w:sz w:val="22"/>
                <w:szCs w:val="22"/>
              </w:rPr>
            </w:pPr>
            <w:r>
              <w:rPr>
                <w:color w:val="000000"/>
                <w:sz w:val="22"/>
                <w:szCs w:val="22"/>
              </w:rPr>
              <w:t>-</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188"/>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Заработная плата и премии</w:t>
            </w:r>
          </w:p>
        </w:tc>
        <w:tc>
          <w:tcPr>
            <w:tcW w:w="1560" w:type="dxa"/>
            <w:noWrap/>
            <w:vAlign w:val="bottom"/>
          </w:tcPr>
          <w:p w:rsidR="00605890" w:rsidRDefault="00605890">
            <w:pPr>
              <w:jc w:val="right"/>
              <w:rPr>
                <w:color w:val="000000"/>
                <w:sz w:val="22"/>
                <w:szCs w:val="22"/>
              </w:rPr>
            </w:pPr>
            <w:r>
              <w:rPr>
                <w:color w:val="000000"/>
                <w:sz w:val="22"/>
                <w:szCs w:val="22"/>
              </w:rPr>
              <w:t>-</w:t>
            </w:r>
          </w:p>
        </w:tc>
        <w:tc>
          <w:tcPr>
            <w:tcW w:w="1559" w:type="dxa"/>
            <w:noWrap/>
            <w:vAlign w:val="bottom"/>
          </w:tcPr>
          <w:p w:rsidR="00605890" w:rsidRDefault="00605890">
            <w:pPr>
              <w:jc w:val="right"/>
              <w:rPr>
                <w:color w:val="000000"/>
                <w:sz w:val="22"/>
                <w:szCs w:val="22"/>
              </w:rPr>
            </w:pPr>
            <w:r>
              <w:rPr>
                <w:color w:val="000000"/>
                <w:sz w:val="22"/>
                <w:szCs w:val="22"/>
              </w:rPr>
              <w:t>-</w:t>
            </w:r>
          </w:p>
        </w:tc>
        <w:tc>
          <w:tcPr>
            <w:tcW w:w="1559" w:type="dxa"/>
            <w:noWrap/>
            <w:vAlign w:val="bottom"/>
          </w:tcPr>
          <w:p w:rsidR="00605890" w:rsidRDefault="00605890">
            <w:pPr>
              <w:jc w:val="right"/>
              <w:rPr>
                <w:color w:val="000000"/>
                <w:sz w:val="22"/>
                <w:szCs w:val="22"/>
              </w:rPr>
            </w:pPr>
            <w:r>
              <w:rPr>
                <w:color w:val="000000"/>
                <w:sz w:val="22"/>
                <w:szCs w:val="22"/>
              </w:rPr>
              <w:t>-</w:t>
            </w:r>
          </w:p>
        </w:tc>
        <w:tc>
          <w:tcPr>
            <w:tcW w:w="1843" w:type="dxa"/>
            <w:vAlign w:val="bottom"/>
          </w:tcPr>
          <w:p w:rsidR="00605890" w:rsidRDefault="00605890">
            <w:pPr>
              <w:jc w:val="right"/>
              <w:rPr>
                <w:color w:val="000000"/>
                <w:sz w:val="22"/>
                <w:szCs w:val="22"/>
              </w:rPr>
            </w:pPr>
            <w:r>
              <w:rPr>
                <w:color w:val="000000"/>
                <w:sz w:val="22"/>
                <w:szCs w:val="22"/>
              </w:rPr>
              <w:t>9 940</w:t>
            </w:r>
          </w:p>
        </w:tc>
      </w:tr>
      <w:tr w:rsidR="00605890" w:rsidRPr="00CE3979" w:rsidTr="00CE2922">
        <w:trPr>
          <w:trHeight w:val="286"/>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Выплаты социального характера</w:t>
            </w:r>
          </w:p>
        </w:tc>
        <w:tc>
          <w:tcPr>
            <w:tcW w:w="1560" w:type="dxa"/>
            <w:noWrap/>
            <w:vAlign w:val="bottom"/>
          </w:tcPr>
          <w:p w:rsidR="00605890" w:rsidRDefault="00605890">
            <w:pPr>
              <w:jc w:val="right"/>
              <w:rPr>
                <w:color w:val="000000"/>
                <w:sz w:val="22"/>
                <w:szCs w:val="22"/>
              </w:rPr>
            </w:pPr>
            <w:r>
              <w:rPr>
                <w:color w:val="000000"/>
                <w:sz w:val="22"/>
                <w:szCs w:val="22"/>
              </w:rPr>
              <w:t>-</w:t>
            </w:r>
          </w:p>
        </w:tc>
        <w:tc>
          <w:tcPr>
            <w:tcW w:w="1559" w:type="dxa"/>
            <w:noWrap/>
            <w:vAlign w:val="bottom"/>
          </w:tcPr>
          <w:p w:rsidR="00605890" w:rsidRDefault="00605890">
            <w:pPr>
              <w:jc w:val="right"/>
              <w:rPr>
                <w:color w:val="000000"/>
                <w:sz w:val="22"/>
                <w:szCs w:val="22"/>
              </w:rPr>
            </w:pPr>
            <w:r>
              <w:rPr>
                <w:color w:val="000000"/>
                <w:sz w:val="22"/>
                <w:szCs w:val="22"/>
              </w:rPr>
              <w:t>-</w:t>
            </w:r>
          </w:p>
        </w:tc>
        <w:tc>
          <w:tcPr>
            <w:tcW w:w="1559" w:type="dxa"/>
            <w:noWrap/>
            <w:vAlign w:val="bottom"/>
          </w:tcPr>
          <w:p w:rsidR="00605890" w:rsidRDefault="00605890">
            <w:pPr>
              <w:jc w:val="right"/>
              <w:rPr>
                <w:color w:val="000000"/>
                <w:sz w:val="22"/>
                <w:szCs w:val="22"/>
              </w:rPr>
            </w:pPr>
            <w:r>
              <w:rPr>
                <w:color w:val="000000"/>
                <w:sz w:val="22"/>
                <w:szCs w:val="22"/>
              </w:rPr>
              <w:t>-</w:t>
            </w:r>
          </w:p>
        </w:tc>
        <w:tc>
          <w:tcPr>
            <w:tcW w:w="1843" w:type="dxa"/>
            <w:vAlign w:val="bottom"/>
          </w:tcPr>
          <w:p w:rsidR="00605890" w:rsidRDefault="00605890">
            <w:pPr>
              <w:jc w:val="right"/>
              <w:rPr>
                <w:color w:val="000000"/>
                <w:sz w:val="22"/>
                <w:szCs w:val="22"/>
              </w:rPr>
            </w:pPr>
            <w:r>
              <w:rPr>
                <w:color w:val="000000"/>
                <w:sz w:val="22"/>
                <w:szCs w:val="22"/>
              </w:rPr>
              <w:t>3 227</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Прочие доходы</w:t>
            </w:r>
          </w:p>
        </w:tc>
        <w:tc>
          <w:tcPr>
            <w:tcW w:w="1560" w:type="dxa"/>
            <w:noWrap/>
            <w:vAlign w:val="bottom"/>
          </w:tcPr>
          <w:p w:rsidR="00605890" w:rsidRDefault="00605890">
            <w:pPr>
              <w:jc w:val="right"/>
              <w:rPr>
                <w:color w:val="000000"/>
                <w:sz w:val="22"/>
                <w:szCs w:val="22"/>
              </w:rPr>
            </w:pPr>
            <w:r>
              <w:rPr>
                <w:color w:val="000000"/>
                <w:sz w:val="22"/>
                <w:szCs w:val="22"/>
              </w:rPr>
              <w:t>-</w:t>
            </w:r>
          </w:p>
        </w:tc>
        <w:tc>
          <w:tcPr>
            <w:tcW w:w="1559" w:type="dxa"/>
            <w:noWrap/>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158</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 xml:space="preserve">Дивиденды </w:t>
            </w:r>
          </w:p>
        </w:tc>
        <w:tc>
          <w:tcPr>
            <w:tcW w:w="1560" w:type="dxa"/>
            <w:noWrap/>
            <w:vAlign w:val="bottom"/>
          </w:tcPr>
          <w:p w:rsidR="00605890" w:rsidRDefault="00605890">
            <w:pPr>
              <w:jc w:val="right"/>
              <w:rPr>
                <w:color w:val="000000"/>
                <w:sz w:val="22"/>
                <w:szCs w:val="22"/>
              </w:rPr>
            </w:pPr>
            <w:r>
              <w:rPr>
                <w:color w:val="000000"/>
                <w:sz w:val="22"/>
                <w:szCs w:val="22"/>
              </w:rPr>
              <w:t>-</w:t>
            </w:r>
          </w:p>
        </w:tc>
        <w:tc>
          <w:tcPr>
            <w:tcW w:w="1559" w:type="dxa"/>
            <w:noWrap/>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Операционные расходы</w:t>
            </w:r>
          </w:p>
        </w:tc>
        <w:tc>
          <w:tcPr>
            <w:tcW w:w="1560" w:type="dxa"/>
            <w:noWrap/>
            <w:vAlign w:val="bottom"/>
          </w:tcPr>
          <w:p w:rsidR="00605890" w:rsidRDefault="00605890">
            <w:pPr>
              <w:jc w:val="right"/>
              <w:rPr>
                <w:color w:val="000000"/>
                <w:sz w:val="22"/>
                <w:szCs w:val="22"/>
              </w:rPr>
            </w:pPr>
            <w:r>
              <w:rPr>
                <w:color w:val="000000"/>
                <w:sz w:val="22"/>
                <w:szCs w:val="22"/>
              </w:rPr>
              <w:t>-</w:t>
            </w:r>
          </w:p>
        </w:tc>
        <w:tc>
          <w:tcPr>
            <w:tcW w:w="1559" w:type="dxa"/>
            <w:noWrap/>
            <w:vAlign w:val="bottom"/>
          </w:tcPr>
          <w:p w:rsidR="00605890" w:rsidRDefault="00605890">
            <w:pPr>
              <w:jc w:val="right"/>
              <w:rPr>
                <w:color w:val="000000"/>
                <w:sz w:val="22"/>
                <w:szCs w:val="22"/>
              </w:rPr>
            </w:pPr>
            <w:r>
              <w:rPr>
                <w:color w:val="000000"/>
                <w:sz w:val="22"/>
                <w:szCs w:val="22"/>
              </w:rPr>
              <w:t>-</w:t>
            </w:r>
          </w:p>
        </w:tc>
        <w:tc>
          <w:tcPr>
            <w:tcW w:w="1559" w:type="dxa"/>
            <w:vAlign w:val="bottom"/>
          </w:tcPr>
          <w:p w:rsidR="00605890" w:rsidRDefault="00605890">
            <w:pPr>
              <w:jc w:val="right"/>
              <w:rPr>
                <w:color w:val="000000"/>
                <w:sz w:val="22"/>
                <w:szCs w:val="22"/>
              </w:rPr>
            </w:pPr>
            <w:r>
              <w:rPr>
                <w:color w:val="000000"/>
                <w:sz w:val="22"/>
                <w:szCs w:val="22"/>
              </w:rPr>
              <w:t>43 758</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300"/>
        </w:trPr>
        <w:tc>
          <w:tcPr>
            <w:tcW w:w="2835" w:type="dxa"/>
            <w:vAlign w:val="bottom"/>
          </w:tcPr>
          <w:p w:rsidR="00605890" w:rsidRPr="00605890" w:rsidRDefault="00605890" w:rsidP="00CE2922">
            <w:pPr>
              <w:pStyle w:val="000Normal"/>
              <w:jc w:val="left"/>
              <w:rPr>
                <w:rFonts w:ascii="Times New Roman" w:hAnsi="Times New Roman"/>
                <w:sz w:val="22"/>
                <w:szCs w:val="22"/>
                <w:lang w:val="ru-RU"/>
              </w:rPr>
            </w:pPr>
            <w:proofErr w:type="spellStart"/>
            <w:r>
              <w:rPr>
                <w:rFonts w:ascii="Times New Roman" w:hAnsi="Times New Roman"/>
                <w:sz w:val="22"/>
                <w:szCs w:val="22"/>
                <w:lang w:val="en-US"/>
              </w:rPr>
              <w:t>Прочие</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расходы</w:t>
            </w:r>
            <w:proofErr w:type="spellEnd"/>
          </w:p>
        </w:tc>
        <w:tc>
          <w:tcPr>
            <w:tcW w:w="1560" w:type="dxa"/>
            <w:noWrap/>
            <w:vAlign w:val="bottom"/>
          </w:tcPr>
          <w:p w:rsidR="00605890" w:rsidRDefault="00605890">
            <w:pPr>
              <w:jc w:val="right"/>
              <w:rPr>
                <w:color w:val="000000"/>
                <w:sz w:val="22"/>
                <w:szCs w:val="22"/>
              </w:rPr>
            </w:pPr>
            <w:r>
              <w:rPr>
                <w:color w:val="000000"/>
                <w:sz w:val="22"/>
                <w:szCs w:val="22"/>
              </w:rPr>
              <w:t>-</w:t>
            </w:r>
          </w:p>
        </w:tc>
        <w:tc>
          <w:tcPr>
            <w:tcW w:w="1559" w:type="dxa"/>
            <w:noWrap/>
            <w:vAlign w:val="bottom"/>
          </w:tcPr>
          <w:p w:rsidR="00605890" w:rsidRDefault="00605890">
            <w:pPr>
              <w:jc w:val="right"/>
              <w:rPr>
                <w:color w:val="000000"/>
                <w:sz w:val="22"/>
                <w:szCs w:val="22"/>
              </w:rPr>
            </w:pPr>
            <w:r>
              <w:rPr>
                <w:color w:val="000000"/>
                <w:sz w:val="22"/>
                <w:szCs w:val="22"/>
              </w:rPr>
              <w:t>-</w:t>
            </w:r>
          </w:p>
        </w:tc>
        <w:tc>
          <w:tcPr>
            <w:tcW w:w="1559" w:type="dxa"/>
            <w:noWrap/>
            <w:vAlign w:val="bottom"/>
          </w:tcPr>
          <w:p w:rsidR="00605890" w:rsidRDefault="00605890">
            <w:pPr>
              <w:jc w:val="right"/>
              <w:rPr>
                <w:color w:val="000000"/>
                <w:sz w:val="22"/>
                <w:szCs w:val="22"/>
              </w:rPr>
            </w:pPr>
            <w:r>
              <w:rPr>
                <w:color w:val="000000"/>
                <w:sz w:val="22"/>
                <w:szCs w:val="22"/>
              </w:rPr>
              <w:t>17</w:t>
            </w:r>
          </w:p>
        </w:tc>
        <w:tc>
          <w:tcPr>
            <w:tcW w:w="1843" w:type="dxa"/>
            <w:vAlign w:val="bottom"/>
          </w:tcPr>
          <w:p w:rsidR="00605890" w:rsidRDefault="00605890">
            <w:pPr>
              <w:jc w:val="right"/>
              <w:rPr>
                <w:color w:val="000000"/>
                <w:sz w:val="22"/>
                <w:szCs w:val="22"/>
              </w:rPr>
            </w:pPr>
            <w:r>
              <w:rPr>
                <w:color w:val="000000"/>
                <w:sz w:val="22"/>
                <w:szCs w:val="22"/>
              </w:rPr>
              <w:t>-</w:t>
            </w:r>
          </w:p>
        </w:tc>
      </w:tr>
      <w:tr w:rsidR="00605890" w:rsidRPr="00CE3979" w:rsidTr="00CE2922">
        <w:trPr>
          <w:trHeight w:val="300"/>
        </w:trPr>
        <w:tc>
          <w:tcPr>
            <w:tcW w:w="2835" w:type="dxa"/>
            <w:vAlign w:val="bottom"/>
          </w:tcPr>
          <w:p w:rsidR="00605890" w:rsidRPr="00CE3979" w:rsidRDefault="00605890" w:rsidP="00CE2922">
            <w:pPr>
              <w:pStyle w:val="000Normal"/>
              <w:jc w:val="left"/>
              <w:rPr>
                <w:rFonts w:ascii="Times New Roman" w:hAnsi="Times New Roman"/>
                <w:sz w:val="22"/>
                <w:szCs w:val="22"/>
                <w:lang w:val="ru-RU"/>
              </w:rPr>
            </w:pPr>
            <w:r w:rsidRPr="00CE3979">
              <w:rPr>
                <w:rFonts w:ascii="Times New Roman" w:hAnsi="Times New Roman"/>
                <w:sz w:val="22"/>
                <w:szCs w:val="22"/>
                <w:lang w:val="ru-RU"/>
              </w:rPr>
              <w:t>Чистые отчисления в резервы</w:t>
            </w:r>
          </w:p>
        </w:tc>
        <w:tc>
          <w:tcPr>
            <w:tcW w:w="1560" w:type="dxa"/>
            <w:noWrap/>
            <w:vAlign w:val="bottom"/>
          </w:tcPr>
          <w:p w:rsidR="00605890" w:rsidRDefault="00605890">
            <w:pPr>
              <w:jc w:val="right"/>
              <w:rPr>
                <w:color w:val="000000"/>
                <w:sz w:val="22"/>
                <w:szCs w:val="22"/>
              </w:rPr>
            </w:pPr>
            <w:r>
              <w:rPr>
                <w:color w:val="000000"/>
                <w:sz w:val="22"/>
                <w:szCs w:val="22"/>
              </w:rPr>
              <w:t>11 633</w:t>
            </w:r>
          </w:p>
        </w:tc>
        <w:tc>
          <w:tcPr>
            <w:tcW w:w="1559" w:type="dxa"/>
            <w:noWrap/>
            <w:vAlign w:val="bottom"/>
          </w:tcPr>
          <w:p w:rsidR="00605890" w:rsidRDefault="00605890">
            <w:pPr>
              <w:jc w:val="right"/>
              <w:rPr>
                <w:color w:val="000000"/>
                <w:sz w:val="22"/>
                <w:szCs w:val="22"/>
              </w:rPr>
            </w:pPr>
            <w:r>
              <w:rPr>
                <w:color w:val="000000"/>
                <w:sz w:val="22"/>
                <w:szCs w:val="22"/>
              </w:rPr>
              <w:t>1 409</w:t>
            </w:r>
          </w:p>
        </w:tc>
        <w:tc>
          <w:tcPr>
            <w:tcW w:w="1559" w:type="dxa"/>
            <w:noWrap/>
            <w:vAlign w:val="bottom"/>
          </w:tcPr>
          <w:p w:rsidR="00605890" w:rsidRDefault="00605890">
            <w:pPr>
              <w:jc w:val="right"/>
              <w:rPr>
                <w:color w:val="000000"/>
                <w:sz w:val="22"/>
                <w:szCs w:val="22"/>
              </w:rPr>
            </w:pPr>
            <w:r>
              <w:rPr>
                <w:color w:val="000000"/>
                <w:sz w:val="22"/>
                <w:szCs w:val="22"/>
              </w:rPr>
              <w:t>-</w:t>
            </w:r>
          </w:p>
        </w:tc>
        <w:tc>
          <w:tcPr>
            <w:tcW w:w="1843" w:type="dxa"/>
            <w:vAlign w:val="bottom"/>
          </w:tcPr>
          <w:p w:rsidR="00605890" w:rsidRDefault="00605890">
            <w:pPr>
              <w:jc w:val="right"/>
              <w:rPr>
                <w:color w:val="000000"/>
                <w:sz w:val="22"/>
                <w:szCs w:val="22"/>
              </w:rPr>
            </w:pPr>
            <w:r>
              <w:rPr>
                <w:color w:val="000000"/>
                <w:sz w:val="22"/>
                <w:szCs w:val="22"/>
              </w:rPr>
              <w:t>23</w:t>
            </w:r>
          </w:p>
        </w:tc>
      </w:tr>
    </w:tbl>
    <w:p w:rsidR="00460833" w:rsidRDefault="00460833" w:rsidP="0087735B">
      <w:pPr>
        <w:pStyle w:val="000Normal"/>
        <w:spacing w:before="0" w:after="0" w:line="240" w:lineRule="auto"/>
        <w:ind w:right="-21" w:firstLine="540"/>
        <w:rPr>
          <w:rFonts w:ascii="Times New Roman" w:hAnsi="Times New Roman"/>
          <w:spacing w:val="-6"/>
          <w:sz w:val="24"/>
          <w:szCs w:val="24"/>
          <w:lang w:val="ru-RU" w:eastAsia="ru-RU"/>
        </w:rPr>
      </w:pPr>
    </w:p>
    <w:p w:rsidR="00460833" w:rsidRPr="00CE3979" w:rsidRDefault="00460833" w:rsidP="0087735B">
      <w:pPr>
        <w:pStyle w:val="000Normal"/>
        <w:spacing w:before="0" w:after="0" w:line="240" w:lineRule="auto"/>
        <w:ind w:right="-21" w:firstLine="540"/>
        <w:rPr>
          <w:rFonts w:ascii="Times New Roman" w:hAnsi="Times New Roman"/>
          <w:spacing w:val="-6"/>
          <w:sz w:val="24"/>
          <w:szCs w:val="24"/>
          <w:lang w:val="ru-RU" w:eastAsia="ru-RU"/>
        </w:rPr>
      </w:pPr>
    </w:p>
    <w:p w:rsidR="0087735B" w:rsidRPr="00CE3979" w:rsidRDefault="0087735B" w:rsidP="000B524E">
      <w:pPr>
        <w:pStyle w:val="000Normal"/>
        <w:spacing w:before="0" w:after="0" w:line="240" w:lineRule="auto"/>
        <w:ind w:right="-21"/>
        <w:jc w:val="left"/>
        <w:rPr>
          <w:rFonts w:ascii="Times New Roman" w:hAnsi="Times New Roman"/>
          <w:spacing w:val="-10"/>
          <w:sz w:val="24"/>
          <w:szCs w:val="24"/>
          <w:lang w:val="ru-RU" w:eastAsia="ru-RU"/>
        </w:rPr>
      </w:pPr>
      <w:r w:rsidRPr="00CE3979">
        <w:rPr>
          <w:rFonts w:ascii="Times New Roman" w:hAnsi="Times New Roman"/>
          <w:spacing w:val="-6"/>
          <w:sz w:val="24"/>
          <w:lang w:val="ru-RU" w:eastAsia="ru-RU"/>
        </w:rPr>
        <w:t>2014 год</w:t>
      </w:r>
      <w:r w:rsidRPr="00CE3979">
        <w:rPr>
          <w:rFonts w:ascii="Times New Roman" w:hAnsi="Times New Roman"/>
          <w:spacing w:val="-10"/>
          <w:sz w:val="24"/>
          <w:szCs w:val="24"/>
          <w:lang w:val="ru-RU"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559"/>
        <w:gridCol w:w="1559"/>
        <w:gridCol w:w="1843"/>
      </w:tblGrid>
      <w:tr w:rsidR="0087735B" w:rsidRPr="00CE3979" w:rsidTr="00F20CEA">
        <w:trPr>
          <w:trHeight w:val="795"/>
        </w:trPr>
        <w:tc>
          <w:tcPr>
            <w:tcW w:w="2835" w:type="dxa"/>
            <w:vAlign w:val="center"/>
          </w:tcPr>
          <w:p w:rsidR="0087735B" w:rsidRPr="00CE3979" w:rsidRDefault="0087735B" w:rsidP="0087735B">
            <w:pPr>
              <w:pStyle w:val="000Normal"/>
              <w:jc w:val="center"/>
              <w:rPr>
                <w:rFonts w:ascii="Times New Roman" w:hAnsi="Times New Roman"/>
                <w:sz w:val="22"/>
                <w:szCs w:val="22"/>
                <w:lang w:val="ru-RU"/>
              </w:rPr>
            </w:pPr>
          </w:p>
        </w:tc>
        <w:tc>
          <w:tcPr>
            <w:tcW w:w="1560" w:type="dxa"/>
            <w:vAlign w:val="center"/>
          </w:tcPr>
          <w:p w:rsidR="0087735B" w:rsidRPr="00CE3979" w:rsidRDefault="009C11B5" w:rsidP="004618C0">
            <w:pPr>
              <w:pStyle w:val="000Normal"/>
              <w:jc w:val="center"/>
              <w:rPr>
                <w:rFonts w:ascii="Times New Roman" w:hAnsi="Times New Roman"/>
                <w:sz w:val="22"/>
                <w:szCs w:val="22"/>
                <w:lang w:val="ru-RU"/>
              </w:rPr>
            </w:pPr>
            <w:r w:rsidRPr="00CE3979">
              <w:rPr>
                <w:rFonts w:ascii="Times New Roman" w:hAnsi="Times New Roman"/>
                <w:sz w:val="22"/>
                <w:szCs w:val="22"/>
                <w:lang w:val="ru-RU"/>
              </w:rPr>
              <w:t>Сто</w:t>
            </w:r>
            <w:r w:rsidR="007F6FC2" w:rsidRPr="00CE3979">
              <w:rPr>
                <w:rFonts w:ascii="Times New Roman" w:hAnsi="Times New Roman"/>
                <w:sz w:val="22"/>
                <w:szCs w:val="22"/>
                <w:lang w:val="ru-RU"/>
              </w:rPr>
              <w:t>рона</w:t>
            </w:r>
            <w:r w:rsidRPr="00CE3979">
              <w:rPr>
                <w:rFonts w:ascii="Times New Roman" w:hAnsi="Times New Roman"/>
                <w:sz w:val="22"/>
                <w:szCs w:val="22"/>
                <w:lang w:val="en-US"/>
              </w:rPr>
              <w:t xml:space="preserve">, </w:t>
            </w:r>
            <w:proofErr w:type="spellStart"/>
            <w:r w:rsidRPr="00CE3979">
              <w:rPr>
                <w:rFonts w:ascii="Times New Roman" w:hAnsi="Times New Roman"/>
                <w:sz w:val="22"/>
                <w:szCs w:val="22"/>
                <w:lang w:val="en-US"/>
              </w:rPr>
              <w:t>оказывающая</w:t>
            </w:r>
            <w:proofErr w:type="spellEnd"/>
            <w:r w:rsidRPr="00CE3979">
              <w:rPr>
                <w:rFonts w:ascii="Times New Roman" w:hAnsi="Times New Roman"/>
                <w:sz w:val="22"/>
                <w:szCs w:val="22"/>
                <w:lang w:val="en-US"/>
              </w:rPr>
              <w:t xml:space="preserve"> </w:t>
            </w:r>
            <w:r w:rsidR="004618C0" w:rsidRPr="00CE3979">
              <w:rPr>
                <w:rFonts w:ascii="Times New Roman" w:hAnsi="Times New Roman"/>
                <w:sz w:val="22"/>
                <w:szCs w:val="22"/>
                <w:lang w:val="ru-RU"/>
              </w:rPr>
              <w:t>значительное</w:t>
            </w:r>
            <w:r w:rsidRPr="00CE3979">
              <w:rPr>
                <w:rFonts w:ascii="Times New Roman" w:hAnsi="Times New Roman"/>
                <w:sz w:val="22"/>
                <w:szCs w:val="22"/>
                <w:lang w:val="en-US"/>
              </w:rPr>
              <w:t xml:space="preserve"> </w:t>
            </w:r>
            <w:proofErr w:type="spellStart"/>
            <w:r w:rsidRPr="00CE3979">
              <w:rPr>
                <w:rFonts w:ascii="Times New Roman" w:hAnsi="Times New Roman"/>
                <w:sz w:val="22"/>
                <w:szCs w:val="22"/>
                <w:lang w:val="en-US"/>
              </w:rPr>
              <w:t>влияние</w:t>
            </w:r>
            <w:proofErr w:type="spellEnd"/>
          </w:p>
        </w:tc>
        <w:tc>
          <w:tcPr>
            <w:tcW w:w="1559" w:type="dxa"/>
            <w:vAlign w:val="center"/>
          </w:tcPr>
          <w:p w:rsidR="0087735B" w:rsidRPr="00CE3979" w:rsidRDefault="0087735B" w:rsidP="0087735B">
            <w:pPr>
              <w:pStyle w:val="000Normal"/>
              <w:jc w:val="center"/>
              <w:rPr>
                <w:rFonts w:ascii="Times New Roman" w:hAnsi="Times New Roman"/>
                <w:sz w:val="22"/>
                <w:szCs w:val="22"/>
                <w:lang w:val="ru-RU"/>
              </w:rPr>
            </w:pPr>
            <w:r w:rsidRPr="00CE3979">
              <w:rPr>
                <w:rFonts w:ascii="Times New Roman" w:hAnsi="Times New Roman"/>
                <w:sz w:val="22"/>
                <w:szCs w:val="22"/>
                <w:lang w:val="ru-RU"/>
              </w:rPr>
              <w:t>Компании под общим контролем</w:t>
            </w:r>
          </w:p>
        </w:tc>
        <w:tc>
          <w:tcPr>
            <w:tcW w:w="1559" w:type="dxa"/>
            <w:vAlign w:val="center"/>
          </w:tcPr>
          <w:p w:rsidR="0087735B" w:rsidRPr="00CE3979" w:rsidRDefault="0087735B" w:rsidP="0087735B">
            <w:pPr>
              <w:pStyle w:val="000Normal"/>
              <w:jc w:val="center"/>
              <w:rPr>
                <w:rFonts w:ascii="Times New Roman" w:hAnsi="Times New Roman"/>
                <w:sz w:val="22"/>
                <w:szCs w:val="22"/>
                <w:lang w:val="ru-RU"/>
              </w:rPr>
            </w:pPr>
            <w:r w:rsidRPr="00CE3979">
              <w:rPr>
                <w:rFonts w:ascii="Times New Roman" w:hAnsi="Times New Roman"/>
                <w:sz w:val="22"/>
                <w:szCs w:val="22"/>
                <w:lang w:val="ru-RU"/>
              </w:rPr>
              <w:t>Дочерние компании</w:t>
            </w:r>
          </w:p>
        </w:tc>
        <w:tc>
          <w:tcPr>
            <w:tcW w:w="1843" w:type="dxa"/>
            <w:vAlign w:val="center"/>
          </w:tcPr>
          <w:p w:rsidR="0087735B" w:rsidRPr="00CE3979" w:rsidRDefault="0087735B" w:rsidP="0087735B">
            <w:pPr>
              <w:pStyle w:val="000Normal"/>
              <w:jc w:val="center"/>
              <w:rPr>
                <w:rFonts w:ascii="Times New Roman" w:hAnsi="Times New Roman"/>
                <w:sz w:val="22"/>
                <w:szCs w:val="22"/>
                <w:lang w:val="ru-RU"/>
              </w:rPr>
            </w:pPr>
            <w:r w:rsidRPr="00CE3979">
              <w:rPr>
                <w:rFonts w:ascii="Times New Roman" w:hAnsi="Times New Roman"/>
                <w:sz w:val="22"/>
                <w:szCs w:val="22"/>
                <w:lang w:val="ru-RU"/>
              </w:rPr>
              <w:t>Ключевой управленческий персонал</w:t>
            </w:r>
          </w:p>
        </w:tc>
      </w:tr>
      <w:tr w:rsidR="0087735B" w:rsidRPr="00CE3979" w:rsidTr="00F20CEA">
        <w:trPr>
          <w:trHeight w:val="156"/>
        </w:trPr>
        <w:tc>
          <w:tcPr>
            <w:tcW w:w="2835" w:type="dxa"/>
            <w:vAlign w:val="center"/>
          </w:tcPr>
          <w:p w:rsidR="0087735B" w:rsidRPr="00CE3979" w:rsidRDefault="0087735B" w:rsidP="0087735B">
            <w:pPr>
              <w:pStyle w:val="000Normal"/>
              <w:jc w:val="center"/>
              <w:rPr>
                <w:rFonts w:ascii="Times New Roman" w:hAnsi="Times New Roman"/>
                <w:sz w:val="22"/>
                <w:szCs w:val="22"/>
                <w:lang w:val="ru-RU"/>
              </w:rPr>
            </w:pPr>
            <w:r w:rsidRPr="00CE3979">
              <w:rPr>
                <w:rFonts w:ascii="Times New Roman" w:hAnsi="Times New Roman"/>
                <w:sz w:val="22"/>
                <w:szCs w:val="22"/>
                <w:lang w:val="ru-RU"/>
              </w:rPr>
              <w:t>1</w:t>
            </w:r>
          </w:p>
        </w:tc>
        <w:tc>
          <w:tcPr>
            <w:tcW w:w="1560" w:type="dxa"/>
            <w:vAlign w:val="center"/>
          </w:tcPr>
          <w:p w:rsidR="0087735B" w:rsidRPr="00CE3979" w:rsidRDefault="0087735B" w:rsidP="0087735B">
            <w:pPr>
              <w:pStyle w:val="000Normal"/>
              <w:jc w:val="center"/>
              <w:rPr>
                <w:rFonts w:ascii="Times New Roman" w:hAnsi="Times New Roman"/>
                <w:sz w:val="22"/>
                <w:szCs w:val="22"/>
                <w:lang w:val="ru-RU"/>
              </w:rPr>
            </w:pPr>
            <w:r w:rsidRPr="00CE3979">
              <w:rPr>
                <w:rFonts w:ascii="Times New Roman" w:hAnsi="Times New Roman"/>
                <w:sz w:val="22"/>
                <w:szCs w:val="22"/>
                <w:lang w:val="ru-RU"/>
              </w:rPr>
              <w:t>2</w:t>
            </w:r>
          </w:p>
        </w:tc>
        <w:tc>
          <w:tcPr>
            <w:tcW w:w="1559" w:type="dxa"/>
            <w:vAlign w:val="center"/>
          </w:tcPr>
          <w:p w:rsidR="0087735B" w:rsidRPr="00CE3979" w:rsidRDefault="0087735B" w:rsidP="0087735B">
            <w:pPr>
              <w:pStyle w:val="000Normal"/>
              <w:jc w:val="center"/>
              <w:rPr>
                <w:rFonts w:ascii="Times New Roman" w:hAnsi="Times New Roman"/>
                <w:sz w:val="22"/>
                <w:szCs w:val="22"/>
                <w:lang w:val="ru-RU"/>
              </w:rPr>
            </w:pPr>
            <w:r w:rsidRPr="00CE3979">
              <w:rPr>
                <w:rFonts w:ascii="Times New Roman" w:hAnsi="Times New Roman"/>
                <w:sz w:val="22"/>
                <w:szCs w:val="22"/>
                <w:lang w:val="ru-RU"/>
              </w:rPr>
              <w:t>3</w:t>
            </w:r>
          </w:p>
        </w:tc>
        <w:tc>
          <w:tcPr>
            <w:tcW w:w="1559" w:type="dxa"/>
            <w:vAlign w:val="center"/>
          </w:tcPr>
          <w:p w:rsidR="0087735B" w:rsidRPr="00CE3979" w:rsidRDefault="0087735B" w:rsidP="0087735B">
            <w:pPr>
              <w:pStyle w:val="000Normal"/>
              <w:jc w:val="center"/>
              <w:rPr>
                <w:rFonts w:ascii="Times New Roman" w:hAnsi="Times New Roman"/>
                <w:sz w:val="22"/>
                <w:szCs w:val="22"/>
                <w:lang w:val="ru-RU"/>
              </w:rPr>
            </w:pPr>
            <w:r w:rsidRPr="00CE3979">
              <w:rPr>
                <w:rFonts w:ascii="Times New Roman" w:hAnsi="Times New Roman"/>
                <w:sz w:val="22"/>
                <w:szCs w:val="22"/>
                <w:lang w:val="ru-RU"/>
              </w:rPr>
              <w:t>4</w:t>
            </w:r>
          </w:p>
        </w:tc>
        <w:tc>
          <w:tcPr>
            <w:tcW w:w="1843" w:type="dxa"/>
            <w:vAlign w:val="center"/>
          </w:tcPr>
          <w:p w:rsidR="0087735B" w:rsidRPr="00CE3979" w:rsidRDefault="0087735B" w:rsidP="0087735B">
            <w:pPr>
              <w:pStyle w:val="000Normal"/>
              <w:jc w:val="center"/>
              <w:rPr>
                <w:rFonts w:ascii="Times New Roman" w:hAnsi="Times New Roman"/>
                <w:sz w:val="22"/>
                <w:szCs w:val="22"/>
                <w:lang w:val="ru-RU"/>
              </w:rPr>
            </w:pPr>
            <w:r w:rsidRPr="00CE3979">
              <w:rPr>
                <w:rFonts w:ascii="Times New Roman" w:hAnsi="Times New Roman"/>
                <w:sz w:val="22"/>
                <w:szCs w:val="22"/>
                <w:lang w:val="ru-RU"/>
              </w:rPr>
              <w:t>5</w:t>
            </w:r>
          </w:p>
        </w:tc>
      </w:tr>
      <w:tr w:rsidR="0087735B" w:rsidRPr="00CE3979" w:rsidTr="00F20CEA">
        <w:trPr>
          <w:trHeight w:val="36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Средства в банках</w:t>
            </w:r>
          </w:p>
        </w:tc>
        <w:tc>
          <w:tcPr>
            <w:tcW w:w="1560" w:type="dxa"/>
            <w:vAlign w:val="bottom"/>
          </w:tcPr>
          <w:p w:rsidR="0087735B" w:rsidRPr="00CE3979" w:rsidRDefault="006D148D"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60 821</w:t>
            </w:r>
          </w:p>
        </w:tc>
        <w:tc>
          <w:tcPr>
            <w:tcW w:w="1559" w:type="dxa"/>
            <w:vAlign w:val="bottom"/>
          </w:tcPr>
          <w:p w:rsidR="0087735B" w:rsidRPr="00CE3979" w:rsidRDefault="006D148D"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5</w:t>
            </w:r>
            <w:r w:rsidR="00C973D1" w:rsidRPr="00CE3979">
              <w:rPr>
                <w:rFonts w:ascii="Times New Roman" w:hAnsi="Times New Roman"/>
                <w:sz w:val="22"/>
                <w:szCs w:val="22"/>
                <w:lang w:val="ru-RU"/>
              </w:rPr>
              <w:t>6</w:t>
            </w:r>
            <w:r w:rsidRPr="00CE3979">
              <w:rPr>
                <w:rFonts w:ascii="Times New Roman" w:hAnsi="Times New Roman"/>
                <w:sz w:val="22"/>
                <w:szCs w:val="22"/>
                <w:lang w:val="ru-RU"/>
              </w:rPr>
              <w:t xml:space="preserve"> 161</w:t>
            </w:r>
          </w:p>
        </w:tc>
        <w:tc>
          <w:tcPr>
            <w:tcW w:w="1559"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87735B" w:rsidRPr="00CE3979" w:rsidTr="00F20CEA">
        <w:trPr>
          <w:trHeight w:val="30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Кредиты клиентам</w:t>
            </w:r>
          </w:p>
        </w:tc>
        <w:tc>
          <w:tcPr>
            <w:tcW w:w="1560"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8E66B4"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87735B" w:rsidRPr="00CE3979" w:rsidRDefault="00B7503B" w:rsidP="00610FF6">
            <w:pPr>
              <w:pStyle w:val="000Normal"/>
              <w:jc w:val="right"/>
              <w:rPr>
                <w:rFonts w:ascii="Times New Roman" w:hAnsi="Times New Roman"/>
                <w:sz w:val="22"/>
                <w:szCs w:val="22"/>
                <w:lang w:val="en-US"/>
              </w:rPr>
            </w:pPr>
            <w:r w:rsidRPr="00CE3979">
              <w:rPr>
                <w:rFonts w:ascii="Times New Roman" w:hAnsi="Times New Roman"/>
                <w:sz w:val="22"/>
                <w:szCs w:val="22"/>
                <w:lang w:val="en-US"/>
              </w:rPr>
              <w:t xml:space="preserve">2 </w:t>
            </w:r>
            <w:r w:rsidR="00610FF6" w:rsidRPr="00CE3979">
              <w:rPr>
                <w:rFonts w:ascii="Times New Roman" w:hAnsi="Times New Roman"/>
                <w:sz w:val="22"/>
                <w:szCs w:val="22"/>
                <w:lang w:val="ru-RU"/>
              </w:rPr>
              <w:t>690</w:t>
            </w:r>
          </w:p>
        </w:tc>
      </w:tr>
      <w:tr w:rsidR="008434F9" w:rsidRPr="00CE3979" w:rsidTr="00610FF6">
        <w:trPr>
          <w:trHeight w:val="290"/>
        </w:trPr>
        <w:tc>
          <w:tcPr>
            <w:tcW w:w="2835" w:type="dxa"/>
            <w:vAlign w:val="bottom"/>
          </w:tcPr>
          <w:p w:rsidR="008434F9" w:rsidRPr="00CE3979" w:rsidRDefault="008434F9"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Ценные бумаги</w:t>
            </w:r>
          </w:p>
        </w:tc>
        <w:tc>
          <w:tcPr>
            <w:tcW w:w="1560" w:type="dxa"/>
            <w:vAlign w:val="bottom"/>
          </w:tcPr>
          <w:p w:rsidR="008434F9" w:rsidRPr="00CE3979" w:rsidRDefault="008434F9"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434F9" w:rsidRPr="00CE3979" w:rsidRDefault="008434F9"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434F9" w:rsidRPr="00CE3979" w:rsidRDefault="008434F9"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3 040</w:t>
            </w:r>
          </w:p>
        </w:tc>
        <w:tc>
          <w:tcPr>
            <w:tcW w:w="1843" w:type="dxa"/>
            <w:vAlign w:val="bottom"/>
          </w:tcPr>
          <w:p w:rsidR="008434F9" w:rsidRPr="00CE3979" w:rsidRDefault="008434F9"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8434F9" w:rsidRPr="00CE3979" w:rsidTr="00F20CEA">
        <w:trPr>
          <w:trHeight w:val="315"/>
        </w:trPr>
        <w:tc>
          <w:tcPr>
            <w:tcW w:w="2835" w:type="dxa"/>
            <w:vAlign w:val="bottom"/>
          </w:tcPr>
          <w:p w:rsidR="008434F9" w:rsidRPr="00CE3979" w:rsidRDefault="008434F9" w:rsidP="00CC46FC">
            <w:pPr>
              <w:pStyle w:val="000Normal"/>
              <w:jc w:val="left"/>
              <w:rPr>
                <w:rFonts w:ascii="Times New Roman" w:hAnsi="Times New Roman"/>
                <w:sz w:val="22"/>
                <w:szCs w:val="22"/>
                <w:lang w:val="ru-RU"/>
              </w:rPr>
            </w:pPr>
            <w:r w:rsidRPr="00CE3979">
              <w:rPr>
                <w:rFonts w:ascii="Times New Roman" w:hAnsi="Times New Roman"/>
                <w:sz w:val="22"/>
                <w:szCs w:val="22"/>
                <w:lang w:val="ru-RU"/>
              </w:rPr>
              <w:t>Производные финансовые активы</w:t>
            </w:r>
          </w:p>
        </w:tc>
        <w:tc>
          <w:tcPr>
            <w:tcW w:w="1560" w:type="dxa"/>
            <w:vAlign w:val="bottom"/>
          </w:tcPr>
          <w:p w:rsidR="008434F9" w:rsidRPr="00CE3979" w:rsidRDefault="008434F9"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15 586</w:t>
            </w:r>
          </w:p>
        </w:tc>
        <w:tc>
          <w:tcPr>
            <w:tcW w:w="1559" w:type="dxa"/>
            <w:vAlign w:val="bottom"/>
          </w:tcPr>
          <w:p w:rsidR="008434F9" w:rsidRPr="00CE3979" w:rsidRDefault="008434F9"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434F9" w:rsidRPr="00CE3979" w:rsidRDefault="008E66B4"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8434F9" w:rsidRPr="00CE3979" w:rsidRDefault="008434F9"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87735B" w:rsidRPr="00CE3979" w:rsidTr="00F20CEA">
        <w:trPr>
          <w:trHeight w:val="43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Долгосрочные финансовые вложения</w:t>
            </w:r>
          </w:p>
        </w:tc>
        <w:tc>
          <w:tcPr>
            <w:tcW w:w="1560"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8E66B4"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3 335</w:t>
            </w:r>
          </w:p>
        </w:tc>
        <w:tc>
          <w:tcPr>
            <w:tcW w:w="1843"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8434F9" w:rsidRPr="00CE3979" w:rsidTr="00F20CEA">
        <w:trPr>
          <w:trHeight w:val="315"/>
        </w:trPr>
        <w:tc>
          <w:tcPr>
            <w:tcW w:w="2835" w:type="dxa"/>
            <w:vAlign w:val="bottom"/>
          </w:tcPr>
          <w:p w:rsidR="008434F9" w:rsidRPr="00CE3979" w:rsidRDefault="008434F9"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Основные средства</w:t>
            </w:r>
          </w:p>
        </w:tc>
        <w:tc>
          <w:tcPr>
            <w:tcW w:w="1560" w:type="dxa"/>
            <w:vAlign w:val="bottom"/>
          </w:tcPr>
          <w:p w:rsidR="008434F9" w:rsidRPr="00CE3979" w:rsidRDefault="008434F9" w:rsidP="00F20CEA">
            <w:pPr>
              <w:pStyle w:val="000Normal"/>
              <w:jc w:val="right"/>
              <w:rPr>
                <w:rFonts w:ascii="Times New Roman" w:hAnsi="Times New Roman"/>
                <w:sz w:val="22"/>
                <w:szCs w:val="22"/>
                <w:lang w:val="ru-RU"/>
              </w:rPr>
            </w:pPr>
          </w:p>
        </w:tc>
        <w:tc>
          <w:tcPr>
            <w:tcW w:w="1559" w:type="dxa"/>
            <w:vAlign w:val="bottom"/>
          </w:tcPr>
          <w:p w:rsidR="008434F9" w:rsidRPr="00CE3979" w:rsidRDefault="008434F9" w:rsidP="00F20CEA">
            <w:pPr>
              <w:pStyle w:val="000Normal"/>
              <w:jc w:val="right"/>
              <w:rPr>
                <w:rFonts w:ascii="Times New Roman" w:hAnsi="Times New Roman"/>
                <w:sz w:val="22"/>
                <w:szCs w:val="22"/>
                <w:lang w:val="ru-RU"/>
              </w:rPr>
            </w:pPr>
          </w:p>
        </w:tc>
        <w:tc>
          <w:tcPr>
            <w:tcW w:w="1559" w:type="dxa"/>
            <w:vAlign w:val="bottom"/>
          </w:tcPr>
          <w:p w:rsidR="008434F9" w:rsidRPr="00CE3979" w:rsidRDefault="008434F9"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78 455</w:t>
            </w:r>
          </w:p>
        </w:tc>
        <w:tc>
          <w:tcPr>
            <w:tcW w:w="1843" w:type="dxa"/>
            <w:vAlign w:val="bottom"/>
          </w:tcPr>
          <w:p w:rsidR="008434F9" w:rsidRPr="00CE3979" w:rsidRDefault="008434F9" w:rsidP="00F20CEA">
            <w:pPr>
              <w:pStyle w:val="000Normal"/>
              <w:jc w:val="right"/>
              <w:rPr>
                <w:rFonts w:ascii="Times New Roman" w:hAnsi="Times New Roman"/>
                <w:sz w:val="22"/>
                <w:szCs w:val="22"/>
                <w:lang w:val="ru-RU"/>
              </w:rPr>
            </w:pPr>
          </w:p>
        </w:tc>
      </w:tr>
      <w:tr w:rsidR="0087735B" w:rsidRPr="00CE3979" w:rsidTr="00F20CEA">
        <w:trPr>
          <w:trHeight w:val="315"/>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Прочие активы</w:t>
            </w:r>
          </w:p>
        </w:tc>
        <w:tc>
          <w:tcPr>
            <w:tcW w:w="1560"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8434F9" w:rsidP="008E66B4">
            <w:pPr>
              <w:pStyle w:val="000Normal"/>
              <w:jc w:val="right"/>
              <w:rPr>
                <w:rFonts w:ascii="Times New Roman" w:hAnsi="Times New Roman"/>
                <w:sz w:val="22"/>
                <w:szCs w:val="22"/>
                <w:lang w:val="ru-RU"/>
              </w:rPr>
            </w:pPr>
            <w:r w:rsidRPr="00CE3979">
              <w:rPr>
                <w:rFonts w:ascii="Times New Roman" w:hAnsi="Times New Roman"/>
                <w:sz w:val="22"/>
                <w:szCs w:val="22"/>
                <w:lang w:val="ru-RU"/>
              </w:rPr>
              <w:t>15 7</w:t>
            </w:r>
            <w:r w:rsidR="008E66B4" w:rsidRPr="00CE3979">
              <w:rPr>
                <w:rFonts w:ascii="Times New Roman" w:hAnsi="Times New Roman"/>
                <w:sz w:val="22"/>
                <w:szCs w:val="22"/>
                <w:lang w:val="ru-RU"/>
              </w:rPr>
              <w:t>0</w:t>
            </w:r>
            <w:r w:rsidRPr="00CE3979">
              <w:rPr>
                <w:rFonts w:ascii="Times New Roman" w:hAnsi="Times New Roman"/>
                <w:sz w:val="22"/>
                <w:szCs w:val="22"/>
                <w:lang w:val="ru-RU"/>
              </w:rPr>
              <w:t>1</w:t>
            </w:r>
          </w:p>
        </w:tc>
        <w:tc>
          <w:tcPr>
            <w:tcW w:w="1843"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87735B" w:rsidRPr="00CE3979" w:rsidTr="00F20CEA">
        <w:trPr>
          <w:trHeight w:val="30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Средства банков</w:t>
            </w:r>
          </w:p>
        </w:tc>
        <w:tc>
          <w:tcPr>
            <w:tcW w:w="1560" w:type="dxa"/>
            <w:vAlign w:val="bottom"/>
          </w:tcPr>
          <w:p w:rsidR="0087735B" w:rsidRPr="00CE3979" w:rsidRDefault="00AF2D4D" w:rsidP="00E87F2D">
            <w:pPr>
              <w:pStyle w:val="000Normal"/>
              <w:jc w:val="right"/>
              <w:rPr>
                <w:rFonts w:ascii="Times New Roman" w:hAnsi="Times New Roman"/>
                <w:sz w:val="22"/>
                <w:szCs w:val="22"/>
                <w:lang w:val="ru-RU"/>
              </w:rPr>
            </w:pPr>
            <w:r w:rsidRPr="00AF2D4D">
              <w:rPr>
                <w:rFonts w:ascii="Times New Roman" w:hAnsi="Times New Roman"/>
                <w:sz w:val="22"/>
                <w:szCs w:val="22"/>
                <w:lang w:val="ru-RU"/>
              </w:rPr>
              <w:t>4 278 694</w:t>
            </w:r>
          </w:p>
        </w:tc>
        <w:tc>
          <w:tcPr>
            <w:tcW w:w="1559" w:type="dxa"/>
            <w:vAlign w:val="bottom"/>
          </w:tcPr>
          <w:p w:rsidR="0087735B" w:rsidRPr="00CE3979" w:rsidRDefault="006D148D"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23 513</w:t>
            </w:r>
          </w:p>
        </w:tc>
        <w:tc>
          <w:tcPr>
            <w:tcW w:w="1559" w:type="dxa"/>
            <w:vAlign w:val="bottom"/>
          </w:tcPr>
          <w:p w:rsidR="0087735B" w:rsidRPr="00CE3979" w:rsidRDefault="00047932"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87735B" w:rsidRPr="00CE3979" w:rsidTr="00F20CEA">
        <w:trPr>
          <w:trHeight w:val="30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Средства клиентов</w:t>
            </w:r>
          </w:p>
        </w:tc>
        <w:tc>
          <w:tcPr>
            <w:tcW w:w="1560"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8E66B4"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2 223</w:t>
            </w:r>
          </w:p>
        </w:tc>
        <w:tc>
          <w:tcPr>
            <w:tcW w:w="1843" w:type="dxa"/>
            <w:vAlign w:val="bottom"/>
          </w:tcPr>
          <w:p w:rsidR="0087735B" w:rsidRPr="00CE3979" w:rsidRDefault="00B7503B" w:rsidP="00F20CEA">
            <w:pPr>
              <w:pStyle w:val="000Normal"/>
              <w:jc w:val="right"/>
              <w:rPr>
                <w:rFonts w:ascii="Times New Roman" w:hAnsi="Times New Roman"/>
                <w:sz w:val="22"/>
                <w:szCs w:val="22"/>
                <w:lang w:val="en-US"/>
              </w:rPr>
            </w:pPr>
            <w:r w:rsidRPr="00CE3979">
              <w:rPr>
                <w:rFonts w:ascii="Times New Roman" w:hAnsi="Times New Roman"/>
                <w:sz w:val="22"/>
                <w:szCs w:val="22"/>
                <w:lang w:val="en-US"/>
              </w:rPr>
              <w:t>29</w:t>
            </w:r>
            <w:r w:rsidR="008434F9" w:rsidRPr="00CE3979">
              <w:rPr>
                <w:rFonts w:ascii="Times New Roman" w:hAnsi="Times New Roman"/>
                <w:sz w:val="22"/>
                <w:szCs w:val="22"/>
                <w:lang w:val="ru-RU"/>
              </w:rPr>
              <w:t xml:space="preserve"> </w:t>
            </w:r>
            <w:r w:rsidRPr="00CE3979">
              <w:rPr>
                <w:rFonts w:ascii="Times New Roman" w:hAnsi="Times New Roman"/>
                <w:sz w:val="22"/>
                <w:szCs w:val="22"/>
                <w:lang w:val="en-US"/>
              </w:rPr>
              <w:t>0</w:t>
            </w:r>
            <w:r w:rsidR="008434F9" w:rsidRPr="00CE3979">
              <w:rPr>
                <w:rFonts w:ascii="Times New Roman" w:hAnsi="Times New Roman"/>
                <w:sz w:val="22"/>
                <w:szCs w:val="22"/>
                <w:lang w:val="ru-RU"/>
              </w:rPr>
              <w:t>2</w:t>
            </w:r>
            <w:r w:rsidRPr="00CE3979">
              <w:rPr>
                <w:rFonts w:ascii="Times New Roman" w:hAnsi="Times New Roman"/>
                <w:sz w:val="22"/>
                <w:szCs w:val="22"/>
                <w:lang w:val="en-US"/>
              </w:rPr>
              <w:t>3</w:t>
            </w:r>
          </w:p>
        </w:tc>
      </w:tr>
      <w:tr w:rsidR="008434F9" w:rsidRPr="00CE3979" w:rsidTr="00F20CEA">
        <w:trPr>
          <w:trHeight w:val="300"/>
        </w:trPr>
        <w:tc>
          <w:tcPr>
            <w:tcW w:w="2835" w:type="dxa"/>
            <w:vAlign w:val="bottom"/>
          </w:tcPr>
          <w:p w:rsidR="008434F9" w:rsidRPr="00CE3979" w:rsidRDefault="008434F9"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Производные финансовые обязательства</w:t>
            </w:r>
          </w:p>
        </w:tc>
        <w:tc>
          <w:tcPr>
            <w:tcW w:w="1560" w:type="dxa"/>
            <w:vAlign w:val="bottom"/>
          </w:tcPr>
          <w:p w:rsidR="008434F9" w:rsidRPr="00CE3979" w:rsidRDefault="00F20CEA"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434F9" w:rsidRPr="00CE3979" w:rsidRDefault="006D148D"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3 767</w:t>
            </w:r>
          </w:p>
        </w:tc>
        <w:tc>
          <w:tcPr>
            <w:tcW w:w="1559" w:type="dxa"/>
            <w:vAlign w:val="bottom"/>
          </w:tcPr>
          <w:p w:rsidR="008434F9" w:rsidRPr="00CE3979" w:rsidRDefault="008434F9"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8434F9" w:rsidRPr="00CE3979" w:rsidRDefault="008434F9" w:rsidP="000B524E">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87735B" w:rsidRPr="00CE3979" w:rsidTr="00F20CEA">
        <w:trPr>
          <w:trHeight w:val="30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Ценные бумаги, выпущенные банком</w:t>
            </w:r>
          </w:p>
        </w:tc>
        <w:tc>
          <w:tcPr>
            <w:tcW w:w="1560"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8434F9"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7 053</w:t>
            </w:r>
          </w:p>
        </w:tc>
        <w:tc>
          <w:tcPr>
            <w:tcW w:w="1843" w:type="dxa"/>
            <w:vAlign w:val="bottom"/>
          </w:tcPr>
          <w:p w:rsidR="0087735B" w:rsidRPr="00CE3979" w:rsidRDefault="008434F9" w:rsidP="000B524E">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87735B" w:rsidRPr="00CE3979" w:rsidTr="00F20CEA">
        <w:trPr>
          <w:trHeight w:val="30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Прочие обязательства</w:t>
            </w:r>
          </w:p>
        </w:tc>
        <w:tc>
          <w:tcPr>
            <w:tcW w:w="1560" w:type="dxa"/>
            <w:vAlign w:val="bottom"/>
          </w:tcPr>
          <w:p w:rsidR="00903CEC" w:rsidRPr="00CE3979" w:rsidRDefault="006D148D"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6D148D"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1</w:t>
            </w:r>
          </w:p>
        </w:tc>
        <w:tc>
          <w:tcPr>
            <w:tcW w:w="1559"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87735B" w:rsidRPr="00CE3979" w:rsidRDefault="000B524E" w:rsidP="000B524E">
            <w:pPr>
              <w:pStyle w:val="000Normal"/>
              <w:jc w:val="right"/>
              <w:rPr>
                <w:rFonts w:ascii="Times New Roman" w:hAnsi="Times New Roman"/>
                <w:sz w:val="22"/>
                <w:szCs w:val="22"/>
                <w:lang w:val="ru-RU"/>
              </w:rPr>
            </w:pPr>
            <w:r w:rsidRPr="00CE3979">
              <w:rPr>
                <w:rFonts w:ascii="Times New Roman" w:hAnsi="Times New Roman"/>
                <w:sz w:val="22"/>
                <w:szCs w:val="22"/>
                <w:lang w:val="ru-RU"/>
              </w:rPr>
              <w:t xml:space="preserve"> </w:t>
            </w:r>
            <w:r w:rsidR="00903CEC" w:rsidRPr="00CE3979">
              <w:rPr>
                <w:rFonts w:ascii="Times New Roman" w:hAnsi="Times New Roman"/>
                <w:sz w:val="22"/>
                <w:szCs w:val="22"/>
                <w:lang w:val="ru-RU"/>
              </w:rPr>
              <w:t>-</w:t>
            </w:r>
            <w:r w:rsidR="0087735B" w:rsidRPr="00CE3979">
              <w:rPr>
                <w:rFonts w:ascii="Times New Roman" w:hAnsi="Times New Roman"/>
                <w:sz w:val="22"/>
                <w:szCs w:val="22"/>
                <w:lang w:val="ru-RU"/>
              </w:rPr>
              <w:t> </w:t>
            </w:r>
          </w:p>
        </w:tc>
      </w:tr>
      <w:tr w:rsidR="0087735B" w:rsidRPr="00CE3979" w:rsidTr="00F20CEA">
        <w:trPr>
          <w:trHeight w:val="30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Процентные доходы</w:t>
            </w:r>
          </w:p>
        </w:tc>
        <w:tc>
          <w:tcPr>
            <w:tcW w:w="1560" w:type="dxa"/>
            <w:vAlign w:val="bottom"/>
          </w:tcPr>
          <w:p w:rsidR="0087735B" w:rsidRPr="00CE3979" w:rsidRDefault="006D148D"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6D148D"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2</w:t>
            </w:r>
          </w:p>
        </w:tc>
        <w:tc>
          <w:tcPr>
            <w:tcW w:w="1559" w:type="dxa"/>
            <w:vAlign w:val="bottom"/>
          </w:tcPr>
          <w:p w:rsidR="0087735B" w:rsidRPr="00CE3979" w:rsidRDefault="008E66B4"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87735B" w:rsidRPr="00CE3979" w:rsidRDefault="00903CEC"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622</w:t>
            </w:r>
          </w:p>
        </w:tc>
      </w:tr>
      <w:tr w:rsidR="0087735B" w:rsidRPr="00CE3979" w:rsidTr="00F20CEA">
        <w:trPr>
          <w:trHeight w:val="267"/>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Процентные расходы</w:t>
            </w:r>
          </w:p>
        </w:tc>
        <w:tc>
          <w:tcPr>
            <w:tcW w:w="1560" w:type="dxa"/>
            <w:vAlign w:val="bottom"/>
          </w:tcPr>
          <w:p w:rsidR="0087735B" w:rsidRPr="00CE3979" w:rsidRDefault="00301EF5" w:rsidP="00BC4B38">
            <w:pPr>
              <w:pStyle w:val="000Normal"/>
              <w:jc w:val="right"/>
              <w:rPr>
                <w:rFonts w:ascii="Times New Roman" w:hAnsi="Times New Roman"/>
                <w:sz w:val="22"/>
                <w:szCs w:val="22"/>
                <w:lang w:val="en-US"/>
              </w:rPr>
            </w:pPr>
            <w:r w:rsidRPr="00CE3979">
              <w:rPr>
                <w:rFonts w:ascii="Times New Roman" w:hAnsi="Times New Roman"/>
                <w:sz w:val="22"/>
                <w:szCs w:val="22"/>
                <w:lang w:val="en-US"/>
              </w:rPr>
              <w:t>218 055</w:t>
            </w:r>
          </w:p>
        </w:tc>
        <w:tc>
          <w:tcPr>
            <w:tcW w:w="1559"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8E66B4" w:rsidP="00F20CEA">
            <w:pPr>
              <w:pStyle w:val="000Normal"/>
              <w:jc w:val="right"/>
              <w:rPr>
                <w:rFonts w:ascii="Times New Roman" w:hAnsi="Times New Roman"/>
                <w:sz w:val="22"/>
                <w:szCs w:val="22"/>
                <w:lang w:val="en-US"/>
              </w:rPr>
            </w:pPr>
            <w:r w:rsidRPr="00CE3979">
              <w:rPr>
                <w:rFonts w:ascii="Times New Roman" w:hAnsi="Times New Roman"/>
                <w:sz w:val="22"/>
                <w:szCs w:val="22"/>
                <w:lang w:val="ru-RU"/>
              </w:rPr>
              <w:t>303</w:t>
            </w:r>
          </w:p>
        </w:tc>
        <w:tc>
          <w:tcPr>
            <w:tcW w:w="1843" w:type="dxa"/>
            <w:vAlign w:val="bottom"/>
          </w:tcPr>
          <w:p w:rsidR="0087735B" w:rsidRPr="00CE3979" w:rsidRDefault="00B7503B" w:rsidP="00F20CEA">
            <w:pPr>
              <w:pStyle w:val="000Normal"/>
              <w:jc w:val="right"/>
              <w:rPr>
                <w:rFonts w:ascii="Times New Roman" w:hAnsi="Times New Roman"/>
                <w:sz w:val="22"/>
                <w:szCs w:val="22"/>
                <w:lang w:val="en-US"/>
              </w:rPr>
            </w:pPr>
            <w:r w:rsidRPr="00CE3979">
              <w:rPr>
                <w:rFonts w:ascii="Times New Roman" w:hAnsi="Times New Roman"/>
                <w:sz w:val="22"/>
                <w:szCs w:val="22"/>
                <w:lang w:val="en-US"/>
              </w:rPr>
              <w:t>4</w:t>
            </w:r>
            <w:r w:rsidR="00903CEC" w:rsidRPr="00CE3979">
              <w:rPr>
                <w:rFonts w:ascii="Times New Roman" w:hAnsi="Times New Roman"/>
                <w:sz w:val="22"/>
                <w:szCs w:val="22"/>
                <w:lang w:val="ru-RU"/>
              </w:rPr>
              <w:t xml:space="preserve"> </w:t>
            </w:r>
            <w:r w:rsidRPr="00CE3979">
              <w:rPr>
                <w:rFonts w:ascii="Times New Roman" w:hAnsi="Times New Roman"/>
                <w:sz w:val="22"/>
                <w:szCs w:val="22"/>
                <w:lang w:val="en-US"/>
              </w:rPr>
              <w:t>0</w:t>
            </w:r>
            <w:r w:rsidR="00903CEC" w:rsidRPr="00CE3979">
              <w:rPr>
                <w:rFonts w:ascii="Times New Roman" w:hAnsi="Times New Roman"/>
                <w:sz w:val="22"/>
                <w:szCs w:val="22"/>
                <w:lang w:val="ru-RU"/>
              </w:rPr>
              <w:t>8</w:t>
            </w:r>
            <w:r w:rsidRPr="00CE3979">
              <w:rPr>
                <w:rFonts w:ascii="Times New Roman" w:hAnsi="Times New Roman"/>
                <w:sz w:val="22"/>
                <w:szCs w:val="22"/>
                <w:lang w:val="en-US"/>
              </w:rPr>
              <w:t>6</w:t>
            </w:r>
          </w:p>
        </w:tc>
      </w:tr>
      <w:tr w:rsidR="0087735B" w:rsidRPr="00CE3979" w:rsidTr="00F20CEA">
        <w:trPr>
          <w:trHeight w:val="30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Комиссионные доходы</w:t>
            </w:r>
          </w:p>
        </w:tc>
        <w:tc>
          <w:tcPr>
            <w:tcW w:w="1560" w:type="dxa"/>
            <w:vAlign w:val="bottom"/>
          </w:tcPr>
          <w:p w:rsidR="0087735B" w:rsidRPr="00CE3979" w:rsidRDefault="00903CEC"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1</w:t>
            </w:r>
            <w:r w:rsidR="006D148D" w:rsidRPr="00CE3979">
              <w:rPr>
                <w:rFonts w:ascii="Times New Roman" w:hAnsi="Times New Roman"/>
                <w:sz w:val="22"/>
                <w:szCs w:val="22"/>
                <w:lang w:val="ru-RU"/>
              </w:rPr>
              <w:t>87</w:t>
            </w:r>
          </w:p>
        </w:tc>
        <w:tc>
          <w:tcPr>
            <w:tcW w:w="1559" w:type="dxa"/>
            <w:vAlign w:val="bottom"/>
          </w:tcPr>
          <w:p w:rsidR="0087735B" w:rsidRPr="00CE3979" w:rsidRDefault="006D148D"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5</w:t>
            </w:r>
          </w:p>
        </w:tc>
        <w:tc>
          <w:tcPr>
            <w:tcW w:w="1559" w:type="dxa"/>
            <w:vAlign w:val="bottom"/>
          </w:tcPr>
          <w:p w:rsidR="0087735B" w:rsidRPr="00CE3979" w:rsidRDefault="008E66B4" w:rsidP="00F20CEA">
            <w:pPr>
              <w:pStyle w:val="000Normal"/>
              <w:jc w:val="right"/>
              <w:rPr>
                <w:rFonts w:ascii="Times New Roman" w:hAnsi="Times New Roman"/>
                <w:sz w:val="22"/>
                <w:szCs w:val="22"/>
                <w:lang w:val="en-US"/>
              </w:rPr>
            </w:pPr>
            <w:r w:rsidRPr="00CE3979">
              <w:rPr>
                <w:rFonts w:ascii="Times New Roman" w:hAnsi="Times New Roman"/>
                <w:sz w:val="22"/>
                <w:szCs w:val="22"/>
                <w:lang w:val="ru-RU"/>
              </w:rPr>
              <w:t>126</w:t>
            </w:r>
          </w:p>
        </w:tc>
        <w:tc>
          <w:tcPr>
            <w:tcW w:w="1843" w:type="dxa"/>
            <w:vAlign w:val="bottom"/>
          </w:tcPr>
          <w:p w:rsidR="0087735B" w:rsidRPr="00CE3979" w:rsidRDefault="00903CEC" w:rsidP="00F20CEA">
            <w:pPr>
              <w:pStyle w:val="000Normal"/>
              <w:jc w:val="right"/>
              <w:rPr>
                <w:rFonts w:ascii="Times New Roman" w:hAnsi="Times New Roman"/>
                <w:sz w:val="22"/>
                <w:szCs w:val="22"/>
                <w:lang w:val="en-US"/>
              </w:rPr>
            </w:pPr>
            <w:r w:rsidRPr="00CE3979">
              <w:rPr>
                <w:rFonts w:ascii="Times New Roman" w:hAnsi="Times New Roman"/>
                <w:sz w:val="22"/>
                <w:szCs w:val="22"/>
                <w:lang w:val="ru-RU"/>
              </w:rPr>
              <w:t>10</w:t>
            </w:r>
            <w:r w:rsidR="00B7503B" w:rsidRPr="00CE3979">
              <w:rPr>
                <w:rFonts w:ascii="Times New Roman" w:hAnsi="Times New Roman"/>
                <w:sz w:val="22"/>
                <w:szCs w:val="22"/>
                <w:lang w:val="en-US"/>
              </w:rPr>
              <w:t>6</w:t>
            </w:r>
          </w:p>
        </w:tc>
      </w:tr>
      <w:tr w:rsidR="0087735B" w:rsidRPr="00CE3979" w:rsidTr="00F20CEA">
        <w:trPr>
          <w:trHeight w:val="30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Комиссионные расходы</w:t>
            </w:r>
          </w:p>
        </w:tc>
        <w:tc>
          <w:tcPr>
            <w:tcW w:w="1560" w:type="dxa"/>
            <w:vAlign w:val="bottom"/>
          </w:tcPr>
          <w:p w:rsidR="0087735B" w:rsidRPr="00CE3979" w:rsidRDefault="006D148D"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8</w:t>
            </w:r>
            <w:r w:rsidR="00F37D85" w:rsidRPr="00CE3979">
              <w:rPr>
                <w:rFonts w:ascii="Times New Roman" w:hAnsi="Times New Roman"/>
                <w:sz w:val="22"/>
                <w:szCs w:val="22"/>
                <w:lang w:val="ru-RU"/>
              </w:rPr>
              <w:t xml:space="preserve"> 637</w:t>
            </w:r>
          </w:p>
        </w:tc>
        <w:tc>
          <w:tcPr>
            <w:tcW w:w="1559" w:type="dxa"/>
            <w:vAlign w:val="bottom"/>
          </w:tcPr>
          <w:p w:rsidR="0087735B" w:rsidRPr="00CE3979" w:rsidRDefault="006D148D"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2 048</w:t>
            </w:r>
          </w:p>
        </w:tc>
        <w:tc>
          <w:tcPr>
            <w:tcW w:w="1559"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87735B" w:rsidRPr="00CE3979" w:rsidTr="00F20CEA">
        <w:trPr>
          <w:trHeight w:val="188"/>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Заработная плата и премии</w:t>
            </w:r>
          </w:p>
        </w:tc>
        <w:tc>
          <w:tcPr>
            <w:tcW w:w="1560" w:type="dxa"/>
            <w:noWrap/>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noWrap/>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noWrap/>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87735B" w:rsidRPr="00CE3979" w:rsidRDefault="00903CEC"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10 208</w:t>
            </w:r>
          </w:p>
        </w:tc>
      </w:tr>
      <w:tr w:rsidR="0087735B" w:rsidRPr="00CE3979" w:rsidTr="00F20CEA">
        <w:trPr>
          <w:trHeight w:val="286"/>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lastRenderedPageBreak/>
              <w:t>Выплаты социального характера</w:t>
            </w:r>
          </w:p>
        </w:tc>
        <w:tc>
          <w:tcPr>
            <w:tcW w:w="1560" w:type="dxa"/>
            <w:noWrap/>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noWrap/>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noWrap/>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87735B" w:rsidRPr="00CE3979" w:rsidRDefault="00903CEC"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2 224</w:t>
            </w:r>
          </w:p>
        </w:tc>
      </w:tr>
      <w:tr w:rsidR="0087735B" w:rsidRPr="00CE3979" w:rsidTr="00F20CEA">
        <w:trPr>
          <w:trHeight w:val="30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Прочие доходы</w:t>
            </w:r>
          </w:p>
        </w:tc>
        <w:tc>
          <w:tcPr>
            <w:tcW w:w="1560" w:type="dxa"/>
            <w:noWrap/>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noWrap/>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903CEC" w:rsidRPr="00CE3979" w:rsidRDefault="008E66B4"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169</w:t>
            </w:r>
          </w:p>
        </w:tc>
        <w:tc>
          <w:tcPr>
            <w:tcW w:w="1843"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EA2B2E" w:rsidRPr="00CE3979" w:rsidTr="00F20CEA">
        <w:trPr>
          <w:trHeight w:val="300"/>
        </w:trPr>
        <w:tc>
          <w:tcPr>
            <w:tcW w:w="2835" w:type="dxa"/>
            <w:vAlign w:val="bottom"/>
          </w:tcPr>
          <w:p w:rsidR="00EA2B2E" w:rsidRPr="00CE3979" w:rsidRDefault="00EA2B2E"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 xml:space="preserve">Дивиденды </w:t>
            </w:r>
          </w:p>
        </w:tc>
        <w:tc>
          <w:tcPr>
            <w:tcW w:w="1560" w:type="dxa"/>
            <w:noWrap/>
            <w:vAlign w:val="bottom"/>
          </w:tcPr>
          <w:p w:rsidR="00EA2B2E" w:rsidRPr="00CE3979" w:rsidRDefault="00EA2B2E"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noWrap/>
            <w:vAlign w:val="bottom"/>
          </w:tcPr>
          <w:p w:rsidR="00EA2B2E" w:rsidRPr="00CE3979" w:rsidRDefault="00EA2B2E"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EA2B2E" w:rsidRPr="00CE3979" w:rsidRDefault="008E66B4"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EA2B2E" w:rsidRPr="00CE3979" w:rsidRDefault="00EA2B2E"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87735B" w:rsidRPr="00CE3979" w:rsidTr="00F20CEA">
        <w:trPr>
          <w:trHeight w:val="300"/>
        </w:trPr>
        <w:tc>
          <w:tcPr>
            <w:tcW w:w="2835" w:type="dxa"/>
            <w:vAlign w:val="bottom"/>
          </w:tcPr>
          <w:p w:rsidR="0087735B" w:rsidRPr="00CE3979" w:rsidRDefault="0087735B"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Операционные расходы</w:t>
            </w:r>
          </w:p>
        </w:tc>
        <w:tc>
          <w:tcPr>
            <w:tcW w:w="1560" w:type="dxa"/>
            <w:noWrap/>
            <w:vAlign w:val="bottom"/>
          </w:tcPr>
          <w:p w:rsidR="0087735B" w:rsidRPr="00CE3979" w:rsidRDefault="00F37D85"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288</w:t>
            </w:r>
          </w:p>
        </w:tc>
        <w:tc>
          <w:tcPr>
            <w:tcW w:w="1559" w:type="dxa"/>
            <w:noWrap/>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vAlign w:val="bottom"/>
          </w:tcPr>
          <w:p w:rsidR="0087735B" w:rsidRPr="00CE3979" w:rsidRDefault="00903CEC" w:rsidP="008E66B4">
            <w:pPr>
              <w:pStyle w:val="000Normal"/>
              <w:jc w:val="right"/>
              <w:rPr>
                <w:rFonts w:ascii="Times New Roman" w:hAnsi="Times New Roman"/>
                <w:sz w:val="22"/>
                <w:szCs w:val="22"/>
                <w:lang w:val="ru-RU"/>
              </w:rPr>
            </w:pPr>
            <w:r w:rsidRPr="00CE3979">
              <w:rPr>
                <w:rFonts w:ascii="Times New Roman" w:hAnsi="Times New Roman"/>
                <w:sz w:val="22"/>
                <w:szCs w:val="22"/>
                <w:lang w:val="ru-RU"/>
              </w:rPr>
              <w:t>36 8</w:t>
            </w:r>
            <w:r w:rsidR="008E66B4" w:rsidRPr="00CE3979">
              <w:rPr>
                <w:rFonts w:ascii="Times New Roman" w:hAnsi="Times New Roman"/>
                <w:sz w:val="22"/>
                <w:szCs w:val="22"/>
                <w:lang w:val="ru-RU"/>
              </w:rPr>
              <w:t>44</w:t>
            </w:r>
          </w:p>
        </w:tc>
        <w:tc>
          <w:tcPr>
            <w:tcW w:w="1843" w:type="dxa"/>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r>
      <w:tr w:rsidR="0087735B" w:rsidRPr="00CE3979" w:rsidTr="00F20CEA">
        <w:trPr>
          <w:trHeight w:val="300"/>
        </w:trPr>
        <w:tc>
          <w:tcPr>
            <w:tcW w:w="2835" w:type="dxa"/>
            <w:vAlign w:val="bottom"/>
          </w:tcPr>
          <w:p w:rsidR="0087735B" w:rsidRPr="00CE3979" w:rsidRDefault="00AF0CD1" w:rsidP="0087735B">
            <w:pPr>
              <w:pStyle w:val="000Normal"/>
              <w:jc w:val="left"/>
              <w:rPr>
                <w:rFonts w:ascii="Times New Roman" w:hAnsi="Times New Roman"/>
                <w:sz w:val="22"/>
                <w:szCs w:val="22"/>
                <w:lang w:val="ru-RU"/>
              </w:rPr>
            </w:pPr>
            <w:r w:rsidRPr="00CE3979">
              <w:rPr>
                <w:rFonts w:ascii="Times New Roman" w:hAnsi="Times New Roman"/>
                <w:sz w:val="22"/>
                <w:szCs w:val="22"/>
                <w:lang w:val="ru-RU"/>
              </w:rPr>
              <w:t>Чистые отчисления в резервы</w:t>
            </w:r>
          </w:p>
        </w:tc>
        <w:tc>
          <w:tcPr>
            <w:tcW w:w="1560" w:type="dxa"/>
            <w:noWrap/>
            <w:vAlign w:val="bottom"/>
          </w:tcPr>
          <w:p w:rsidR="0087735B" w:rsidRPr="00CE3979" w:rsidRDefault="0087735B"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559" w:type="dxa"/>
            <w:noWrap/>
            <w:vAlign w:val="bottom"/>
          </w:tcPr>
          <w:p w:rsidR="0087735B" w:rsidRPr="00CE3979" w:rsidRDefault="00BF38C8"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364</w:t>
            </w:r>
          </w:p>
        </w:tc>
        <w:tc>
          <w:tcPr>
            <w:tcW w:w="1559" w:type="dxa"/>
            <w:noWrap/>
            <w:vAlign w:val="bottom"/>
          </w:tcPr>
          <w:p w:rsidR="0087735B" w:rsidRPr="00CE3979" w:rsidRDefault="008E66B4"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w:t>
            </w:r>
          </w:p>
        </w:tc>
        <w:tc>
          <w:tcPr>
            <w:tcW w:w="1843" w:type="dxa"/>
            <w:vAlign w:val="bottom"/>
          </w:tcPr>
          <w:p w:rsidR="0087735B" w:rsidRPr="00CE3979" w:rsidRDefault="00610FF6" w:rsidP="00F20CEA">
            <w:pPr>
              <w:pStyle w:val="000Normal"/>
              <w:jc w:val="right"/>
              <w:rPr>
                <w:rFonts w:ascii="Times New Roman" w:hAnsi="Times New Roman"/>
                <w:sz w:val="22"/>
                <w:szCs w:val="22"/>
                <w:lang w:val="ru-RU"/>
              </w:rPr>
            </w:pPr>
            <w:r w:rsidRPr="00CE3979">
              <w:rPr>
                <w:rFonts w:ascii="Times New Roman" w:hAnsi="Times New Roman"/>
                <w:sz w:val="22"/>
                <w:szCs w:val="22"/>
                <w:lang w:val="ru-RU"/>
              </w:rPr>
              <w:t>262</w:t>
            </w:r>
          </w:p>
        </w:tc>
      </w:tr>
    </w:tbl>
    <w:p w:rsidR="00CF21DC" w:rsidRPr="00CE3979" w:rsidRDefault="00CF21DC" w:rsidP="0087735B">
      <w:pPr>
        <w:pStyle w:val="000Normal"/>
        <w:spacing w:before="0" w:after="0" w:line="240" w:lineRule="auto"/>
        <w:ind w:right="-21" w:firstLine="540"/>
        <w:rPr>
          <w:rFonts w:ascii="Times New Roman" w:hAnsi="Times New Roman"/>
          <w:spacing w:val="-6"/>
          <w:sz w:val="24"/>
          <w:lang w:val="ru-RU" w:eastAsia="ru-RU"/>
        </w:rPr>
      </w:pPr>
    </w:p>
    <w:p w:rsidR="0087735B" w:rsidRPr="00E819AB" w:rsidRDefault="00CF21DC" w:rsidP="0087735B">
      <w:pPr>
        <w:pStyle w:val="000Normal"/>
        <w:spacing w:before="0" w:after="0" w:line="240" w:lineRule="auto"/>
        <w:ind w:right="-21" w:firstLine="540"/>
        <w:rPr>
          <w:rFonts w:ascii="Times New Roman" w:hAnsi="Times New Roman"/>
          <w:spacing w:val="-6"/>
          <w:sz w:val="24"/>
          <w:lang w:val="ru-RU" w:eastAsia="ru-RU"/>
        </w:rPr>
      </w:pPr>
      <w:r w:rsidRPr="00E819AB">
        <w:rPr>
          <w:rFonts w:ascii="Times New Roman" w:hAnsi="Times New Roman"/>
          <w:spacing w:val="-6"/>
          <w:sz w:val="24"/>
          <w:szCs w:val="24"/>
          <w:lang w:val="ru-RU" w:eastAsia="ru-RU"/>
        </w:rPr>
        <w:t xml:space="preserve">Данные о </w:t>
      </w:r>
      <w:proofErr w:type="spellStart"/>
      <w:r w:rsidRPr="00E819AB">
        <w:rPr>
          <w:rFonts w:ascii="Times New Roman" w:hAnsi="Times New Roman"/>
          <w:spacing w:val="-6"/>
          <w:sz w:val="24"/>
          <w:szCs w:val="24"/>
          <w:lang w:val="ru-RU" w:eastAsia="ru-RU"/>
        </w:rPr>
        <w:t>внебалансовых</w:t>
      </w:r>
      <w:proofErr w:type="spellEnd"/>
      <w:r w:rsidRPr="00E819AB">
        <w:rPr>
          <w:rFonts w:ascii="Times New Roman" w:hAnsi="Times New Roman"/>
          <w:spacing w:val="-6"/>
          <w:sz w:val="24"/>
          <w:szCs w:val="24"/>
          <w:lang w:val="ru-RU" w:eastAsia="ru-RU"/>
        </w:rPr>
        <w:t xml:space="preserve"> остатках по выданным и полученным гарантиям, поручительствам, обязательствам по финансированию</w:t>
      </w:r>
      <w:r w:rsidR="00A169F6" w:rsidRPr="00E819AB">
        <w:rPr>
          <w:rFonts w:ascii="Times New Roman" w:hAnsi="Times New Roman"/>
          <w:spacing w:val="-6"/>
          <w:sz w:val="24"/>
          <w:szCs w:val="24"/>
          <w:lang w:val="ru-RU"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559"/>
        <w:gridCol w:w="1559"/>
        <w:gridCol w:w="1843"/>
      </w:tblGrid>
      <w:tr w:rsidR="0048634F" w:rsidRPr="00E819AB" w:rsidTr="00D1211C">
        <w:trPr>
          <w:trHeight w:val="188"/>
        </w:trPr>
        <w:tc>
          <w:tcPr>
            <w:tcW w:w="2835" w:type="dxa"/>
            <w:vAlign w:val="center"/>
          </w:tcPr>
          <w:p w:rsidR="0048634F" w:rsidRPr="00E819AB" w:rsidRDefault="00F87745" w:rsidP="00D1211C">
            <w:pPr>
              <w:pStyle w:val="000Normal"/>
              <w:jc w:val="left"/>
              <w:rPr>
                <w:rFonts w:ascii="Times New Roman" w:hAnsi="Times New Roman"/>
                <w:sz w:val="22"/>
                <w:szCs w:val="22"/>
                <w:lang w:val="ru-RU"/>
              </w:rPr>
            </w:pPr>
            <w:r w:rsidRPr="00E819AB">
              <w:rPr>
                <w:rFonts w:ascii="Times New Roman" w:hAnsi="Times New Roman"/>
                <w:sz w:val="22"/>
                <w:szCs w:val="22"/>
                <w:lang w:val="ru-RU"/>
              </w:rPr>
              <w:t>Требования банка по гарантиям и поручительствам</w:t>
            </w:r>
          </w:p>
        </w:tc>
        <w:tc>
          <w:tcPr>
            <w:tcW w:w="1560" w:type="dxa"/>
            <w:noWrap/>
            <w:vAlign w:val="center"/>
          </w:tcPr>
          <w:p w:rsidR="0048634F" w:rsidRPr="00E819AB" w:rsidRDefault="003106EC" w:rsidP="00D1211C">
            <w:pPr>
              <w:pStyle w:val="000Normal"/>
              <w:jc w:val="left"/>
              <w:rPr>
                <w:rFonts w:ascii="Times New Roman" w:hAnsi="Times New Roman"/>
                <w:sz w:val="22"/>
                <w:szCs w:val="22"/>
                <w:lang w:val="ru-RU"/>
              </w:rPr>
            </w:pPr>
            <w:r w:rsidRPr="00E819AB">
              <w:rPr>
                <w:rFonts w:ascii="Times New Roman" w:hAnsi="Times New Roman"/>
                <w:sz w:val="22"/>
                <w:szCs w:val="22"/>
                <w:lang w:val="ru-RU"/>
              </w:rPr>
              <w:t>Сторона</w:t>
            </w:r>
            <w:r w:rsidRPr="00E819AB">
              <w:rPr>
                <w:rFonts w:ascii="Times New Roman" w:hAnsi="Times New Roman"/>
                <w:sz w:val="22"/>
                <w:szCs w:val="22"/>
                <w:lang w:val="en-US"/>
              </w:rPr>
              <w:t xml:space="preserve">, </w:t>
            </w:r>
            <w:proofErr w:type="spellStart"/>
            <w:r w:rsidRPr="00E819AB">
              <w:rPr>
                <w:rFonts w:ascii="Times New Roman" w:hAnsi="Times New Roman"/>
                <w:sz w:val="22"/>
                <w:szCs w:val="22"/>
                <w:lang w:val="en-US"/>
              </w:rPr>
              <w:t>оказывающая</w:t>
            </w:r>
            <w:proofErr w:type="spellEnd"/>
            <w:r w:rsidRPr="00E819AB">
              <w:rPr>
                <w:rFonts w:ascii="Times New Roman" w:hAnsi="Times New Roman"/>
                <w:sz w:val="22"/>
                <w:szCs w:val="22"/>
                <w:lang w:val="en-US"/>
              </w:rPr>
              <w:t xml:space="preserve"> </w:t>
            </w:r>
            <w:r w:rsidR="004618C0" w:rsidRPr="00E819AB">
              <w:rPr>
                <w:rFonts w:ascii="Times New Roman" w:hAnsi="Times New Roman"/>
                <w:sz w:val="22"/>
                <w:szCs w:val="22"/>
                <w:lang w:val="ru-RU"/>
              </w:rPr>
              <w:t>значительное</w:t>
            </w:r>
            <w:r w:rsidRPr="00E819AB">
              <w:rPr>
                <w:rFonts w:ascii="Times New Roman" w:hAnsi="Times New Roman"/>
                <w:sz w:val="22"/>
                <w:szCs w:val="22"/>
                <w:lang w:val="en-US"/>
              </w:rPr>
              <w:t xml:space="preserve"> </w:t>
            </w:r>
            <w:proofErr w:type="spellStart"/>
            <w:r w:rsidRPr="00E819AB">
              <w:rPr>
                <w:rFonts w:ascii="Times New Roman" w:hAnsi="Times New Roman"/>
                <w:sz w:val="22"/>
                <w:szCs w:val="22"/>
                <w:lang w:val="en-US"/>
              </w:rPr>
              <w:t>влияние</w:t>
            </w:r>
            <w:proofErr w:type="spellEnd"/>
          </w:p>
        </w:tc>
        <w:tc>
          <w:tcPr>
            <w:tcW w:w="1559" w:type="dxa"/>
            <w:noWrap/>
            <w:vAlign w:val="center"/>
          </w:tcPr>
          <w:p w:rsidR="0048634F" w:rsidRPr="00E819AB" w:rsidRDefault="0048634F" w:rsidP="00D1211C">
            <w:pPr>
              <w:pStyle w:val="000Normal"/>
              <w:jc w:val="left"/>
              <w:rPr>
                <w:rFonts w:ascii="Times New Roman" w:hAnsi="Times New Roman"/>
                <w:sz w:val="22"/>
                <w:szCs w:val="22"/>
                <w:lang w:val="ru-RU"/>
              </w:rPr>
            </w:pPr>
            <w:r w:rsidRPr="00E819AB">
              <w:rPr>
                <w:rFonts w:ascii="Times New Roman" w:hAnsi="Times New Roman"/>
                <w:sz w:val="22"/>
                <w:szCs w:val="22"/>
                <w:lang w:val="ru-RU"/>
              </w:rPr>
              <w:t>Компании под общим контролем</w:t>
            </w:r>
          </w:p>
        </w:tc>
        <w:tc>
          <w:tcPr>
            <w:tcW w:w="1559" w:type="dxa"/>
            <w:noWrap/>
            <w:vAlign w:val="center"/>
          </w:tcPr>
          <w:p w:rsidR="0048634F" w:rsidRPr="00E819AB" w:rsidRDefault="0048634F" w:rsidP="00D1211C">
            <w:pPr>
              <w:pStyle w:val="000Normal"/>
              <w:jc w:val="left"/>
              <w:rPr>
                <w:rFonts w:ascii="Times New Roman" w:hAnsi="Times New Roman"/>
                <w:sz w:val="22"/>
                <w:szCs w:val="22"/>
                <w:lang w:val="ru-RU"/>
              </w:rPr>
            </w:pPr>
            <w:r w:rsidRPr="00E819AB">
              <w:rPr>
                <w:rFonts w:ascii="Times New Roman" w:hAnsi="Times New Roman"/>
                <w:sz w:val="22"/>
                <w:szCs w:val="22"/>
                <w:lang w:val="ru-RU"/>
              </w:rPr>
              <w:t>Дочерние компании</w:t>
            </w:r>
          </w:p>
        </w:tc>
        <w:tc>
          <w:tcPr>
            <w:tcW w:w="1843" w:type="dxa"/>
            <w:vAlign w:val="center"/>
          </w:tcPr>
          <w:p w:rsidR="0048634F" w:rsidRPr="00E819AB" w:rsidRDefault="0048634F" w:rsidP="00D1211C">
            <w:pPr>
              <w:pStyle w:val="000Normal"/>
              <w:jc w:val="left"/>
              <w:rPr>
                <w:rFonts w:ascii="Times New Roman" w:hAnsi="Times New Roman"/>
                <w:sz w:val="22"/>
                <w:szCs w:val="22"/>
                <w:lang w:val="ru-RU"/>
              </w:rPr>
            </w:pPr>
            <w:r w:rsidRPr="00E819AB">
              <w:rPr>
                <w:rFonts w:ascii="Times New Roman" w:hAnsi="Times New Roman"/>
                <w:sz w:val="22"/>
                <w:szCs w:val="22"/>
                <w:lang w:val="ru-RU"/>
              </w:rPr>
              <w:t>Ключевой управленческий персонал</w:t>
            </w:r>
          </w:p>
        </w:tc>
      </w:tr>
      <w:tr w:rsidR="00A764FA" w:rsidRPr="00E819AB" w:rsidTr="00CE2922">
        <w:trPr>
          <w:trHeight w:val="286"/>
        </w:trPr>
        <w:tc>
          <w:tcPr>
            <w:tcW w:w="2835" w:type="dxa"/>
            <w:vAlign w:val="bottom"/>
          </w:tcPr>
          <w:p w:rsidR="00A764FA" w:rsidRPr="00E819AB" w:rsidRDefault="00A764FA" w:rsidP="00A97EB9">
            <w:pPr>
              <w:pStyle w:val="000Normal"/>
              <w:jc w:val="left"/>
              <w:rPr>
                <w:rFonts w:ascii="Times New Roman" w:hAnsi="Times New Roman"/>
                <w:sz w:val="22"/>
                <w:szCs w:val="22"/>
                <w:lang w:val="ru-RU"/>
              </w:rPr>
            </w:pPr>
            <w:r w:rsidRPr="00E819AB">
              <w:rPr>
                <w:rFonts w:ascii="Times New Roman" w:hAnsi="Times New Roman"/>
                <w:sz w:val="22"/>
                <w:szCs w:val="22"/>
                <w:lang w:val="ru-RU"/>
              </w:rPr>
              <w:t>на 1 января 201</w:t>
            </w:r>
            <w:r w:rsidR="00A97EB9" w:rsidRPr="00E819AB">
              <w:rPr>
                <w:rFonts w:ascii="Times New Roman" w:hAnsi="Times New Roman"/>
                <w:sz w:val="22"/>
                <w:szCs w:val="22"/>
                <w:lang w:val="ru-RU"/>
              </w:rPr>
              <w:t>6</w:t>
            </w:r>
            <w:r w:rsidRPr="00E819AB">
              <w:rPr>
                <w:rFonts w:ascii="Times New Roman" w:hAnsi="Times New Roman"/>
                <w:sz w:val="22"/>
                <w:szCs w:val="22"/>
                <w:lang w:val="ru-RU"/>
              </w:rPr>
              <w:t xml:space="preserve"> г.</w:t>
            </w:r>
          </w:p>
        </w:tc>
        <w:tc>
          <w:tcPr>
            <w:tcW w:w="1560" w:type="dxa"/>
            <w:noWrap/>
            <w:vAlign w:val="bottom"/>
          </w:tcPr>
          <w:p w:rsidR="00A764FA" w:rsidRPr="00E819AB" w:rsidRDefault="00A764FA" w:rsidP="00CE2922">
            <w:pPr>
              <w:jc w:val="right"/>
              <w:rPr>
                <w:sz w:val="22"/>
                <w:szCs w:val="22"/>
              </w:rPr>
            </w:pPr>
            <w:r w:rsidRPr="00E819AB">
              <w:rPr>
                <w:sz w:val="22"/>
                <w:szCs w:val="22"/>
              </w:rPr>
              <w:t>10 213</w:t>
            </w:r>
          </w:p>
        </w:tc>
        <w:tc>
          <w:tcPr>
            <w:tcW w:w="1559" w:type="dxa"/>
            <w:noWrap/>
            <w:vAlign w:val="center"/>
          </w:tcPr>
          <w:p w:rsidR="00A764FA" w:rsidRPr="00E819AB" w:rsidRDefault="00A764FA" w:rsidP="00CE2922">
            <w:pPr>
              <w:jc w:val="right"/>
              <w:rPr>
                <w:sz w:val="22"/>
                <w:szCs w:val="22"/>
              </w:rPr>
            </w:pPr>
            <w:r w:rsidRPr="00E819AB">
              <w:rPr>
                <w:sz w:val="22"/>
                <w:szCs w:val="22"/>
              </w:rPr>
              <w:t> -</w:t>
            </w:r>
          </w:p>
        </w:tc>
        <w:tc>
          <w:tcPr>
            <w:tcW w:w="1559" w:type="dxa"/>
            <w:noWrap/>
            <w:vAlign w:val="center"/>
          </w:tcPr>
          <w:p w:rsidR="00A764FA" w:rsidRPr="00E819AB" w:rsidRDefault="00A764FA" w:rsidP="00CE2922">
            <w:pPr>
              <w:jc w:val="right"/>
              <w:rPr>
                <w:sz w:val="22"/>
                <w:szCs w:val="22"/>
              </w:rPr>
            </w:pPr>
            <w:r w:rsidRPr="00E819AB">
              <w:rPr>
                <w:sz w:val="22"/>
                <w:szCs w:val="22"/>
              </w:rPr>
              <w:t> -</w:t>
            </w:r>
          </w:p>
        </w:tc>
        <w:tc>
          <w:tcPr>
            <w:tcW w:w="1843" w:type="dxa"/>
            <w:vAlign w:val="bottom"/>
          </w:tcPr>
          <w:p w:rsidR="00A764FA" w:rsidRPr="00E819AB" w:rsidRDefault="00A764FA" w:rsidP="00CE2922">
            <w:pPr>
              <w:jc w:val="right"/>
              <w:rPr>
                <w:sz w:val="22"/>
                <w:szCs w:val="22"/>
              </w:rPr>
            </w:pPr>
            <w:r w:rsidRPr="00E819AB">
              <w:rPr>
                <w:sz w:val="22"/>
                <w:szCs w:val="22"/>
              </w:rPr>
              <w:t>593</w:t>
            </w:r>
          </w:p>
        </w:tc>
      </w:tr>
      <w:tr w:rsidR="0048634F" w:rsidRPr="00E819AB" w:rsidTr="00F20CEA">
        <w:trPr>
          <w:trHeight w:val="300"/>
        </w:trPr>
        <w:tc>
          <w:tcPr>
            <w:tcW w:w="2835" w:type="dxa"/>
            <w:vAlign w:val="bottom"/>
          </w:tcPr>
          <w:p w:rsidR="0048634F" w:rsidRPr="00E819AB" w:rsidRDefault="0048634F" w:rsidP="0048634F">
            <w:pPr>
              <w:pStyle w:val="000Normal"/>
              <w:jc w:val="left"/>
              <w:rPr>
                <w:rFonts w:ascii="Times New Roman" w:hAnsi="Times New Roman"/>
                <w:sz w:val="22"/>
                <w:szCs w:val="22"/>
                <w:lang w:val="ru-RU"/>
              </w:rPr>
            </w:pPr>
            <w:r w:rsidRPr="00E819AB">
              <w:rPr>
                <w:rFonts w:ascii="Times New Roman" w:hAnsi="Times New Roman"/>
                <w:sz w:val="22"/>
                <w:szCs w:val="22"/>
                <w:lang w:val="ru-RU"/>
              </w:rPr>
              <w:t>на 1 января 2015 г.</w:t>
            </w:r>
          </w:p>
        </w:tc>
        <w:tc>
          <w:tcPr>
            <w:tcW w:w="1560" w:type="dxa"/>
            <w:noWrap/>
            <w:vAlign w:val="bottom"/>
          </w:tcPr>
          <w:p w:rsidR="0048634F" w:rsidRPr="00E819AB" w:rsidRDefault="005C24AC" w:rsidP="005C24AC">
            <w:pPr>
              <w:pStyle w:val="000Normal"/>
              <w:jc w:val="right"/>
              <w:rPr>
                <w:rFonts w:ascii="Times New Roman" w:hAnsi="Times New Roman"/>
                <w:sz w:val="22"/>
                <w:szCs w:val="22"/>
                <w:lang w:val="ru-RU"/>
              </w:rPr>
            </w:pPr>
            <w:r w:rsidRPr="00E819AB">
              <w:rPr>
                <w:rFonts w:ascii="Times New Roman" w:hAnsi="Times New Roman"/>
                <w:sz w:val="22"/>
                <w:szCs w:val="22"/>
                <w:lang w:val="ru-RU"/>
              </w:rPr>
              <w:t>40 846</w:t>
            </w:r>
          </w:p>
        </w:tc>
        <w:tc>
          <w:tcPr>
            <w:tcW w:w="1559" w:type="dxa"/>
            <w:noWrap/>
            <w:vAlign w:val="bottom"/>
          </w:tcPr>
          <w:p w:rsidR="0048634F" w:rsidRPr="00E819AB" w:rsidRDefault="003D5988" w:rsidP="0064189E">
            <w:pPr>
              <w:pStyle w:val="000Normal"/>
              <w:jc w:val="right"/>
              <w:rPr>
                <w:rFonts w:ascii="Times New Roman" w:hAnsi="Times New Roman"/>
                <w:sz w:val="22"/>
                <w:szCs w:val="22"/>
                <w:lang w:val="ru-RU"/>
              </w:rPr>
            </w:pPr>
            <w:r w:rsidRPr="00E819AB">
              <w:rPr>
                <w:rFonts w:ascii="Times New Roman" w:hAnsi="Times New Roman"/>
                <w:sz w:val="22"/>
                <w:szCs w:val="22"/>
                <w:lang w:val="ru-RU"/>
              </w:rPr>
              <w:t>-</w:t>
            </w:r>
          </w:p>
        </w:tc>
        <w:tc>
          <w:tcPr>
            <w:tcW w:w="1559" w:type="dxa"/>
            <w:vAlign w:val="bottom"/>
          </w:tcPr>
          <w:p w:rsidR="0048634F" w:rsidRPr="00E819AB" w:rsidRDefault="009147FB" w:rsidP="008B6A40">
            <w:pPr>
              <w:pStyle w:val="000Normal"/>
              <w:ind w:left="720"/>
              <w:jc w:val="right"/>
              <w:rPr>
                <w:rFonts w:ascii="Times New Roman" w:hAnsi="Times New Roman"/>
                <w:sz w:val="22"/>
                <w:szCs w:val="22"/>
                <w:lang w:val="ru-RU"/>
              </w:rPr>
            </w:pPr>
            <w:r>
              <w:rPr>
                <w:rFonts w:ascii="Times New Roman" w:hAnsi="Times New Roman"/>
                <w:sz w:val="22"/>
                <w:szCs w:val="22"/>
                <w:lang w:val="ru-RU"/>
              </w:rPr>
              <w:t>-</w:t>
            </w:r>
          </w:p>
        </w:tc>
        <w:tc>
          <w:tcPr>
            <w:tcW w:w="1843" w:type="dxa"/>
            <w:vAlign w:val="bottom"/>
          </w:tcPr>
          <w:p w:rsidR="0048634F" w:rsidRPr="00E819AB" w:rsidRDefault="00A764FA" w:rsidP="0064189E">
            <w:pPr>
              <w:pStyle w:val="000Normal"/>
              <w:jc w:val="right"/>
              <w:rPr>
                <w:rFonts w:ascii="Times New Roman" w:hAnsi="Times New Roman"/>
                <w:sz w:val="22"/>
                <w:szCs w:val="22"/>
                <w:lang w:val="ru-RU"/>
              </w:rPr>
            </w:pPr>
            <w:r w:rsidRPr="00E819AB">
              <w:rPr>
                <w:rFonts w:ascii="Times New Roman" w:hAnsi="Times New Roman"/>
                <w:sz w:val="22"/>
                <w:szCs w:val="22"/>
                <w:lang w:val="ru-RU"/>
              </w:rPr>
              <w:t>1 249</w:t>
            </w:r>
          </w:p>
        </w:tc>
      </w:tr>
    </w:tbl>
    <w:p w:rsidR="003B46F2" w:rsidRPr="00E819AB" w:rsidRDefault="003B46F2" w:rsidP="00760D1E">
      <w:pPr>
        <w:pStyle w:val="Normaltext"/>
        <w:ind w:left="720" w:right="-23"/>
        <w:rPr>
          <w:b/>
          <w:spacing w:val="-6"/>
          <w:lang w:val="ru-RU" w:eastAsia="ru-RU"/>
        </w:rPr>
      </w:pPr>
    </w:p>
    <w:p w:rsidR="001938A5" w:rsidRPr="00CE3979" w:rsidRDefault="00760D1E" w:rsidP="00760D1E">
      <w:pPr>
        <w:pStyle w:val="Normaltext"/>
        <w:ind w:left="720" w:right="-23"/>
        <w:rPr>
          <w:b/>
          <w:spacing w:val="-6"/>
          <w:lang w:val="ru-RU" w:eastAsia="ru-RU"/>
        </w:rPr>
      </w:pPr>
      <w:r w:rsidRPr="00CE3979">
        <w:rPr>
          <w:b/>
          <w:spacing w:val="-6"/>
          <w:lang w:val="ru-RU" w:eastAsia="ru-RU"/>
        </w:rPr>
        <w:t>1</w:t>
      </w:r>
      <w:r w:rsidR="00EB03DA" w:rsidRPr="00CE3979">
        <w:rPr>
          <w:b/>
          <w:spacing w:val="-6"/>
          <w:lang w:val="ru-RU" w:eastAsia="ru-RU"/>
        </w:rPr>
        <w:t>1</w:t>
      </w:r>
      <w:r w:rsidRPr="00CE3979">
        <w:rPr>
          <w:b/>
          <w:spacing w:val="-6"/>
          <w:lang w:val="ru-RU" w:eastAsia="ru-RU"/>
        </w:rPr>
        <w:t>.</w:t>
      </w:r>
      <w:r w:rsidR="001938A5" w:rsidRPr="00CE3979">
        <w:rPr>
          <w:b/>
          <w:spacing w:val="-6"/>
          <w:lang w:val="ru-RU" w:eastAsia="ru-RU"/>
        </w:rPr>
        <w:t xml:space="preserve"> Справедливая стоимость финансовых активов и финансовых обязательств</w:t>
      </w:r>
    </w:p>
    <w:p w:rsidR="001938A5" w:rsidRPr="00CE3979" w:rsidRDefault="001938A5" w:rsidP="001938A5">
      <w:pPr>
        <w:pStyle w:val="Normaltext"/>
        <w:ind w:right="-23" w:firstLine="540"/>
        <w:rPr>
          <w:b/>
          <w:spacing w:val="-6"/>
          <w:lang w:val="ru-RU" w:eastAsia="ru-RU"/>
        </w:rPr>
      </w:pPr>
    </w:p>
    <w:p w:rsidR="0050214E" w:rsidRPr="00CE3979" w:rsidRDefault="001938A5" w:rsidP="0050214E">
      <w:pPr>
        <w:pStyle w:val="Normaltext"/>
        <w:ind w:right="-23" w:firstLine="540"/>
        <w:rPr>
          <w:spacing w:val="-6"/>
          <w:lang w:val="ru-RU" w:eastAsia="ru-RU"/>
        </w:rPr>
      </w:pPr>
      <w:r w:rsidRPr="00CE3979">
        <w:rPr>
          <w:spacing w:val="-6"/>
          <w:lang w:val="ru-RU" w:eastAsia="ru-RU"/>
        </w:rPr>
        <w:t xml:space="preserve">Отражение и классификация финансовых </w:t>
      </w:r>
      <w:proofErr w:type="gramStart"/>
      <w:r w:rsidRPr="00CE3979">
        <w:rPr>
          <w:spacing w:val="-6"/>
          <w:lang w:val="ru-RU" w:eastAsia="ru-RU"/>
        </w:rPr>
        <w:t>инструментов</w:t>
      </w:r>
      <w:proofErr w:type="gramEnd"/>
      <w:r w:rsidRPr="00CE3979">
        <w:rPr>
          <w:spacing w:val="-6"/>
          <w:lang w:val="ru-RU" w:eastAsia="ru-RU"/>
        </w:rPr>
        <w:t xml:space="preserve"> в определенные категории исходя из намерения (цели) приобретения или выпуска осуществляется банком в соответствии с НСФО 7-F «Финансовые инструменты: раскрытие информации» и НСФО 39 «Финансовые инструменты: признание и оценка». </w:t>
      </w:r>
    </w:p>
    <w:p w:rsidR="0050214E" w:rsidRPr="00CE3979" w:rsidRDefault="0050214E" w:rsidP="001938A5">
      <w:pPr>
        <w:pStyle w:val="Normaltext"/>
        <w:ind w:right="-23" w:firstLine="540"/>
        <w:rPr>
          <w:spacing w:val="-6"/>
          <w:lang w:val="ru-RU" w:eastAsia="ru-RU"/>
        </w:rPr>
      </w:pPr>
      <w:r w:rsidRPr="00CE3979">
        <w:rPr>
          <w:spacing w:val="-6"/>
          <w:lang w:val="ru-RU" w:eastAsia="ru-RU"/>
        </w:rPr>
        <w:t>В случае финансовых активов и финансовых обязательств, которые являются ликвидными или имеют короткий срок погашения (менее трех месяцев), допускается, что их справедливая стоимость приблизительно равна балансовой стоимости. Данное допущение также применяется к вкладам до востребования, сберегательным счетам без установленного срока погашения и финансовым инструментам с плавающей ставкой. В случае финансовых активов с более длительным сроком погашения применяемые ставки процента отражают рыночные ставки и, следовательно, справедливая стоимость приблизительно равняется балансовой.</w:t>
      </w:r>
    </w:p>
    <w:p w:rsidR="001938A5" w:rsidRPr="00CE3979" w:rsidRDefault="001938A5" w:rsidP="001938A5">
      <w:pPr>
        <w:pStyle w:val="Normaltext"/>
        <w:ind w:right="-23" w:firstLine="540"/>
        <w:rPr>
          <w:spacing w:val="-6"/>
          <w:lang w:val="ru-RU" w:eastAsia="ru-RU"/>
        </w:rPr>
      </w:pPr>
      <w:r w:rsidRPr="00CE3979">
        <w:rPr>
          <w:spacing w:val="-6"/>
          <w:lang w:val="ru-RU" w:eastAsia="ru-RU"/>
        </w:rPr>
        <w:t xml:space="preserve">Справедливая стоимость финансовых инструментов банка, отраженных в финансовой отчетности, в разрезе классов.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34"/>
        <w:gridCol w:w="1134"/>
        <w:gridCol w:w="953"/>
        <w:gridCol w:w="1264"/>
        <w:gridCol w:w="1327"/>
        <w:gridCol w:w="1019"/>
      </w:tblGrid>
      <w:tr w:rsidR="001938A5" w:rsidRPr="00CE3979" w:rsidTr="009014C0">
        <w:trPr>
          <w:trHeight w:val="1288"/>
        </w:trPr>
        <w:tc>
          <w:tcPr>
            <w:tcW w:w="2660" w:type="dxa"/>
            <w:noWrap/>
          </w:tcPr>
          <w:p w:rsidR="001938A5" w:rsidRPr="00CE3979" w:rsidRDefault="001938A5" w:rsidP="00180EF7">
            <w:pPr>
              <w:pStyle w:val="000Normal"/>
              <w:spacing w:before="0" w:after="0" w:line="240" w:lineRule="auto"/>
              <w:ind w:right="-21" w:firstLine="972"/>
              <w:jc w:val="center"/>
              <w:rPr>
                <w:rFonts w:ascii="Times New Roman" w:hAnsi="Times New Roman"/>
                <w:spacing w:val="-10"/>
                <w:sz w:val="22"/>
                <w:szCs w:val="22"/>
                <w:lang w:val="ru-RU" w:eastAsia="ru-RU"/>
              </w:rPr>
            </w:pPr>
          </w:p>
        </w:tc>
        <w:tc>
          <w:tcPr>
            <w:tcW w:w="1134" w:type="dxa"/>
          </w:tcPr>
          <w:p w:rsidR="001938A5" w:rsidRPr="00CE3979" w:rsidRDefault="001938A5" w:rsidP="00A97EB9">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Балансовая стоимость 201</w:t>
            </w:r>
            <w:r w:rsidR="00A97EB9">
              <w:rPr>
                <w:rFonts w:ascii="Times New Roman" w:hAnsi="Times New Roman"/>
                <w:spacing w:val="-10"/>
                <w:sz w:val="22"/>
                <w:szCs w:val="22"/>
                <w:lang w:val="ru-RU" w:eastAsia="ru-RU"/>
              </w:rPr>
              <w:t>5</w:t>
            </w:r>
            <w:r w:rsidRPr="00CE3979">
              <w:rPr>
                <w:rFonts w:ascii="Times New Roman" w:hAnsi="Times New Roman"/>
                <w:spacing w:val="-10"/>
                <w:sz w:val="22"/>
                <w:szCs w:val="22"/>
                <w:lang w:val="ru-RU" w:eastAsia="ru-RU"/>
              </w:rPr>
              <w:t xml:space="preserve"> г.</w:t>
            </w:r>
          </w:p>
        </w:tc>
        <w:tc>
          <w:tcPr>
            <w:tcW w:w="1134" w:type="dxa"/>
          </w:tcPr>
          <w:p w:rsidR="001938A5" w:rsidRPr="00CE3979" w:rsidRDefault="001938A5" w:rsidP="00A97EB9">
            <w:pPr>
              <w:pStyle w:val="000Normal"/>
              <w:spacing w:before="0" w:after="0" w:line="240" w:lineRule="auto"/>
              <w:ind w:right="-21"/>
              <w:jc w:val="center"/>
              <w:rPr>
                <w:rFonts w:ascii="Times New Roman" w:hAnsi="Times New Roman"/>
                <w:spacing w:val="-10"/>
                <w:sz w:val="22"/>
                <w:szCs w:val="22"/>
                <w:lang w:val="ru-RU" w:eastAsia="ru-RU"/>
              </w:rPr>
            </w:pPr>
            <w:proofErr w:type="spellStart"/>
            <w:proofErr w:type="gramStart"/>
            <w:r w:rsidRPr="00CE3979">
              <w:rPr>
                <w:rFonts w:ascii="Times New Roman" w:hAnsi="Times New Roman"/>
                <w:spacing w:val="-10"/>
                <w:sz w:val="22"/>
                <w:szCs w:val="22"/>
                <w:lang w:val="ru-RU" w:eastAsia="ru-RU"/>
              </w:rPr>
              <w:t>Справедли-вая</w:t>
            </w:r>
            <w:proofErr w:type="spellEnd"/>
            <w:proofErr w:type="gramEnd"/>
            <w:r w:rsidRPr="00CE3979">
              <w:rPr>
                <w:rFonts w:ascii="Times New Roman" w:hAnsi="Times New Roman"/>
                <w:spacing w:val="-10"/>
                <w:sz w:val="22"/>
                <w:szCs w:val="22"/>
                <w:lang w:val="ru-RU" w:eastAsia="ru-RU"/>
              </w:rPr>
              <w:t xml:space="preserve"> стоимость 201</w:t>
            </w:r>
            <w:r w:rsidR="00A97EB9">
              <w:rPr>
                <w:rFonts w:ascii="Times New Roman" w:hAnsi="Times New Roman"/>
                <w:spacing w:val="-10"/>
                <w:sz w:val="22"/>
                <w:szCs w:val="22"/>
                <w:lang w:val="ru-RU" w:eastAsia="ru-RU"/>
              </w:rPr>
              <w:t>5</w:t>
            </w:r>
            <w:r w:rsidRPr="00CE3979">
              <w:rPr>
                <w:rFonts w:ascii="Times New Roman" w:hAnsi="Times New Roman"/>
                <w:spacing w:val="-10"/>
                <w:sz w:val="22"/>
                <w:szCs w:val="22"/>
                <w:lang w:val="ru-RU" w:eastAsia="ru-RU"/>
              </w:rPr>
              <w:t xml:space="preserve"> г.</w:t>
            </w:r>
          </w:p>
        </w:tc>
        <w:tc>
          <w:tcPr>
            <w:tcW w:w="953" w:type="dxa"/>
          </w:tcPr>
          <w:p w:rsidR="001938A5" w:rsidRPr="00CE3979" w:rsidRDefault="001938A5" w:rsidP="00A97EB9">
            <w:pPr>
              <w:pStyle w:val="000Normal"/>
              <w:spacing w:before="0" w:after="0" w:line="240" w:lineRule="auto"/>
              <w:ind w:right="-21"/>
              <w:jc w:val="center"/>
              <w:rPr>
                <w:rFonts w:ascii="Times New Roman" w:hAnsi="Times New Roman"/>
                <w:spacing w:val="-10"/>
                <w:sz w:val="22"/>
                <w:szCs w:val="22"/>
                <w:lang w:val="ru-RU" w:eastAsia="ru-RU"/>
              </w:rPr>
            </w:pPr>
            <w:proofErr w:type="spellStart"/>
            <w:proofErr w:type="gramStart"/>
            <w:r w:rsidRPr="00CE3979">
              <w:rPr>
                <w:rFonts w:ascii="Times New Roman" w:hAnsi="Times New Roman"/>
                <w:spacing w:val="-10"/>
                <w:sz w:val="22"/>
                <w:szCs w:val="22"/>
                <w:lang w:val="ru-RU" w:eastAsia="ru-RU"/>
              </w:rPr>
              <w:t>Непри-знанный</w:t>
            </w:r>
            <w:proofErr w:type="spellEnd"/>
            <w:proofErr w:type="gramEnd"/>
            <w:r w:rsidRPr="00CE3979">
              <w:rPr>
                <w:rFonts w:ascii="Times New Roman" w:hAnsi="Times New Roman"/>
                <w:spacing w:val="-10"/>
                <w:sz w:val="22"/>
                <w:szCs w:val="22"/>
                <w:lang w:val="ru-RU" w:eastAsia="ru-RU"/>
              </w:rPr>
              <w:t xml:space="preserve"> доход/ расход 201</w:t>
            </w:r>
            <w:r w:rsidR="00A97EB9">
              <w:rPr>
                <w:rFonts w:ascii="Times New Roman" w:hAnsi="Times New Roman"/>
                <w:spacing w:val="-10"/>
                <w:sz w:val="22"/>
                <w:szCs w:val="22"/>
                <w:lang w:val="ru-RU" w:eastAsia="ru-RU"/>
              </w:rPr>
              <w:t>5</w:t>
            </w:r>
            <w:r w:rsidRPr="00CE3979">
              <w:rPr>
                <w:rFonts w:ascii="Times New Roman" w:hAnsi="Times New Roman"/>
                <w:spacing w:val="-10"/>
                <w:sz w:val="22"/>
                <w:szCs w:val="22"/>
                <w:lang w:val="ru-RU" w:eastAsia="ru-RU"/>
              </w:rPr>
              <w:t xml:space="preserve"> г.</w:t>
            </w:r>
          </w:p>
        </w:tc>
        <w:tc>
          <w:tcPr>
            <w:tcW w:w="1264" w:type="dxa"/>
          </w:tcPr>
          <w:p w:rsidR="001938A5" w:rsidRPr="00CE3979" w:rsidRDefault="009D303D" w:rsidP="00A97EB9">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Балансовая стоимость 201</w:t>
            </w:r>
            <w:r w:rsidR="00A97EB9">
              <w:rPr>
                <w:rFonts w:ascii="Times New Roman" w:hAnsi="Times New Roman"/>
                <w:spacing w:val="-10"/>
                <w:sz w:val="22"/>
                <w:szCs w:val="22"/>
                <w:lang w:val="ru-RU" w:eastAsia="ru-RU"/>
              </w:rPr>
              <w:t>4</w:t>
            </w:r>
            <w:r w:rsidR="001938A5" w:rsidRPr="00CE3979">
              <w:rPr>
                <w:rFonts w:ascii="Times New Roman" w:hAnsi="Times New Roman"/>
                <w:spacing w:val="-10"/>
                <w:sz w:val="22"/>
                <w:szCs w:val="22"/>
                <w:lang w:val="ru-RU" w:eastAsia="ru-RU"/>
              </w:rPr>
              <w:t xml:space="preserve"> г.</w:t>
            </w:r>
          </w:p>
        </w:tc>
        <w:tc>
          <w:tcPr>
            <w:tcW w:w="1327" w:type="dxa"/>
          </w:tcPr>
          <w:p w:rsidR="001938A5" w:rsidRPr="00CE3979" w:rsidRDefault="001938A5" w:rsidP="00A97EB9">
            <w:pPr>
              <w:pStyle w:val="000Normal"/>
              <w:spacing w:before="0" w:after="0" w:line="240" w:lineRule="auto"/>
              <w:ind w:right="-21"/>
              <w:jc w:val="center"/>
              <w:rPr>
                <w:rFonts w:ascii="Times New Roman" w:hAnsi="Times New Roman"/>
                <w:spacing w:val="-10"/>
                <w:sz w:val="22"/>
                <w:szCs w:val="22"/>
                <w:lang w:val="ru-RU" w:eastAsia="ru-RU"/>
              </w:rPr>
            </w:pPr>
            <w:proofErr w:type="spellStart"/>
            <w:proofErr w:type="gramStart"/>
            <w:r w:rsidRPr="00CE3979">
              <w:rPr>
                <w:rFonts w:ascii="Times New Roman" w:hAnsi="Times New Roman"/>
                <w:spacing w:val="-10"/>
                <w:sz w:val="22"/>
                <w:szCs w:val="22"/>
                <w:lang w:val="ru-RU" w:eastAsia="ru-RU"/>
              </w:rPr>
              <w:t>Справедли-вая</w:t>
            </w:r>
            <w:proofErr w:type="spellEnd"/>
            <w:proofErr w:type="gramEnd"/>
            <w:r w:rsidRPr="00CE3979">
              <w:rPr>
                <w:rFonts w:ascii="Times New Roman" w:hAnsi="Times New Roman"/>
                <w:spacing w:val="-10"/>
                <w:sz w:val="22"/>
                <w:szCs w:val="22"/>
                <w:lang w:val="ru-RU" w:eastAsia="ru-RU"/>
              </w:rPr>
              <w:t xml:space="preserve"> стоимость 201</w:t>
            </w:r>
            <w:r w:rsidR="00A97EB9">
              <w:rPr>
                <w:rFonts w:ascii="Times New Roman" w:hAnsi="Times New Roman"/>
                <w:spacing w:val="-10"/>
                <w:sz w:val="22"/>
                <w:szCs w:val="22"/>
                <w:lang w:val="ru-RU" w:eastAsia="ru-RU"/>
              </w:rPr>
              <w:t>4</w:t>
            </w:r>
            <w:r w:rsidRPr="00CE3979">
              <w:rPr>
                <w:rFonts w:ascii="Times New Roman" w:hAnsi="Times New Roman"/>
                <w:spacing w:val="-10"/>
                <w:sz w:val="22"/>
                <w:szCs w:val="22"/>
                <w:lang w:val="ru-RU" w:eastAsia="ru-RU"/>
              </w:rPr>
              <w:t xml:space="preserve"> г.</w:t>
            </w:r>
          </w:p>
        </w:tc>
        <w:tc>
          <w:tcPr>
            <w:tcW w:w="1019" w:type="dxa"/>
          </w:tcPr>
          <w:p w:rsidR="001938A5" w:rsidRPr="00CE3979" w:rsidRDefault="001938A5" w:rsidP="00A97EB9">
            <w:pPr>
              <w:pStyle w:val="000Normal"/>
              <w:spacing w:before="0" w:after="0" w:line="240" w:lineRule="auto"/>
              <w:ind w:right="-21"/>
              <w:jc w:val="center"/>
              <w:rPr>
                <w:rFonts w:ascii="Times New Roman" w:hAnsi="Times New Roman"/>
                <w:spacing w:val="-10"/>
                <w:sz w:val="22"/>
                <w:szCs w:val="22"/>
                <w:lang w:val="ru-RU" w:eastAsia="ru-RU"/>
              </w:rPr>
            </w:pPr>
            <w:proofErr w:type="spellStart"/>
            <w:proofErr w:type="gramStart"/>
            <w:r w:rsidRPr="00CE3979">
              <w:rPr>
                <w:rFonts w:ascii="Times New Roman" w:hAnsi="Times New Roman"/>
                <w:spacing w:val="-10"/>
                <w:sz w:val="22"/>
                <w:szCs w:val="22"/>
                <w:lang w:val="ru-RU" w:eastAsia="ru-RU"/>
              </w:rPr>
              <w:t>Непри-знанный</w:t>
            </w:r>
            <w:proofErr w:type="spellEnd"/>
            <w:proofErr w:type="gramEnd"/>
            <w:r w:rsidRPr="00CE3979">
              <w:rPr>
                <w:rFonts w:ascii="Times New Roman" w:hAnsi="Times New Roman"/>
                <w:spacing w:val="-10"/>
                <w:sz w:val="22"/>
                <w:szCs w:val="22"/>
                <w:lang w:val="ru-RU" w:eastAsia="ru-RU"/>
              </w:rPr>
              <w:t xml:space="preserve"> доход/ расход 201</w:t>
            </w:r>
            <w:r w:rsidR="00A97EB9">
              <w:rPr>
                <w:rFonts w:ascii="Times New Roman" w:hAnsi="Times New Roman"/>
                <w:spacing w:val="-10"/>
                <w:sz w:val="22"/>
                <w:szCs w:val="22"/>
                <w:lang w:val="ru-RU" w:eastAsia="ru-RU"/>
              </w:rPr>
              <w:t>4</w:t>
            </w:r>
            <w:r w:rsidRPr="00CE3979">
              <w:rPr>
                <w:rFonts w:ascii="Times New Roman" w:hAnsi="Times New Roman"/>
                <w:spacing w:val="-10"/>
                <w:sz w:val="22"/>
                <w:szCs w:val="22"/>
                <w:lang w:val="ru-RU" w:eastAsia="ru-RU"/>
              </w:rPr>
              <w:t xml:space="preserve"> г.</w:t>
            </w:r>
          </w:p>
        </w:tc>
      </w:tr>
      <w:tr w:rsidR="001938A5" w:rsidRPr="00CE3979" w:rsidTr="009014C0">
        <w:trPr>
          <w:trHeight w:val="240"/>
        </w:trPr>
        <w:tc>
          <w:tcPr>
            <w:tcW w:w="2660" w:type="dxa"/>
            <w:noWrap/>
          </w:tcPr>
          <w:p w:rsidR="001938A5" w:rsidRPr="00CE3979"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1</w:t>
            </w:r>
          </w:p>
        </w:tc>
        <w:tc>
          <w:tcPr>
            <w:tcW w:w="1134" w:type="dxa"/>
          </w:tcPr>
          <w:p w:rsidR="001938A5" w:rsidRPr="00CE3979"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2</w:t>
            </w:r>
          </w:p>
        </w:tc>
        <w:tc>
          <w:tcPr>
            <w:tcW w:w="1134" w:type="dxa"/>
          </w:tcPr>
          <w:p w:rsidR="001938A5" w:rsidRPr="00CE3979"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3</w:t>
            </w:r>
          </w:p>
        </w:tc>
        <w:tc>
          <w:tcPr>
            <w:tcW w:w="953" w:type="dxa"/>
          </w:tcPr>
          <w:p w:rsidR="001938A5" w:rsidRPr="00CE3979"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4</w:t>
            </w:r>
          </w:p>
        </w:tc>
        <w:tc>
          <w:tcPr>
            <w:tcW w:w="1264" w:type="dxa"/>
          </w:tcPr>
          <w:p w:rsidR="001938A5" w:rsidRPr="00CE3979"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2</w:t>
            </w:r>
          </w:p>
        </w:tc>
        <w:tc>
          <w:tcPr>
            <w:tcW w:w="1327" w:type="dxa"/>
          </w:tcPr>
          <w:p w:rsidR="001938A5" w:rsidRPr="00CE3979"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3</w:t>
            </w:r>
          </w:p>
        </w:tc>
        <w:tc>
          <w:tcPr>
            <w:tcW w:w="1019" w:type="dxa"/>
          </w:tcPr>
          <w:p w:rsidR="001938A5" w:rsidRPr="00CE3979"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4</w:t>
            </w:r>
          </w:p>
        </w:tc>
      </w:tr>
      <w:tr w:rsidR="001938A5" w:rsidRPr="00CE3979" w:rsidTr="009014C0">
        <w:trPr>
          <w:trHeight w:val="240"/>
        </w:trPr>
        <w:tc>
          <w:tcPr>
            <w:tcW w:w="2660" w:type="dxa"/>
            <w:noWrap/>
            <w:vAlign w:val="bottom"/>
          </w:tcPr>
          <w:p w:rsidR="001938A5" w:rsidRPr="00CE3979" w:rsidRDefault="001938A5" w:rsidP="00180EF7">
            <w:pPr>
              <w:pStyle w:val="000Normal"/>
              <w:spacing w:before="0" w:after="0" w:line="240" w:lineRule="auto"/>
              <w:ind w:right="-21"/>
              <w:jc w:val="lef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АКТИВЫ</w:t>
            </w:r>
          </w:p>
        </w:tc>
        <w:tc>
          <w:tcPr>
            <w:tcW w:w="1134" w:type="dxa"/>
          </w:tcPr>
          <w:p w:rsidR="001938A5" w:rsidRPr="00CE3979"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134" w:type="dxa"/>
          </w:tcPr>
          <w:p w:rsidR="001938A5" w:rsidRPr="00CE3979"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953" w:type="dxa"/>
          </w:tcPr>
          <w:p w:rsidR="001938A5" w:rsidRPr="00CE3979"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264" w:type="dxa"/>
          </w:tcPr>
          <w:p w:rsidR="001938A5" w:rsidRPr="00CE3979"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327" w:type="dxa"/>
          </w:tcPr>
          <w:p w:rsidR="001938A5" w:rsidRPr="00CE3979"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019" w:type="dxa"/>
          </w:tcPr>
          <w:p w:rsidR="001938A5" w:rsidRPr="00CE3979"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r>
      <w:tr w:rsidR="00547600" w:rsidRPr="00CE3979" w:rsidTr="00547600">
        <w:trPr>
          <w:trHeight w:val="240"/>
        </w:trPr>
        <w:tc>
          <w:tcPr>
            <w:tcW w:w="2660" w:type="dxa"/>
            <w:noWrap/>
            <w:vAlign w:val="bottom"/>
          </w:tcPr>
          <w:p w:rsidR="00547600" w:rsidRPr="00CE3979" w:rsidRDefault="00547600"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Денежные средства</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lang w:val="en-US"/>
              </w:rPr>
              <w:t>1 199 182</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1 199 182</w:t>
            </w:r>
          </w:p>
        </w:tc>
        <w:tc>
          <w:tcPr>
            <w:tcW w:w="953" w:type="dxa"/>
            <w:vAlign w:val="bottom"/>
          </w:tcPr>
          <w:p w:rsidR="00547600" w:rsidRPr="00547600" w:rsidRDefault="00547600" w:rsidP="00547600">
            <w:pPr>
              <w:jc w:val="right"/>
              <w:rPr>
                <w:sz w:val="20"/>
                <w:szCs w:val="20"/>
              </w:rPr>
            </w:pPr>
            <w:r w:rsidRPr="00547600">
              <w:rPr>
                <w:spacing w:val="-10"/>
                <w:sz w:val="20"/>
                <w:szCs w:val="20"/>
                <w:lang w:val="en-US"/>
              </w:rPr>
              <w:t xml:space="preserve"> -   </w:t>
            </w:r>
          </w:p>
        </w:tc>
        <w:tc>
          <w:tcPr>
            <w:tcW w:w="1264" w:type="dxa"/>
            <w:vAlign w:val="bottom"/>
          </w:tcPr>
          <w:p w:rsidR="00547600" w:rsidRPr="00CE3979" w:rsidRDefault="00547600" w:rsidP="00CE2922">
            <w:pPr>
              <w:jc w:val="right"/>
              <w:rPr>
                <w:sz w:val="20"/>
                <w:szCs w:val="20"/>
                <w:lang w:val="en-US"/>
              </w:rPr>
            </w:pPr>
            <w:r w:rsidRPr="00CE3979">
              <w:rPr>
                <w:sz w:val="20"/>
                <w:szCs w:val="20"/>
                <w:lang w:val="en-US"/>
              </w:rPr>
              <w:t>1 523 324</w:t>
            </w:r>
          </w:p>
        </w:tc>
        <w:tc>
          <w:tcPr>
            <w:tcW w:w="1327" w:type="dxa"/>
            <w:vAlign w:val="bottom"/>
          </w:tcPr>
          <w:p w:rsidR="00547600" w:rsidRPr="00CE3979" w:rsidRDefault="00547600" w:rsidP="00CE2922">
            <w:pPr>
              <w:jc w:val="right"/>
              <w:rPr>
                <w:sz w:val="20"/>
                <w:szCs w:val="20"/>
                <w:lang w:val="en-US"/>
              </w:rPr>
            </w:pPr>
            <w:r w:rsidRPr="00CE3979">
              <w:rPr>
                <w:sz w:val="20"/>
                <w:szCs w:val="20"/>
                <w:lang w:val="en-US"/>
              </w:rPr>
              <w:t>1 523 324</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40"/>
        </w:trPr>
        <w:tc>
          <w:tcPr>
            <w:tcW w:w="2660" w:type="dxa"/>
            <w:noWrap/>
            <w:vAlign w:val="bottom"/>
          </w:tcPr>
          <w:p w:rsidR="00547600" w:rsidRPr="00CE3979" w:rsidRDefault="00547600"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Драгоценные металлы и драгоценные камни</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lang w:val="en-US"/>
              </w:rPr>
              <w:t>4 439</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4 439</w:t>
            </w:r>
          </w:p>
        </w:tc>
        <w:tc>
          <w:tcPr>
            <w:tcW w:w="953" w:type="dxa"/>
            <w:vAlign w:val="bottom"/>
          </w:tcPr>
          <w:p w:rsidR="00547600" w:rsidRPr="00547600" w:rsidRDefault="00547600" w:rsidP="00547600">
            <w:pPr>
              <w:jc w:val="right"/>
              <w:rPr>
                <w:sz w:val="20"/>
                <w:szCs w:val="20"/>
              </w:rPr>
            </w:pPr>
            <w:r w:rsidRPr="00547600">
              <w:rPr>
                <w:spacing w:val="-10"/>
                <w:sz w:val="20"/>
                <w:szCs w:val="20"/>
                <w:lang w:val="en-US"/>
              </w:rPr>
              <w:t xml:space="preserve"> -   </w:t>
            </w:r>
          </w:p>
        </w:tc>
        <w:tc>
          <w:tcPr>
            <w:tcW w:w="1264" w:type="dxa"/>
            <w:vAlign w:val="bottom"/>
          </w:tcPr>
          <w:p w:rsidR="00547600" w:rsidRPr="00CE3979" w:rsidRDefault="00547600" w:rsidP="00CE2922">
            <w:pPr>
              <w:jc w:val="right"/>
              <w:rPr>
                <w:sz w:val="20"/>
                <w:szCs w:val="20"/>
                <w:lang w:val="en-US"/>
              </w:rPr>
            </w:pPr>
            <w:r w:rsidRPr="00CE3979">
              <w:rPr>
                <w:sz w:val="20"/>
                <w:szCs w:val="20"/>
                <w:lang w:val="en-US"/>
              </w:rPr>
              <w:t>6 043</w:t>
            </w:r>
          </w:p>
        </w:tc>
        <w:tc>
          <w:tcPr>
            <w:tcW w:w="1327" w:type="dxa"/>
            <w:vAlign w:val="bottom"/>
          </w:tcPr>
          <w:p w:rsidR="00547600" w:rsidRPr="00CE3979" w:rsidRDefault="00547600" w:rsidP="00CE2922">
            <w:pPr>
              <w:jc w:val="right"/>
              <w:rPr>
                <w:sz w:val="20"/>
                <w:szCs w:val="20"/>
                <w:lang w:val="en-US"/>
              </w:rPr>
            </w:pPr>
            <w:r w:rsidRPr="00CE3979">
              <w:rPr>
                <w:sz w:val="20"/>
                <w:szCs w:val="20"/>
                <w:lang w:val="en-US"/>
              </w:rPr>
              <w:t>6 043</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40"/>
        </w:trPr>
        <w:tc>
          <w:tcPr>
            <w:tcW w:w="2660" w:type="dxa"/>
            <w:noWrap/>
            <w:vAlign w:val="bottom"/>
          </w:tcPr>
          <w:p w:rsidR="00547600" w:rsidRPr="00CE3979" w:rsidRDefault="00547600"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Средства в НБ РБ</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lang w:val="en-US"/>
              </w:rPr>
              <w:t>2 157 364</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2 157 364</w:t>
            </w:r>
          </w:p>
        </w:tc>
        <w:tc>
          <w:tcPr>
            <w:tcW w:w="953" w:type="dxa"/>
            <w:vAlign w:val="bottom"/>
          </w:tcPr>
          <w:p w:rsidR="00547600" w:rsidRPr="00547600" w:rsidRDefault="00547600" w:rsidP="00547600">
            <w:pPr>
              <w:jc w:val="right"/>
              <w:rPr>
                <w:sz w:val="20"/>
                <w:szCs w:val="20"/>
              </w:rPr>
            </w:pPr>
            <w:r w:rsidRPr="00547600">
              <w:rPr>
                <w:spacing w:val="-10"/>
                <w:sz w:val="20"/>
                <w:szCs w:val="20"/>
                <w:lang w:val="en-US"/>
              </w:rPr>
              <w:t xml:space="preserve"> -   </w:t>
            </w:r>
          </w:p>
        </w:tc>
        <w:tc>
          <w:tcPr>
            <w:tcW w:w="1264" w:type="dxa"/>
            <w:vAlign w:val="bottom"/>
          </w:tcPr>
          <w:p w:rsidR="00547600" w:rsidRPr="00CE3979" w:rsidRDefault="00547600" w:rsidP="00CE2922">
            <w:pPr>
              <w:jc w:val="right"/>
              <w:rPr>
                <w:sz w:val="20"/>
                <w:szCs w:val="20"/>
                <w:lang w:val="en-US"/>
              </w:rPr>
            </w:pPr>
            <w:r w:rsidRPr="00CE3979">
              <w:rPr>
                <w:sz w:val="20"/>
                <w:szCs w:val="20"/>
                <w:lang w:val="en-US"/>
              </w:rPr>
              <w:t>1 105 711</w:t>
            </w:r>
          </w:p>
        </w:tc>
        <w:tc>
          <w:tcPr>
            <w:tcW w:w="1327" w:type="dxa"/>
            <w:vAlign w:val="bottom"/>
          </w:tcPr>
          <w:p w:rsidR="00547600" w:rsidRPr="00CE3979" w:rsidRDefault="00547600" w:rsidP="00CE2922">
            <w:pPr>
              <w:jc w:val="right"/>
              <w:rPr>
                <w:sz w:val="20"/>
                <w:szCs w:val="20"/>
                <w:lang w:val="en-US"/>
              </w:rPr>
            </w:pPr>
            <w:r w:rsidRPr="00CE3979">
              <w:rPr>
                <w:sz w:val="20"/>
                <w:szCs w:val="20"/>
                <w:lang w:val="en-US"/>
              </w:rPr>
              <w:t>1 105 711</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40"/>
        </w:trPr>
        <w:tc>
          <w:tcPr>
            <w:tcW w:w="2660" w:type="dxa"/>
            <w:noWrap/>
            <w:vAlign w:val="bottom"/>
          </w:tcPr>
          <w:p w:rsidR="00547600" w:rsidRPr="00CE3979" w:rsidRDefault="00547600"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Средства в банках</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4 457 201</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4 457 201</w:t>
            </w:r>
          </w:p>
        </w:tc>
        <w:tc>
          <w:tcPr>
            <w:tcW w:w="953" w:type="dxa"/>
            <w:vAlign w:val="bottom"/>
          </w:tcPr>
          <w:p w:rsidR="00547600" w:rsidRPr="00547600" w:rsidRDefault="00547600" w:rsidP="00547600">
            <w:pPr>
              <w:jc w:val="right"/>
              <w:rPr>
                <w:sz w:val="20"/>
                <w:szCs w:val="20"/>
              </w:rPr>
            </w:pPr>
            <w:r w:rsidRPr="00547600">
              <w:rPr>
                <w:spacing w:val="-10"/>
                <w:sz w:val="20"/>
                <w:szCs w:val="20"/>
                <w:lang w:val="en-US"/>
              </w:rPr>
              <w:t xml:space="preserve"> -   </w:t>
            </w:r>
          </w:p>
        </w:tc>
        <w:tc>
          <w:tcPr>
            <w:tcW w:w="1264" w:type="dxa"/>
            <w:vAlign w:val="bottom"/>
          </w:tcPr>
          <w:p w:rsidR="00547600" w:rsidRPr="00CE3979" w:rsidRDefault="00547600" w:rsidP="00CE2922">
            <w:pPr>
              <w:jc w:val="right"/>
              <w:rPr>
                <w:sz w:val="20"/>
                <w:szCs w:val="20"/>
                <w:lang w:val="en-US"/>
              </w:rPr>
            </w:pPr>
            <w:r w:rsidRPr="00CE3979">
              <w:rPr>
                <w:sz w:val="20"/>
                <w:szCs w:val="20"/>
                <w:lang w:val="en-US"/>
              </w:rPr>
              <w:t>448 050</w:t>
            </w:r>
          </w:p>
        </w:tc>
        <w:tc>
          <w:tcPr>
            <w:tcW w:w="1327" w:type="dxa"/>
            <w:vAlign w:val="bottom"/>
          </w:tcPr>
          <w:p w:rsidR="00547600" w:rsidRPr="00CE3979" w:rsidRDefault="00547600" w:rsidP="00CE2922">
            <w:pPr>
              <w:jc w:val="right"/>
              <w:rPr>
                <w:sz w:val="20"/>
                <w:szCs w:val="20"/>
                <w:lang w:val="en-US"/>
              </w:rPr>
            </w:pPr>
            <w:r w:rsidRPr="00CE3979">
              <w:rPr>
                <w:sz w:val="20"/>
                <w:szCs w:val="20"/>
                <w:lang w:val="en-US"/>
              </w:rPr>
              <w:t>448 050</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73"/>
        </w:trPr>
        <w:tc>
          <w:tcPr>
            <w:tcW w:w="2660" w:type="dxa"/>
            <w:vAlign w:val="center"/>
          </w:tcPr>
          <w:p w:rsidR="00547600" w:rsidRPr="00CE3979" w:rsidRDefault="00547600" w:rsidP="002307F8">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Ценные бумаги, учитываемые  по справедливой стоимости через счета доходов и расходов</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1 755</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1 755</w:t>
            </w:r>
          </w:p>
        </w:tc>
        <w:tc>
          <w:tcPr>
            <w:tcW w:w="953" w:type="dxa"/>
            <w:vAlign w:val="bottom"/>
          </w:tcPr>
          <w:p w:rsidR="00547600" w:rsidRPr="00547600" w:rsidRDefault="00547600" w:rsidP="00547600">
            <w:pPr>
              <w:jc w:val="right"/>
              <w:rPr>
                <w:sz w:val="20"/>
                <w:szCs w:val="20"/>
              </w:rPr>
            </w:pPr>
            <w:r w:rsidRPr="00547600">
              <w:rPr>
                <w:spacing w:val="-10"/>
                <w:sz w:val="20"/>
                <w:szCs w:val="20"/>
              </w:rPr>
              <w:t xml:space="preserve"> -   </w:t>
            </w:r>
          </w:p>
        </w:tc>
        <w:tc>
          <w:tcPr>
            <w:tcW w:w="1264" w:type="dxa"/>
            <w:vAlign w:val="bottom"/>
          </w:tcPr>
          <w:p w:rsidR="00547600" w:rsidRPr="00CE3979" w:rsidRDefault="00547600" w:rsidP="00CE2922">
            <w:pPr>
              <w:jc w:val="right"/>
              <w:rPr>
                <w:sz w:val="20"/>
                <w:szCs w:val="20"/>
              </w:rPr>
            </w:pPr>
            <w:r w:rsidRPr="00CE3979">
              <w:rPr>
                <w:sz w:val="20"/>
                <w:szCs w:val="20"/>
              </w:rPr>
              <w:t>1 755</w:t>
            </w:r>
          </w:p>
        </w:tc>
        <w:tc>
          <w:tcPr>
            <w:tcW w:w="1327" w:type="dxa"/>
            <w:vAlign w:val="bottom"/>
          </w:tcPr>
          <w:p w:rsidR="00547600" w:rsidRPr="00CE3979" w:rsidRDefault="00547600" w:rsidP="00CE2922">
            <w:pPr>
              <w:jc w:val="right"/>
              <w:rPr>
                <w:sz w:val="20"/>
                <w:szCs w:val="20"/>
              </w:rPr>
            </w:pPr>
            <w:r w:rsidRPr="00CE3979">
              <w:rPr>
                <w:sz w:val="20"/>
                <w:szCs w:val="20"/>
              </w:rPr>
              <w:t>1 755</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73"/>
        </w:trPr>
        <w:tc>
          <w:tcPr>
            <w:tcW w:w="2660" w:type="dxa"/>
            <w:vAlign w:val="center"/>
          </w:tcPr>
          <w:p w:rsidR="00547600" w:rsidRPr="00CE3979" w:rsidRDefault="00547600" w:rsidP="002307F8">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Ценные бумаги, удерживаемые до погашения</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2 140 931</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2 140 931</w:t>
            </w:r>
          </w:p>
        </w:tc>
        <w:tc>
          <w:tcPr>
            <w:tcW w:w="953" w:type="dxa"/>
            <w:vAlign w:val="bottom"/>
          </w:tcPr>
          <w:p w:rsidR="00547600" w:rsidRPr="00547600" w:rsidRDefault="00547600" w:rsidP="00547600">
            <w:pPr>
              <w:jc w:val="right"/>
              <w:rPr>
                <w:sz w:val="20"/>
                <w:szCs w:val="20"/>
              </w:rPr>
            </w:pPr>
            <w:r w:rsidRPr="00547600">
              <w:rPr>
                <w:spacing w:val="-10"/>
                <w:sz w:val="20"/>
                <w:szCs w:val="20"/>
              </w:rPr>
              <w:t xml:space="preserve"> -   </w:t>
            </w:r>
          </w:p>
        </w:tc>
        <w:tc>
          <w:tcPr>
            <w:tcW w:w="1264" w:type="dxa"/>
            <w:vAlign w:val="bottom"/>
          </w:tcPr>
          <w:p w:rsidR="00547600" w:rsidRPr="00CE3979" w:rsidRDefault="00547600" w:rsidP="00CE2922">
            <w:pPr>
              <w:jc w:val="right"/>
              <w:rPr>
                <w:sz w:val="20"/>
                <w:szCs w:val="20"/>
              </w:rPr>
            </w:pPr>
            <w:r w:rsidRPr="00CE3979">
              <w:rPr>
                <w:sz w:val="20"/>
                <w:szCs w:val="20"/>
              </w:rPr>
              <w:t>1 366 148</w:t>
            </w:r>
          </w:p>
        </w:tc>
        <w:tc>
          <w:tcPr>
            <w:tcW w:w="1327" w:type="dxa"/>
            <w:vAlign w:val="bottom"/>
          </w:tcPr>
          <w:p w:rsidR="00547600" w:rsidRPr="00CE3979" w:rsidRDefault="00547600" w:rsidP="00CE2922">
            <w:pPr>
              <w:jc w:val="right"/>
              <w:rPr>
                <w:sz w:val="20"/>
                <w:szCs w:val="20"/>
              </w:rPr>
            </w:pPr>
            <w:r w:rsidRPr="00CE3979">
              <w:rPr>
                <w:sz w:val="20"/>
                <w:szCs w:val="20"/>
              </w:rPr>
              <w:t>1 366 148</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73"/>
        </w:trPr>
        <w:tc>
          <w:tcPr>
            <w:tcW w:w="2660" w:type="dxa"/>
            <w:vAlign w:val="center"/>
          </w:tcPr>
          <w:p w:rsidR="00547600" w:rsidRPr="00CE3979" w:rsidRDefault="00547600" w:rsidP="002307F8">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lastRenderedPageBreak/>
              <w:t>Ценные бумаги, имеющиеся в наличии для продажи</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3 240</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3 240</w:t>
            </w:r>
          </w:p>
        </w:tc>
        <w:tc>
          <w:tcPr>
            <w:tcW w:w="953" w:type="dxa"/>
            <w:vAlign w:val="bottom"/>
          </w:tcPr>
          <w:p w:rsidR="00547600" w:rsidRPr="00547600" w:rsidRDefault="00547600" w:rsidP="00547600">
            <w:pPr>
              <w:jc w:val="right"/>
              <w:rPr>
                <w:sz w:val="20"/>
                <w:szCs w:val="20"/>
              </w:rPr>
            </w:pPr>
            <w:r w:rsidRPr="00547600">
              <w:rPr>
                <w:spacing w:val="-10"/>
                <w:sz w:val="20"/>
                <w:szCs w:val="20"/>
              </w:rPr>
              <w:t xml:space="preserve"> -   </w:t>
            </w:r>
          </w:p>
        </w:tc>
        <w:tc>
          <w:tcPr>
            <w:tcW w:w="1264" w:type="dxa"/>
            <w:vAlign w:val="bottom"/>
          </w:tcPr>
          <w:p w:rsidR="00547600" w:rsidRPr="00CE3979" w:rsidRDefault="00547600" w:rsidP="00CE2922">
            <w:pPr>
              <w:jc w:val="right"/>
              <w:rPr>
                <w:sz w:val="20"/>
                <w:szCs w:val="20"/>
              </w:rPr>
            </w:pPr>
            <w:r w:rsidRPr="00CE3979">
              <w:rPr>
                <w:sz w:val="20"/>
                <w:szCs w:val="20"/>
              </w:rPr>
              <w:t>3 150</w:t>
            </w:r>
          </w:p>
        </w:tc>
        <w:tc>
          <w:tcPr>
            <w:tcW w:w="1327" w:type="dxa"/>
            <w:vAlign w:val="bottom"/>
          </w:tcPr>
          <w:p w:rsidR="00547600" w:rsidRPr="00CE3979" w:rsidRDefault="00547600" w:rsidP="00CE2922">
            <w:pPr>
              <w:jc w:val="right"/>
              <w:rPr>
                <w:sz w:val="20"/>
                <w:szCs w:val="20"/>
              </w:rPr>
            </w:pPr>
            <w:r w:rsidRPr="00CE3979">
              <w:rPr>
                <w:sz w:val="20"/>
                <w:szCs w:val="20"/>
              </w:rPr>
              <w:t>3 150</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40"/>
        </w:trPr>
        <w:tc>
          <w:tcPr>
            <w:tcW w:w="2660" w:type="dxa"/>
            <w:noWrap/>
            <w:vAlign w:val="bottom"/>
          </w:tcPr>
          <w:p w:rsidR="00547600" w:rsidRPr="00CE3979" w:rsidRDefault="00547600" w:rsidP="00180EF7">
            <w:pPr>
              <w:pStyle w:val="000Normal"/>
              <w:spacing w:before="0" w:after="0" w:line="240" w:lineRule="auto"/>
              <w:ind w:right="-21"/>
              <w:jc w:val="left"/>
              <w:rPr>
                <w:rFonts w:ascii="Times New Roman" w:hAnsi="Times New Roman"/>
                <w:spacing w:val="-10"/>
                <w:sz w:val="22"/>
                <w:szCs w:val="22"/>
                <w:lang w:val="ru-RU" w:eastAsia="ru-RU"/>
              </w:rPr>
            </w:pPr>
            <w:proofErr w:type="spellStart"/>
            <w:r w:rsidRPr="00CE3979">
              <w:rPr>
                <w:rFonts w:ascii="Times New Roman" w:hAnsi="Times New Roman"/>
                <w:spacing w:val="-10"/>
                <w:sz w:val="22"/>
                <w:szCs w:val="22"/>
                <w:lang w:val="en-US" w:eastAsia="ru-RU"/>
              </w:rPr>
              <w:t>Долевые</w:t>
            </w:r>
            <w:proofErr w:type="spellEnd"/>
            <w:r w:rsidRPr="00CE3979">
              <w:rPr>
                <w:rFonts w:ascii="Times New Roman" w:hAnsi="Times New Roman"/>
                <w:spacing w:val="-10"/>
                <w:sz w:val="22"/>
                <w:szCs w:val="22"/>
                <w:lang w:val="en-US" w:eastAsia="ru-RU"/>
              </w:rPr>
              <w:t xml:space="preserve"> </w:t>
            </w:r>
            <w:proofErr w:type="spellStart"/>
            <w:r w:rsidRPr="00CE3979">
              <w:rPr>
                <w:rFonts w:ascii="Times New Roman" w:hAnsi="Times New Roman"/>
                <w:spacing w:val="-10"/>
                <w:sz w:val="22"/>
                <w:szCs w:val="22"/>
                <w:lang w:val="en-US" w:eastAsia="ru-RU"/>
              </w:rPr>
              <w:t>участия</w:t>
            </w:r>
            <w:proofErr w:type="spellEnd"/>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230</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230</w:t>
            </w:r>
          </w:p>
        </w:tc>
        <w:tc>
          <w:tcPr>
            <w:tcW w:w="953" w:type="dxa"/>
            <w:vAlign w:val="bottom"/>
          </w:tcPr>
          <w:p w:rsidR="00547600" w:rsidRPr="00547600" w:rsidRDefault="00547600" w:rsidP="00547600">
            <w:pPr>
              <w:jc w:val="right"/>
              <w:rPr>
                <w:color w:val="000000"/>
                <w:sz w:val="20"/>
                <w:szCs w:val="20"/>
              </w:rPr>
            </w:pPr>
            <w:r w:rsidRPr="00547600">
              <w:rPr>
                <w:color w:val="000000"/>
                <w:spacing w:val="-10"/>
                <w:sz w:val="20"/>
                <w:szCs w:val="20"/>
                <w:lang w:val="en-US"/>
              </w:rPr>
              <w:t> </w:t>
            </w:r>
          </w:p>
        </w:tc>
        <w:tc>
          <w:tcPr>
            <w:tcW w:w="1264" w:type="dxa"/>
            <w:vAlign w:val="bottom"/>
          </w:tcPr>
          <w:p w:rsidR="00547600" w:rsidRPr="00CE3979" w:rsidRDefault="00547600" w:rsidP="00CE2922">
            <w:pPr>
              <w:jc w:val="right"/>
              <w:rPr>
                <w:sz w:val="20"/>
                <w:szCs w:val="20"/>
              </w:rPr>
            </w:pPr>
            <w:r w:rsidRPr="00CE3979">
              <w:rPr>
                <w:sz w:val="20"/>
                <w:szCs w:val="20"/>
              </w:rPr>
              <w:t>2</w:t>
            </w:r>
            <w:r w:rsidR="00A67BC6">
              <w:rPr>
                <w:sz w:val="20"/>
                <w:szCs w:val="20"/>
              </w:rPr>
              <w:t>30</w:t>
            </w:r>
          </w:p>
        </w:tc>
        <w:tc>
          <w:tcPr>
            <w:tcW w:w="1327" w:type="dxa"/>
            <w:vAlign w:val="bottom"/>
          </w:tcPr>
          <w:p w:rsidR="00547600" w:rsidRPr="00CE3979" w:rsidRDefault="00A67BC6" w:rsidP="00CE2922">
            <w:pPr>
              <w:jc w:val="right"/>
              <w:rPr>
                <w:sz w:val="20"/>
                <w:szCs w:val="20"/>
              </w:rPr>
            </w:pPr>
            <w:r w:rsidRPr="00CE3979">
              <w:rPr>
                <w:sz w:val="20"/>
                <w:szCs w:val="20"/>
              </w:rPr>
              <w:t>2</w:t>
            </w:r>
            <w:r>
              <w:rPr>
                <w:sz w:val="20"/>
                <w:szCs w:val="20"/>
              </w:rPr>
              <w:t>30</w:t>
            </w:r>
          </w:p>
        </w:tc>
        <w:tc>
          <w:tcPr>
            <w:tcW w:w="1019" w:type="dxa"/>
            <w:vAlign w:val="bottom"/>
          </w:tcPr>
          <w:p w:rsidR="00547600" w:rsidRPr="00CE3979" w:rsidRDefault="00547600" w:rsidP="00E15F02">
            <w:pPr>
              <w:jc w:val="right"/>
              <w:rPr>
                <w:sz w:val="20"/>
                <w:szCs w:val="20"/>
              </w:rPr>
            </w:pPr>
            <w:r>
              <w:rPr>
                <w:sz w:val="20"/>
                <w:szCs w:val="20"/>
              </w:rPr>
              <w:t>-</w:t>
            </w:r>
          </w:p>
        </w:tc>
      </w:tr>
      <w:tr w:rsidR="00547600" w:rsidRPr="00CE3979" w:rsidTr="00547600">
        <w:trPr>
          <w:trHeight w:val="240"/>
        </w:trPr>
        <w:tc>
          <w:tcPr>
            <w:tcW w:w="2660" w:type="dxa"/>
            <w:noWrap/>
            <w:vAlign w:val="bottom"/>
          </w:tcPr>
          <w:p w:rsidR="00547600" w:rsidRPr="00CE3979" w:rsidRDefault="00547600"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Кредиты клиентам</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15 555 218</w:t>
            </w:r>
          </w:p>
        </w:tc>
        <w:tc>
          <w:tcPr>
            <w:tcW w:w="1134" w:type="dxa"/>
            <w:vAlign w:val="bottom"/>
          </w:tcPr>
          <w:p w:rsidR="00547600" w:rsidRPr="00547600" w:rsidRDefault="00E038C2" w:rsidP="00547600">
            <w:pPr>
              <w:jc w:val="right"/>
              <w:rPr>
                <w:color w:val="000000"/>
                <w:sz w:val="20"/>
                <w:szCs w:val="20"/>
              </w:rPr>
            </w:pPr>
            <w:r w:rsidRPr="00547600">
              <w:rPr>
                <w:color w:val="000000"/>
                <w:sz w:val="20"/>
                <w:szCs w:val="20"/>
              </w:rPr>
              <w:t>15 555 218</w:t>
            </w:r>
          </w:p>
        </w:tc>
        <w:tc>
          <w:tcPr>
            <w:tcW w:w="953" w:type="dxa"/>
            <w:vAlign w:val="bottom"/>
          </w:tcPr>
          <w:p w:rsidR="00547600" w:rsidRPr="00547600" w:rsidRDefault="00E038C2" w:rsidP="00547600">
            <w:pPr>
              <w:jc w:val="right"/>
              <w:rPr>
                <w:sz w:val="20"/>
                <w:szCs w:val="20"/>
              </w:rPr>
            </w:pPr>
            <w:r w:rsidRPr="00547600">
              <w:rPr>
                <w:spacing w:val="-10"/>
                <w:sz w:val="20"/>
                <w:szCs w:val="20"/>
              </w:rPr>
              <w:t>-</w:t>
            </w:r>
          </w:p>
        </w:tc>
        <w:tc>
          <w:tcPr>
            <w:tcW w:w="1264" w:type="dxa"/>
            <w:vAlign w:val="bottom"/>
          </w:tcPr>
          <w:p w:rsidR="00547600" w:rsidRPr="00CE3979" w:rsidRDefault="00547600" w:rsidP="00A67BC6">
            <w:pPr>
              <w:jc w:val="right"/>
              <w:rPr>
                <w:sz w:val="20"/>
                <w:szCs w:val="20"/>
              </w:rPr>
            </w:pPr>
            <w:r w:rsidRPr="00CE3979">
              <w:rPr>
                <w:sz w:val="20"/>
                <w:szCs w:val="20"/>
              </w:rPr>
              <w:t>14 42</w:t>
            </w:r>
            <w:r w:rsidR="00A67BC6">
              <w:rPr>
                <w:sz w:val="20"/>
                <w:szCs w:val="20"/>
              </w:rPr>
              <w:t>4</w:t>
            </w:r>
            <w:r w:rsidRPr="00CE3979">
              <w:rPr>
                <w:sz w:val="20"/>
                <w:szCs w:val="20"/>
              </w:rPr>
              <w:t xml:space="preserve"> </w:t>
            </w:r>
            <w:r w:rsidR="00A67BC6">
              <w:rPr>
                <w:sz w:val="20"/>
                <w:szCs w:val="20"/>
              </w:rPr>
              <w:t>466</w:t>
            </w:r>
          </w:p>
        </w:tc>
        <w:tc>
          <w:tcPr>
            <w:tcW w:w="1327" w:type="dxa"/>
            <w:vAlign w:val="bottom"/>
          </w:tcPr>
          <w:p w:rsidR="00547600" w:rsidRPr="00CE3979" w:rsidRDefault="00A67BC6" w:rsidP="00CE2922">
            <w:pPr>
              <w:jc w:val="right"/>
              <w:rPr>
                <w:sz w:val="20"/>
                <w:szCs w:val="20"/>
              </w:rPr>
            </w:pPr>
            <w:r w:rsidRPr="00CE3979">
              <w:rPr>
                <w:sz w:val="20"/>
                <w:szCs w:val="20"/>
              </w:rPr>
              <w:t>14 42</w:t>
            </w:r>
            <w:r>
              <w:rPr>
                <w:sz w:val="20"/>
                <w:szCs w:val="20"/>
              </w:rPr>
              <w:t>4</w:t>
            </w:r>
            <w:r w:rsidRPr="00CE3979">
              <w:rPr>
                <w:sz w:val="20"/>
                <w:szCs w:val="20"/>
              </w:rPr>
              <w:t xml:space="preserve"> </w:t>
            </w:r>
            <w:r>
              <w:rPr>
                <w:sz w:val="20"/>
                <w:szCs w:val="20"/>
              </w:rPr>
              <w:t>466</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40"/>
        </w:trPr>
        <w:tc>
          <w:tcPr>
            <w:tcW w:w="2660" w:type="dxa"/>
            <w:vAlign w:val="bottom"/>
          </w:tcPr>
          <w:p w:rsidR="00547600" w:rsidRPr="00CE3979" w:rsidRDefault="00547600"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Производные финансовые инструменты</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7 772</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7 772</w:t>
            </w:r>
          </w:p>
        </w:tc>
        <w:tc>
          <w:tcPr>
            <w:tcW w:w="953" w:type="dxa"/>
            <w:vAlign w:val="bottom"/>
          </w:tcPr>
          <w:p w:rsidR="00547600" w:rsidRPr="00547600" w:rsidRDefault="00547600" w:rsidP="00547600">
            <w:pPr>
              <w:jc w:val="right"/>
              <w:rPr>
                <w:sz w:val="20"/>
                <w:szCs w:val="20"/>
              </w:rPr>
            </w:pPr>
            <w:r w:rsidRPr="00547600">
              <w:rPr>
                <w:spacing w:val="-10"/>
                <w:sz w:val="20"/>
                <w:szCs w:val="20"/>
                <w:lang w:val="en-US"/>
              </w:rPr>
              <w:t xml:space="preserve"> -   </w:t>
            </w:r>
          </w:p>
        </w:tc>
        <w:tc>
          <w:tcPr>
            <w:tcW w:w="1264" w:type="dxa"/>
            <w:vAlign w:val="bottom"/>
          </w:tcPr>
          <w:p w:rsidR="00547600" w:rsidRPr="00CE3979" w:rsidRDefault="00547600" w:rsidP="00CE2922">
            <w:pPr>
              <w:jc w:val="right"/>
              <w:rPr>
                <w:sz w:val="20"/>
                <w:szCs w:val="20"/>
              </w:rPr>
            </w:pPr>
            <w:r w:rsidRPr="00CE3979">
              <w:rPr>
                <w:sz w:val="20"/>
                <w:szCs w:val="20"/>
              </w:rPr>
              <w:t>1 023 565</w:t>
            </w:r>
          </w:p>
        </w:tc>
        <w:tc>
          <w:tcPr>
            <w:tcW w:w="1327" w:type="dxa"/>
            <w:vAlign w:val="bottom"/>
          </w:tcPr>
          <w:p w:rsidR="00547600" w:rsidRPr="00CE3979" w:rsidRDefault="00547600" w:rsidP="00CE2922">
            <w:pPr>
              <w:jc w:val="right"/>
              <w:rPr>
                <w:sz w:val="20"/>
                <w:szCs w:val="20"/>
              </w:rPr>
            </w:pPr>
            <w:r w:rsidRPr="00CE3979">
              <w:rPr>
                <w:sz w:val="20"/>
                <w:szCs w:val="20"/>
              </w:rPr>
              <w:t>1 023 565</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40"/>
        </w:trPr>
        <w:tc>
          <w:tcPr>
            <w:tcW w:w="2660" w:type="dxa"/>
            <w:noWrap/>
            <w:vAlign w:val="bottom"/>
          </w:tcPr>
          <w:p w:rsidR="00547600" w:rsidRPr="00CE3979" w:rsidRDefault="00547600"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Прочие активы</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99 956 </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99 956 </w:t>
            </w:r>
          </w:p>
        </w:tc>
        <w:tc>
          <w:tcPr>
            <w:tcW w:w="953" w:type="dxa"/>
            <w:vAlign w:val="bottom"/>
          </w:tcPr>
          <w:p w:rsidR="00547600" w:rsidRPr="00547600" w:rsidRDefault="00547600" w:rsidP="00547600">
            <w:pPr>
              <w:jc w:val="right"/>
              <w:rPr>
                <w:sz w:val="20"/>
                <w:szCs w:val="20"/>
              </w:rPr>
            </w:pPr>
            <w:r w:rsidRPr="00547600">
              <w:rPr>
                <w:sz w:val="20"/>
                <w:szCs w:val="20"/>
              </w:rPr>
              <w:t xml:space="preserve"> -   </w:t>
            </w:r>
          </w:p>
        </w:tc>
        <w:tc>
          <w:tcPr>
            <w:tcW w:w="1264" w:type="dxa"/>
            <w:vAlign w:val="bottom"/>
          </w:tcPr>
          <w:p w:rsidR="00547600" w:rsidRPr="00CE3979" w:rsidRDefault="00547600" w:rsidP="00CE2922">
            <w:pPr>
              <w:jc w:val="right"/>
              <w:rPr>
                <w:sz w:val="20"/>
                <w:szCs w:val="20"/>
                <w:lang w:val="en-US"/>
              </w:rPr>
            </w:pPr>
            <w:r w:rsidRPr="00CE3979">
              <w:rPr>
                <w:sz w:val="20"/>
                <w:szCs w:val="20"/>
                <w:lang w:val="en-US"/>
              </w:rPr>
              <w:t>64 988</w:t>
            </w:r>
          </w:p>
        </w:tc>
        <w:tc>
          <w:tcPr>
            <w:tcW w:w="1327" w:type="dxa"/>
            <w:vAlign w:val="bottom"/>
          </w:tcPr>
          <w:p w:rsidR="00547600" w:rsidRPr="00CE3979" w:rsidRDefault="00547600" w:rsidP="00CE2922">
            <w:pPr>
              <w:jc w:val="right"/>
              <w:rPr>
                <w:sz w:val="20"/>
                <w:szCs w:val="20"/>
                <w:lang w:val="en-US"/>
              </w:rPr>
            </w:pPr>
            <w:r w:rsidRPr="00CE3979">
              <w:rPr>
                <w:sz w:val="20"/>
                <w:szCs w:val="20"/>
                <w:lang w:val="en-US"/>
              </w:rPr>
              <w:t>64 988</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40"/>
        </w:trPr>
        <w:tc>
          <w:tcPr>
            <w:tcW w:w="2660" w:type="dxa"/>
            <w:noWrap/>
            <w:vAlign w:val="bottom"/>
          </w:tcPr>
          <w:p w:rsidR="00547600" w:rsidRPr="00CE3979" w:rsidRDefault="00547600" w:rsidP="00180EF7">
            <w:pPr>
              <w:pStyle w:val="000Normal"/>
              <w:spacing w:before="0" w:after="0" w:line="240" w:lineRule="auto"/>
              <w:ind w:right="-21"/>
              <w:jc w:val="lef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ОБЯЗАТЕЛЬСТВА</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 </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 </w:t>
            </w:r>
          </w:p>
        </w:tc>
        <w:tc>
          <w:tcPr>
            <w:tcW w:w="953" w:type="dxa"/>
            <w:vAlign w:val="bottom"/>
          </w:tcPr>
          <w:p w:rsidR="00547600" w:rsidRPr="00547600" w:rsidRDefault="00547600" w:rsidP="00547600">
            <w:pPr>
              <w:jc w:val="right"/>
              <w:rPr>
                <w:color w:val="000000"/>
                <w:sz w:val="20"/>
                <w:szCs w:val="20"/>
              </w:rPr>
            </w:pPr>
            <w:r w:rsidRPr="00547600">
              <w:rPr>
                <w:color w:val="000000"/>
                <w:sz w:val="20"/>
                <w:szCs w:val="20"/>
              </w:rPr>
              <w:t> </w:t>
            </w:r>
          </w:p>
        </w:tc>
        <w:tc>
          <w:tcPr>
            <w:tcW w:w="1264" w:type="dxa"/>
            <w:vAlign w:val="bottom"/>
          </w:tcPr>
          <w:p w:rsidR="00547600" w:rsidRPr="00CE3979" w:rsidRDefault="00547600" w:rsidP="00CE2922">
            <w:pPr>
              <w:pStyle w:val="000Normal"/>
              <w:spacing w:before="0" w:after="0" w:line="240" w:lineRule="auto"/>
              <w:ind w:right="-21"/>
              <w:jc w:val="right"/>
              <w:rPr>
                <w:rFonts w:ascii="Times New Roman" w:hAnsi="Times New Roman"/>
                <w:spacing w:val="-10"/>
                <w:lang w:val="ru-RU" w:eastAsia="ru-RU"/>
              </w:rPr>
            </w:pPr>
          </w:p>
        </w:tc>
        <w:tc>
          <w:tcPr>
            <w:tcW w:w="1327" w:type="dxa"/>
            <w:vAlign w:val="bottom"/>
          </w:tcPr>
          <w:p w:rsidR="00547600" w:rsidRPr="00CE3979" w:rsidRDefault="00547600" w:rsidP="00CE2922">
            <w:pPr>
              <w:pStyle w:val="000Normal"/>
              <w:spacing w:before="0" w:after="0" w:line="240" w:lineRule="auto"/>
              <w:ind w:right="-21"/>
              <w:jc w:val="right"/>
              <w:rPr>
                <w:rFonts w:ascii="Times New Roman" w:hAnsi="Times New Roman"/>
                <w:spacing w:val="-10"/>
                <w:lang w:val="ru-RU" w:eastAsia="ru-RU"/>
              </w:rPr>
            </w:pP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p>
        </w:tc>
      </w:tr>
      <w:tr w:rsidR="00547600" w:rsidRPr="00CE3979" w:rsidTr="00547600">
        <w:trPr>
          <w:trHeight w:val="240"/>
        </w:trPr>
        <w:tc>
          <w:tcPr>
            <w:tcW w:w="2660" w:type="dxa"/>
            <w:noWrap/>
            <w:vAlign w:val="bottom"/>
          </w:tcPr>
          <w:p w:rsidR="00547600" w:rsidRPr="00CE3979" w:rsidRDefault="00547600"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Средства НБ РБ</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1 861</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rPr>
              <w:t>1 861</w:t>
            </w:r>
          </w:p>
        </w:tc>
        <w:tc>
          <w:tcPr>
            <w:tcW w:w="953" w:type="dxa"/>
            <w:vAlign w:val="bottom"/>
          </w:tcPr>
          <w:p w:rsidR="00547600" w:rsidRPr="00547600" w:rsidRDefault="00547600" w:rsidP="00547600">
            <w:pPr>
              <w:jc w:val="right"/>
              <w:rPr>
                <w:sz w:val="20"/>
                <w:szCs w:val="20"/>
              </w:rPr>
            </w:pPr>
            <w:r w:rsidRPr="00547600">
              <w:rPr>
                <w:spacing w:val="-10"/>
                <w:sz w:val="20"/>
                <w:szCs w:val="20"/>
                <w:lang w:val="en-US"/>
              </w:rPr>
              <w:t xml:space="preserve"> -   </w:t>
            </w:r>
          </w:p>
        </w:tc>
        <w:tc>
          <w:tcPr>
            <w:tcW w:w="1264" w:type="dxa"/>
            <w:vAlign w:val="bottom"/>
          </w:tcPr>
          <w:p w:rsidR="00547600" w:rsidRPr="00CE3979" w:rsidRDefault="00547600" w:rsidP="00CE2922">
            <w:pPr>
              <w:jc w:val="right"/>
              <w:rPr>
                <w:sz w:val="20"/>
                <w:szCs w:val="20"/>
              </w:rPr>
            </w:pPr>
            <w:r w:rsidRPr="00CE3979">
              <w:rPr>
                <w:sz w:val="20"/>
                <w:szCs w:val="20"/>
              </w:rPr>
              <w:t>-</w:t>
            </w:r>
          </w:p>
        </w:tc>
        <w:tc>
          <w:tcPr>
            <w:tcW w:w="1327" w:type="dxa"/>
            <w:vAlign w:val="bottom"/>
          </w:tcPr>
          <w:p w:rsidR="00547600" w:rsidRPr="00CE3979" w:rsidRDefault="00547600" w:rsidP="00CE2922">
            <w:pPr>
              <w:jc w:val="right"/>
              <w:rPr>
                <w:sz w:val="20"/>
                <w:szCs w:val="20"/>
                <w:lang w:val="en-US"/>
              </w:rPr>
            </w:pPr>
            <w:r w:rsidRPr="00CE3979">
              <w:rPr>
                <w:sz w:val="20"/>
                <w:szCs w:val="20"/>
                <w:lang w:val="en-US"/>
              </w:rPr>
              <w:t>-</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40"/>
        </w:trPr>
        <w:tc>
          <w:tcPr>
            <w:tcW w:w="2660" w:type="dxa"/>
            <w:noWrap/>
            <w:vAlign w:val="bottom"/>
          </w:tcPr>
          <w:p w:rsidR="00547600" w:rsidRPr="00CE3979" w:rsidRDefault="00547600" w:rsidP="00180EF7">
            <w:pPr>
              <w:pStyle w:val="000Normal"/>
              <w:spacing w:before="0" w:after="0" w:line="240" w:lineRule="auto"/>
              <w:ind w:right="-21"/>
              <w:jc w:val="left"/>
              <w:rPr>
                <w:rFonts w:ascii="Times New Roman" w:hAnsi="Times New Roman"/>
                <w:spacing w:val="-10"/>
                <w:sz w:val="22"/>
                <w:szCs w:val="22"/>
                <w:lang w:val="ru-RU" w:eastAsia="ru-RU"/>
              </w:rPr>
            </w:pPr>
            <w:r>
              <w:rPr>
                <w:rFonts w:ascii="Times New Roman" w:hAnsi="Times New Roman"/>
                <w:spacing w:val="-10"/>
                <w:sz w:val="22"/>
                <w:szCs w:val="22"/>
                <w:lang w:val="ru-RU" w:eastAsia="ru-RU"/>
              </w:rPr>
              <w:t>С</w:t>
            </w:r>
            <w:r w:rsidRPr="00CE3979">
              <w:rPr>
                <w:rFonts w:ascii="Times New Roman" w:hAnsi="Times New Roman"/>
                <w:spacing w:val="-10"/>
                <w:sz w:val="22"/>
                <w:szCs w:val="22"/>
                <w:lang w:val="ru-RU" w:eastAsia="ru-RU"/>
              </w:rPr>
              <w:t>редства банков</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lang w:val="en-US"/>
              </w:rPr>
              <w:t>5 309 233</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lang w:val="en-US"/>
              </w:rPr>
              <w:t>5 309 233</w:t>
            </w:r>
          </w:p>
        </w:tc>
        <w:tc>
          <w:tcPr>
            <w:tcW w:w="953" w:type="dxa"/>
            <w:vAlign w:val="bottom"/>
          </w:tcPr>
          <w:p w:rsidR="00547600" w:rsidRPr="00547600" w:rsidRDefault="00547600" w:rsidP="00547600">
            <w:pPr>
              <w:jc w:val="right"/>
              <w:rPr>
                <w:sz w:val="20"/>
                <w:szCs w:val="20"/>
              </w:rPr>
            </w:pPr>
            <w:r w:rsidRPr="00547600">
              <w:rPr>
                <w:sz w:val="20"/>
                <w:szCs w:val="20"/>
              </w:rPr>
              <w:t xml:space="preserve"> -   </w:t>
            </w:r>
          </w:p>
        </w:tc>
        <w:tc>
          <w:tcPr>
            <w:tcW w:w="1264" w:type="dxa"/>
            <w:vAlign w:val="bottom"/>
          </w:tcPr>
          <w:p w:rsidR="00547600" w:rsidRPr="00CE3979" w:rsidRDefault="00547600" w:rsidP="00CE2922">
            <w:pPr>
              <w:jc w:val="right"/>
              <w:rPr>
                <w:sz w:val="20"/>
                <w:szCs w:val="20"/>
                <w:lang w:val="en-US"/>
              </w:rPr>
            </w:pPr>
            <w:r w:rsidRPr="00CE3979">
              <w:rPr>
                <w:sz w:val="20"/>
                <w:szCs w:val="20"/>
              </w:rPr>
              <w:t>4 9</w:t>
            </w:r>
            <w:r w:rsidRPr="00CE3979">
              <w:rPr>
                <w:sz w:val="20"/>
                <w:szCs w:val="20"/>
                <w:lang w:val="en-US"/>
              </w:rPr>
              <w:t>29 206</w:t>
            </w:r>
          </w:p>
        </w:tc>
        <w:tc>
          <w:tcPr>
            <w:tcW w:w="1327" w:type="dxa"/>
            <w:vAlign w:val="bottom"/>
          </w:tcPr>
          <w:p w:rsidR="00547600" w:rsidRPr="00CE3979" w:rsidRDefault="00547600" w:rsidP="00CE2922">
            <w:pPr>
              <w:jc w:val="right"/>
              <w:rPr>
                <w:sz w:val="20"/>
                <w:szCs w:val="20"/>
                <w:lang w:val="en-US"/>
              </w:rPr>
            </w:pPr>
            <w:r w:rsidRPr="00CE3979">
              <w:rPr>
                <w:sz w:val="20"/>
                <w:szCs w:val="20"/>
              </w:rPr>
              <w:t>4 </w:t>
            </w:r>
            <w:r w:rsidRPr="00CE3979">
              <w:rPr>
                <w:sz w:val="20"/>
                <w:szCs w:val="20"/>
                <w:lang w:val="en-US"/>
              </w:rPr>
              <w:t>929 206</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547600" w:rsidRPr="00CE3979" w:rsidTr="00547600">
        <w:trPr>
          <w:trHeight w:val="240"/>
        </w:trPr>
        <w:tc>
          <w:tcPr>
            <w:tcW w:w="2660" w:type="dxa"/>
            <w:noWrap/>
            <w:vAlign w:val="bottom"/>
          </w:tcPr>
          <w:p w:rsidR="00547600" w:rsidRPr="00CE3979" w:rsidRDefault="00547600"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Средства клиентов</w:t>
            </w:r>
          </w:p>
        </w:tc>
        <w:tc>
          <w:tcPr>
            <w:tcW w:w="1134" w:type="dxa"/>
            <w:vAlign w:val="bottom"/>
          </w:tcPr>
          <w:p w:rsidR="00547600" w:rsidRPr="00547600" w:rsidRDefault="00547600" w:rsidP="00547600">
            <w:pPr>
              <w:jc w:val="right"/>
              <w:rPr>
                <w:color w:val="000000"/>
                <w:sz w:val="20"/>
                <w:szCs w:val="20"/>
              </w:rPr>
            </w:pPr>
            <w:r w:rsidRPr="00547600">
              <w:rPr>
                <w:color w:val="000000"/>
                <w:sz w:val="20"/>
                <w:szCs w:val="20"/>
                <w:lang w:val="en-US"/>
              </w:rPr>
              <w:t>16 482 842</w:t>
            </w:r>
          </w:p>
        </w:tc>
        <w:tc>
          <w:tcPr>
            <w:tcW w:w="1134" w:type="dxa"/>
            <w:vAlign w:val="bottom"/>
          </w:tcPr>
          <w:p w:rsidR="00547600" w:rsidRPr="00547600" w:rsidRDefault="00E038C2" w:rsidP="00547600">
            <w:pPr>
              <w:jc w:val="right"/>
              <w:rPr>
                <w:color w:val="000000"/>
                <w:sz w:val="20"/>
                <w:szCs w:val="20"/>
              </w:rPr>
            </w:pPr>
            <w:r w:rsidRPr="00547600">
              <w:rPr>
                <w:color w:val="000000"/>
                <w:sz w:val="20"/>
                <w:szCs w:val="20"/>
                <w:lang w:val="en-US"/>
              </w:rPr>
              <w:t>16 482 842</w:t>
            </w:r>
          </w:p>
        </w:tc>
        <w:tc>
          <w:tcPr>
            <w:tcW w:w="953" w:type="dxa"/>
            <w:vAlign w:val="bottom"/>
          </w:tcPr>
          <w:p w:rsidR="00547600" w:rsidRPr="00547600" w:rsidRDefault="00E038C2" w:rsidP="00547600">
            <w:pPr>
              <w:jc w:val="right"/>
              <w:rPr>
                <w:sz w:val="20"/>
                <w:szCs w:val="20"/>
              </w:rPr>
            </w:pPr>
            <w:r w:rsidRPr="00547600">
              <w:rPr>
                <w:spacing w:val="-10"/>
                <w:sz w:val="20"/>
                <w:szCs w:val="20"/>
                <w:lang w:val="en-US"/>
              </w:rPr>
              <w:t xml:space="preserve">-   </w:t>
            </w:r>
          </w:p>
        </w:tc>
        <w:tc>
          <w:tcPr>
            <w:tcW w:w="1264" w:type="dxa"/>
            <w:vAlign w:val="bottom"/>
          </w:tcPr>
          <w:p w:rsidR="00547600" w:rsidRPr="00CE3979" w:rsidRDefault="00547600" w:rsidP="00CE2922">
            <w:pPr>
              <w:jc w:val="right"/>
              <w:rPr>
                <w:sz w:val="20"/>
                <w:szCs w:val="20"/>
                <w:lang w:val="en-US"/>
              </w:rPr>
            </w:pPr>
            <w:r w:rsidRPr="00CE3979">
              <w:rPr>
                <w:sz w:val="20"/>
                <w:szCs w:val="20"/>
              </w:rPr>
              <w:t>1</w:t>
            </w:r>
            <w:r w:rsidRPr="00CE3979">
              <w:rPr>
                <w:sz w:val="20"/>
                <w:szCs w:val="20"/>
                <w:lang w:val="en-US"/>
              </w:rPr>
              <w:t>2 065 400</w:t>
            </w:r>
          </w:p>
        </w:tc>
        <w:tc>
          <w:tcPr>
            <w:tcW w:w="1327" w:type="dxa"/>
            <w:vAlign w:val="bottom"/>
          </w:tcPr>
          <w:p w:rsidR="00547600" w:rsidRPr="00CE3979" w:rsidRDefault="00547600" w:rsidP="00CE2922">
            <w:pPr>
              <w:jc w:val="right"/>
              <w:rPr>
                <w:sz w:val="20"/>
                <w:szCs w:val="20"/>
                <w:lang w:val="en-US"/>
              </w:rPr>
            </w:pPr>
            <w:r w:rsidRPr="00CE3979">
              <w:rPr>
                <w:sz w:val="20"/>
                <w:szCs w:val="20"/>
                <w:lang w:val="en-US"/>
              </w:rPr>
              <w:t>12 065 400</w:t>
            </w:r>
          </w:p>
        </w:tc>
        <w:tc>
          <w:tcPr>
            <w:tcW w:w="1019" w:type="dxa"/>
            <w:vAlign w:val="bottom"/>
          </w:tcPr>
          <w:p w:rsidR="00547600" w:rsidRPr="00CE3979" w:rsidRDefault="00547600"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E038C2" w:rsidRPr="00CE3979" w:rsidTr="00E038C2">
        <w:trPr>
          <w:trHeight w:val="240"/>
        </w:trPr>
        <w:tc>
          <w:tcPr>
            <w:tcW w:w="2660" w:type="dxa"/>
            <w:noWrap/>
            <w:vAlign w:val="bottom"/>
          </w:tcPr>
          <w:p w:rsidR="00E038C2" w:rsidRPr="00CE3979" w:rsidRDefault="00E038C2"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Ценные бумаги, выпущенные банком</w:t>
            </w:r>
          </w:p>
        </w:tc>
        <w:tc>
          <w:tcPr>
            <w:tcW w:w="1134" w:type="dxa"/>
            <w:vAlign w:val="bottom"/>
          </w:tcPr>
          <w:p w:rsidR="00E038C2" w:rsidRPr="00547600" w:rsidRDefault="00E038C2" w:rsidP="00547600">
            <w:pPr>
              <w:jc w:val="right"/>
              <w:rPr>
                <w:color w:val="000000"/>
                <w:sz w:val="20"/>
                <w:szCs w:val="20"/>
              </w:rPr>
            </w:pPr>
            <w:r w:rsidRPr="00547600">
              <w:rPr>
                <w:color w:val="000000"/>
                <w:sz w:val="20"/>
                <w:szCs w:val="20"/>
              </w:rPr>
              <w:t>79 485</w:t>
            </w:r>
          </w:p>
        </w:tc>
        <w:tc>
          <w:tcPr>
            <w:tcW w:w="1134" w:type="dxa"/>
            <w:vAlign w:val="bottom"/>
          </w:tcPr>
          <w:p w:rsidR="00E038C2" w:rsidRPr="00547600" w:rsidRDefault="00E038C2" w:rsidP="00E038C2">
            <w:pPr>
              <w:jc w:val="right"/>
              <w:rPr>
                <w:color w:val="000000"/>
                <w:sz w:val="20"/>
                <w:szCs w:val="20"/>
              </w:rPr>
            </w:pPr>
            <w:r w:rsidRPr="008C787F">
              <w:rPr>
                <w:color w:val="000000"/>
                <w:sz w:val="20"/>
                <w:szCs w:val="20"/>
              </w:rPr>
              <w:t>79 485</w:t>
            </w:r>
          </w:p>
        </w:tc>
        <w:tc>
          <w:tcPr>
            <w:tcW w:w="953" w:type="dxa"/>
            <w:vAlign w:val="bottom"/>
          </w:tcPr>
          <w:p w:rsidR="00E038C2" w:rsidRPr="00547600" w:rsidRDefault="00E038C2" w:rsidP="00E038C2">
            <w:pPr>
              <w:jc w:val="right"/>
              <w:rPr>
                <w:sz w:val="20"/>
                <w:szCs w:val="20"/>
              </w:rPr>
            </w:pPr>
            <w:r w:rsidRPr="00547600">
              <w:rPr>
                <w:spacing w:val="-10"/>
                <w:sz w:val="20"/>
                <w:szCs w:val="20"/>
                <w:lang w:val="en-US"/>
              </w:rPr>
              <w:t xml:space="preserve">-  </w:t>
            </w:r>
          </w:p>
        </w:tc>
        <w:tc>
          <w:tcPr>
            <w:tcW w:w="1264" w:type="dxa"/>
            <w:vAlign w:val="bottom"/>
          </w:tcPr>
          <w:p w:rsidR="00E038C2" w:rsidRPr="00CE3979" w:rsidRDefault="00E038C2" w:rsidP="00CE2922">
            <w:pPr>
              <w:jc w:val="right"/>
              <w:rPr>
                <w:sz w:val="20"/>
                <w:szCs w:val="20"/>
              </w:rPr>
            </w:pPr>
            <w:r w:rsidRPr="00CE3979">
              <w:rPr>
                <w:sz w:val="20"/>
                <w:szCs w:val="20"/>
              </w:rPr>
              <w:t>184 250</w:t>
            </w:r>
          </w:p>
        </w:tc>
        <w:tc>
          <w:tcPr>
            <w:tcW w:w="1327" w:type="dxa"/>
            <w:vAlign w:val="bottom"/>
          </w:tcPr>
          <w:p w:rsidR="00E038C2" w:rsidRPr="00CE3979" w:rsidRDefault="00E038C2" w:rsidP="00CE2922">
            <w:pPr>
              <w:jc w:val="right"/>
              <w:rPr>
                <w:sz w:val="20"/>
                <w:szCs w:val="20"/>
              </w:rPr>
            </w:pPr>
            <w:r w:rsidRPr="00CE3979">
              <w:rPr>
                <w:sz w:val="20"/>
                <w:szCs w:val="20"/>
              </w:rPr>
              <w:t>184 250</w:t>
            </w:r>
          </w:p>
        </w:tc>
        <w:tc>
          <w:tcPr>
            <w:tcW w:w="1019" w:type="dxa"/>
            <w:vAlign w:val="bottom"/>
          </w:tcPr>
          <w:p w:rsidR="00E038C2" w:rsidRPr="00CE3979" w:rsidRDefault="00E038C2"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E038C2" w:rsidRPr="00CE3979" w:rsidTr="00547600">
        <w:trPr>
          <w:trHeight w:val="240"/>
        </w:trPr>
        <w:tc>
          <w:tcPr>
            <w:tcW w:w="2660" w:type="dxa"/>
            <w:noWrap/>
            <w:vAlign w:val="bottom"/>
          </w:tcPr>
          <w:p w:rsidR="00E038C2" w:rsidRPr="00CE3979" w:rsidRDefault="00E038C2"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Производные финансовые инструменты</w:t>
            </w:r>
          </w:p>
        </w:tc>
        <w:tc>
          <w:tcPr>
            <w:tcW w:w="1134" w:type="dxa"/>
            <w:vAlign w:val="bottom"/>
          </w:tcPr>
          <w:p w:rsidR="00E038C2" w:rsidRPr="00547600" w:rsidRDefault="00E038C2" w:rsidP="00547600">
            <w:pPr>
              <w:jc w:val="right"/>
              <w:rPr>
                <w:color w:val="000000"/>
                <w:sz w:val="20"/>
                <w:szCs w:val="20"/>
              </w:rPr>
            </w:pPr>
            <w:r w:rsidRPr="00547600">
              <w:rPr>
                <w:color w:val="000000"/>
                <w:sz w:val="20"/>
                <w:szCs w:val="20"/>
              </w:rPr>
              <w:t>5 804</w:t>
            </w:r>
          </w:p>
        </w:tc>
        <w:tc>
          <w:tcPr>
            <w:tcW w:w="1134" w:type="dxa"/>
            <w:vAlign w:val="bottom"/>
          </w:tcPr>
          <w:p w:rsidR="00E038C2" w:rsidRPr="00547600" w:rsidRDefault="00E038C2" w:rsidP="00547600">
            <w:pPr>
              <w:jc w:val="right"/>
              <w:rPr>
                <w:color w:val="000000"/>
                <w:sz w:val="20"/>
                <w:szCs w:val="20"/>
              </w:rPr>
            </w:pPr>
            <w:r w:rsidRPr="00547600">
              <w:rPr>
                <w:color w:val="000000"/>
                <w:sz w:val="20"/>
                <w:szCs w:val="20"/>
              </w:rPr>
              <w:t>5 804</w:t>
            </w:r>
          </w:p>
        </w:tc>
        <w:tc>
          <w:tcPr>
            <w:tcW w:w="953" w:type="dxa"/>
            <w:vAlign w:val="bottom"/>
          </w:tcPr>
          <w:p w:rsidR="00E038C2" w:rsidRPr="00547600" w:rsidRDefault="00E038C2" w:rsidP="00547600">
            <w:pPr>
              <w:jc w:val="right"/>
              <w:rPr>
                <w:sz w:val="20"/>
                <w:szCs w:val="20"/>
              </w:rPr>
            </w:pPr>
            <w:r w:rsidRPr="00547600">
              <w:rPr>
                <w:sz w:val="20"/>
                <w:szCs w:val="20"/>
              </w:rPr>
              <w:t xml:space="preserve"> -   </w:t>
            </w:r>
          </w:p>
        </w:tc>
        <w:tc>
          <w:tcPr>
            <w:tcW w:w="1264" w:type="dxa"/>
            <w:vAlign w:val="bottom"/>
          </w:tcPr>
          <w:p w:rsidR="00E038C2" w:rsidRPr="00CE3979" w:rsidRDefault="00E038C2" w:rsidP="00CE2922">
            <w:pPr>
              <w:jc w:val="right"/>
              <w:rPr>
                <w:sz w:val="20"/>
                <w:szCs w:val="20"/>
              </w:rPr>
            </w:pPr>
            <w:r w:rsidRPr="00CE3979">
              <w:rPr>
                <w:sz w:val="20"/>
                <w:szCs w:val="20"/>
              </w:rPr>
              <w:t>16 122</w:t>
            </w:r>
          </w:p>
        </w:tc>
        <w:tc>
          <w:tcPr>
            <w:tcW w:w="1327" w:type="dxa"/>
            <w:vAlign w:val="bottom"/>
          </w:tcPr>
          <w:p w:rsidR="00E038C2" w:rsidRPr="00CE3979" w:rsidRDefault="00E038C2" w:rsidP="00CE2922">
            <w:pPr>
              <w:jc w:val="right"/>
              <w:rPr>
                <w:sz w:val="20"/>
                <w:szCs w:val="20"/>
              </w:rPr>
            </w:pPr>
            <w:r w:rsidRPr="00CE3979">
              <w:rPr>
                <w:sz w:val="20"/>
                <w:szCs w:val="20"/>
              </w:rPr>
              <w:t>16 122</w:t>
            </w:r>
          </w:p>
        </w:tc>
        <w:tc>
          <w:tcPr>
            <w:tcW w:w="1019" w:type="dxa"/>
            <w:vAlign w:val="bottom"/>
          </w:tcPr>
          <w:p w:rsidR="00E038C2" w:rsidRPr="00CE3979" w:rsidRDefault="00E038C2"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r w:rsidR="00E038C2" w:rsidRPr="00CE3979" w:rsidTr="00547600">
        <w:trPr>
          <w:trHeight w:val="240"/>
        </w:trPr>
        <w:tc>
          <w:tcPr>
            <w:tcW w:w="2660" w:type="dxa"/>
            <w:noWrap/>
            <w:vAlign w:val="bottom"/>
          </w:tcPr>
          <w:p w:rsidR="00E038C2" w:rsidRPr="00CE3979" w:rsidRDefault="00E038C2"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Прочие обязательства</w:t>
            </w:r>
          </w:p>
        </w:tc>
        <w:tc>
          <w:tcPr>
            <w:tcW w:w="1134" w:type="dxa"/>
            <w:vAlign w:val="bottom"/>
          </w:tcPr>
          <w:p w:rsidR="00E038C2" w:rsidRPr="00547600" w:rsidRDefault="00E038C2" w:rsidP="00547600">
            <w:pPr>
              <w:jc w:val="right"/>
              <w:rPr>
                <w:color w:val="000000"/>
                <w:sz w:val="20"/>
                <w:szCs w:val="20"/>
              </w:rPr>
            </w:pPr>
            <w:r w:rsidRPr="00547600">
              <w:rPr>
                <w:color w:val="000000"/>
                <w:sz w:val="20"/>
                <w:szCs w:val="20"/>
                <w:lang w:val="en-US"/>
              </w:rPr>
              <w:t>101 374</w:t>
            </w:r>
          </w:p>
        </w:tc>
        <w:tc>
          <w:tcPr>
            <w:tcW w:w="1134" w:type="dxa"/>
            <w:vAlign w:val="bottom"/>
          </w:tcPr>
          <w:p w:rsidR="00E038C2" w:rsidRPr="00547600" w:rsidRDefault="00E038C2" w:rsidP="00547600">
            <w:pPr>
              <w:jc w:val="right"/>
              <w:rPr>
                <w:color w:val="000000"/>
                <w:sz w:val="20"/>
                <w:szCs w:val="20"/>
              </w:rPr>
            </w:pPr>
            <w:r w:rsidRPr="00547600">
              <w:rPr>
                <w:color w:val="000000"/>
                <w:sz w:val="20"/>
                <w:szCs w:val="20"/>
                <w:lang w:val="en-US"/>
              </w:rPr>
              <w:t>101 374</w:t>
            </w:r>
          </w:p>
        </w:tc>
        <w:tc>
          <w:tcPr>
            <w:tcW w:w="953" w:type="dxa"/>
            <w:vAlign w:val="bottom"/>
          </w:tcPr>
          <w:p w:rsidR="00E038C2" w:rsidRPr="00547600" w:rsidRDefault="00E038C2" w:rsidP="00547600">
            <w:pPr>
              <w:jc w:val="right"/>
              <w:rPr>
                <w:sz w:val="20"/>
                <w:szCs w:val="20"/>
              </w:rPr>
            </w:pPr>
            <w:r w:rsidRPr="00547600">
              <w:rPr>
                <w:sz w:val="20"/>
                <w:szCs w:val="20"/>
              </w:rPr>
              <w:t xml:space="preserve"> -   </w:t>
            </w:r>
          </w:p>
        </w:tc>
        <w:tc>
          <w:tcPr>
            <w:tcW w:w="1264" w:type="dxa"/>
            <w:vAlign w:val="bottom"/>
          </w:tcPr>
          <w:p w:rsidR="00E038C2" w:rsidRPr="00CE3979" w:rsidRDefault="00E038C2" w:rsidP="00CE2922">
            <w:pPr>
              <w:jc w:val="right"/>
              <w:rPr>
                <w:sz w:val="20"/>
                <w:szCs w:val="20"/>
                <w:lang w:val="en-US"/>
              </w:rPr>
            </w:pPr>
            <w:r w:rsidRPr="00CE3979">
              <w:rPr>
                <w:sz w:val="20"/>
                <w:szCs w:val="20"/>
                <w:lang w:val="en-US"/>
              </w:rPr>
              <w:t>89 811</w:t>
            </w:r>
          </w:p>
        </w:tc>
        <w:tc>
          <w:tcPr>
            <w:tcW w:w="1327" w:type="dxa"/>
            <w:vAlign w:val="bottom"/>
          </w:tcPr>
          <w:p w:rsidR="00E038C2" w:rsidRPr="00CE3979" w:rsidRDefault="00E038C2" w:rsidP="00CE2922">
            <w:pPr>
              <w:jc w:val="right"/>
              <w:rPr>
                <w:sz w:val="20"/>
                <w:szCs w:val="20"/>
                <w:lang w:val="en-US"/>
              </w:rPr>
            </w:pPr>
            <w:r w:rsidRPr="00CE3979">
              <w:rPr>
                <w:sz w:val="20"/>
                <w:szCs w:val="20"/>
                <w:lang w:val="en-US"/>
              </w:rPr>
              <w:t>89 811</w:t>
            </w:r>
          </w:p>
        </w:tc>
        <w:tc>
          <w:tcPr>
            <w:tcW w:w="1019" w:type="dxa"/>
            <w:vAlign w:val="bottom"/>
          </w:tcPr>
          <w:p w:rsidR="00E038C2" w:rsidRPr="00CE3979" w:rsidRDefault="00E038C2"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r>
    </w:tbl>
    <w:p w:rsidR="00CE3979" w:rsidRDefault="00CE3979" w:rsidP="000C5D14">
      <w:pPr>
        <w:autoSpaceDE w:val="0"/>
        <w:autoSpaceDN w:val="0"/>
        <w:adjustRightInd w:val="0"/>
        <w:ind w:firstLine="540"/>
        <w:jc w:val="both"/>
        <w:rPr>
          <w:lang w:val="en-US"/>
        </w:rPr>
      </w:pPr>
    </w:p>
    <w:p w:rsidR="00A97EB9" w:rsidRPr="009F66B8" w:rsidRDefault="00A97EB9" w:rsidP="00A97EB9">
      <w:pPr>
        <w:autoSpaceDE w:val="0"/>
        <w:autoSpaceDN w:val="0"/>
        <w:adjustRightInd w:val="0"/>
        <w:ind w:firstLine="540"/>
        <w:jc w:val="both"/>
      </w:pPr>
      <w:r w:rsidRPr="009F66B8">
        <w:t xml:space="preserve">Долгосрочные финансовые вложения оцениваются по цене приобретения в соответствии с НСФО 39,   поэтому их справедливая стоимость не может быть оценена достоверно. Справедливая стоимость вложений в дочерние юридические лица не раскрывается, поскольку она не может быть достоверна оценена. Балансовая стоимость инвестиций составляет </w:t>
      </w:r>
      <w:r w:rsidR="00E038C2">
        <w:t>3 565</w:t>
      </w:r>
      <w:r w:rsidRPr="009F66B8">
        <w:t xml:space="preserve"> млн. рублей (2014г.: </w:t>
      </w:r>
      <w:r w:rsidR="00E038C2">
        <w:t>3 565</w:t>
      </w:r>
      <w:r w:rsidRPr="009F66B8">
        <w:t xml:space="preserve"> млн. рублей). Банк не намерен реализовать эти финансовые инструменты.</w:t>
      </w:r>
    </w:p>
    <w:p w:rsidR="001938A5" w:rsidRPr="009F66B8" w:rsidRDefault="001938A5" w:rsidP="001938A5">
      <w:pPr>
        <w:pStyle w:val="Normaltext"/>
        <w:ind w:right="-23" w:firstLine="540"/>
        <w:rPr>
          <w:spacing w:val="-6"/>
          <w:lang w:val="ru-RU" w:eastAsia="ru-RU"/>
        </w:rPr>
      </w:pPr>
      <w:r w:rsidRPr="009F66B8">
        <w:rPr>
          <w:spacing w:val="-6"/>
          <w:lang w:val="ru-RU" w:eastAsia="ru-RU"/>
        </w:rPr>
        <w:t>Финансовые инструменты, отраженные по справедливой стоимости.</w:t>
      </w:r>
    </w:p>
    <w:p w:rsidR="00534AD6" w:rsidRPr="00CE3979" w:rsidRDefault="00910B5E" w:rsidP="001938A5">
      <w:pPr>
        <w:pStyle w:val="Normaltext"/>
        <w:ind w:right="-23" w:firstLine="540"/>
        <w:rPr>
          <w:spacing w:val="-6"/>
          <w:lang w:val="ru-RU" w:eastAsia="ru-RU"/>
        </w:rPr>
      </w:pPr>
      <w:r>
        <w:rPr>
          <w:spacing w:val="-6"/>
          <w:lang w:val="ru-RU" w:eastAsia="ru-RU"/>
        </w:rPr>
        <w:t>Холдинг</w:t>
      </w:r>
      <w:r w:rsidRPr="009F66B8">
        <w:rPr>
          <w:spacing w:val="-6"/>
          <w:lang w:val="ru-RU" w:eastAsia="ru-RU"/>
        </w:rPr>
        <w:t xml:space="preserve"> </w:t>
      </w:r>
      <w:r w:rsidR="00534AD6" w:rsidRPr="009F66B8">
        <w:rPr>
          <w:spacing w:val="-6"/>
          <w:lang w:val="ru-RU" w:eastAsia="ru-RU"/>
        </w:rPr>
        <w:t>использует следующую иерархическую структуру методов оценки для определения и раскрытия справедливой стоимости</w:t>
      </w:r>
      <w:r w:rsidR="00534AD6" w:rsidRPr="00CE3979">
        <w:rPr>
          <w:spacing w:val="-6"/>
          <w:lang w:val="ru-RU" w:eastAsia="ru-RU"/>
        </w:rPr>
        <w:t xml:space="preserve"> финансовых инструментов.</w:t>
      </w:r>
    </w:p>
    <w:p w:rsidR="0050214E" w:rsidRPr="00CE3979" w:rsidRDefault="001938A5" w:rsidP="001938A5">
      <w:pPr>
        <w:pStyle w:val="Normaltext"/>
        <w:ind w:right="-23" w:firstLine="540"/>
        <w:rPr>
          <w:spacing w:val="-6"/>
          <w:lang w:val="ru-RU" w:eastAsia="ru-RU"/>
        </w:rPr>
      </w:pPr>
      <w:r w:rsidRPr="00CE3979">
        <w:rPr>
          <w:spacing w:val="-6"/>
          <w:lang w:val="ru-RU" w:eastAsia="ru-RU"/>
        </w:rPr>
        <w:t xml:space="preserve">В таблице представлен анализ финансовых инструментов, отраженных по справедливой стоимости, в разрезе следующих категорий: </w:t>
      </w:r>
    </w:p>
    <w:p w:rsidR="0050214E" w:rsidRPr="00CE3979" w:rsidRDefault="00534AD6" w:rsidP="001938A5">
      <w:pPr>
        <w:pStyle w:val="Normaltext"/>
        <w:ind w:right="-23" w:firstLine="540"/>
        <w:rPr>
          <w:spacing w:val="-6"/>
          <w:lang w:val="ru-RU" w:eastAsia="ru-RU"/>
        </w:rPr>
      </w:pPr>
      <w:r w:rsidRPr="00CE3979">
        <w:rPr>
          <w:spacing w:val="-6"/>
          <w:lang w:val="ru-RU" w:eastAsia="ru-RU"/>
        </w:rPr>
        <w:t xml:space="preserve">рыночные котировки </w:t>
      </w:r>
      <w:r w:rsidR="003A207C" w:rsidRPr="00CE3979">
        <w:rPr>
          <w:spacing w:val="-6"/>
          <w:lang w:val="ru-RU" w:eastAsia="ru-RU"/>
        </w:rPr>
        <w:t>–</w:t>
      </w:r>
      <w:r w:rsidRPr="00CE3979">
        <w:rPr>
          <w:spacing w:val="-6"/>
          <w:lang w:val="ru-RU" w:eastAsia="ru-RU"/>
        </w:rPr>
        <w:t xml:space="preserve"> </w:t>
      </w:r>
      <w:r w:rsidR="001938A5" w:rsidRPr="00CE3979">
        <w:rPr>
          <w:spacing w:val="-6"/>
          <w:lang w:val="ru-RU" w:eastAsia="ru-RU"/>
        </w:rPr>
        <w:t xml:space="preserve">инструменты, справедливая стоимость которых была определена на основании рыночных котировок; </w:t>
      </w:r>
    </w:p>
    <w:p w:rsidR="0050214E" w:rsidRPr="00CE3979" w:rsidRDefault="00534AD6" w:rsidP="001938A5">
      <w:pPr>
        <w:pStyle w:val="Normaltext"/>
        <w:ind w:right="-23" w:firstLine="540"/>
        <w:rPr>
          <w:spacing w:val="-6"/>
          <w:lang w:val="ru-RU" w:eastAsia="ru-RU"/>
        </w:rPr>
      </w:pPr>
      <w:r w:rsidRPr="00CE3979">
        <w:rPr>
          <w:spacing w:val="-6"/>
          <w:lang w:val="ru-RU" w:eastAsia="ru-RU"/>
        </w:rPr>
        <w:t xml:space="preserve">исходные данные – рыночная информация </w:t>
      </w:r>
      <w:r w:rsidR="003A207C" w:rsidRPr="00CE3979">
        <w:rPr>
          <w:spacing w:val="-6"/>
          <w:lang w:val="ru-RU" w:eastAsia="ru-RU"/>
        </w:rPr>
        <w:t>–</w:t>
      </w:r>
      <w:r w:rsidRPr="00CE3979">
        <w:rPr>
          <w:spacing w:val="-6"/>
          <w:lang w:val="ru-RU" w:eastAsia="ru-RU"/>
        </w:rPr>
        <w:t xml:space="preserve"> </w:t>
      </w:r>
      <w:r w:rsidR="001938A5" w:rsidRPr="00CE3979">
        <w:rPr>
          <w:spacing w:val="-6"/>
          <w:lang w:val="ru-RU" w:eastAsia="ru-RU"/>
        </w:rPr>
        <w:t xml:space="preserve">инструменты, справедливая стоимость которых была определена с применением моделей оценки, использующих в качестве исходных данных рыночную информацию; </w:t>
      </w:r>
    </w:p>
    <w:p w:rsidR="00A97EB9" w:rsidRDefault="00534AD6" w:rsidP="001938A5">
      <w:pPr>
        <w:pStyle w:val="Normaltext"/>
        <w:ind w:right="-23" w:firstLine="540"/>
        <w:rPr>
          <w:spacing w:val="-6"/>
          <w:lang w:val="ru-RU" w:eastAsia="ru-RU"/>
        </w:rPr>
      </w:pPr>
      <w:r w:rsidRPr="00CE3979">
        <w:rPr>
          <w:spacing w:val="-6"/>
          <w:lang w:val="ru-RU" w:eastAsia="ru-RU"/>
        </w:rPr>
        <w:t xml:space="preserve">исходные данные – </w:t>
      </w:r>
      <w:r w:rsidR="00C574EA" w:rsidRPr="00CE3979">
        <w:rPr>
          <w:spacing w:val="-6"/>
          <w:lang w:val="ru-RU" w:eastAsia="ru-RU"/>
        </w:rPr>
        <w:t>не</w:t>
      </w:r>
      <w:r w:rsidRPr="00CE3979">
        <w:rPr>
          <w:spacing w:val="-6"/>
          <w:lang w:val="ru-RU" w:eastAsia="ru-RU"/>
        </w:rPr>
        <w:t xml:space="preserve">рыночная информация </w:t>
      </w:r>
      <w:r w:rsidR="003A207C" w:rsidRPr="00CE3979">
        <w:rPr>
          <w:spacing w:val="-6"/>
          <w:lang w:val="ru-RU" w:eastAsia="ru-RU"/>
        </w:rPr>
        <w:t>–</w:t>
      </w:r>
      <w:r w:rsidRPr="00CE3979">
        <w:rPr>
          <w:spacing w:val="-6"/>
          <w:lang w:val="ru-RU" w:eastAsia="ru-RU"/>
        </w:rPr>
        <w:t xml:space="preserve"> </w:t>
      </w:r>
      <w:r w:rsidR="001938A5" w:rsidRPr="00CE3979">
        <w:rPr>
          <w:spacing w:val="-6"/>
          <w:lang w:val="ru-RU" w:eastAsia="ru-RU"/>
        </w:rPr>
        <w:t>инструменты, справедливая стоимость которых была определена с помощью моделей оценки, использующих нерыночную информацию.</w:t>
      </w:r>
    </w:p>
    <w:p w:rsidR="00A97EB9" w:rsidRPr="00487AAF" w:rsidRDefault="00A97EB9" w:rsidP="00A97EB9">
      <w:pPr>
        <w:pStyle w:val="Normaltext"/>
        <w:ind w:right="-23"/>
        <w:rPr>
          <w:spacing w:val="-6"/>
          <w:lang w:val="ru-RU" w:eastAsia="ru-RU"/>
        </w:rPr>
      </w:pPr>
      <w:proofErr w:type="gramStart"/>
      <w:r w:rsidRPr="00FD1704">
        <w:rPr>
          <w:spacing w:val="-6"/>
          <w:lang w:val="en-US" w:eastAsia="ru-RU"/>
        </w:rPr>
        <w:t xml:space="preserve">2015 </w:t>
      </w:r>
      <w:proofErr w:type="spellStart"/>
      <w:r w:rsidRPr="00FD1704">
        <w:rPr>
          <w:spacing w:val="-6"/>
          <w:lang w:val="en-US" w:eastAsia="ru-RU"/>
        </w:rPr>
        <w:t>год</w:t>
      </w:r>
      <w:proofErr w:type="spellEnd"/>
      <w:r>
        <w:rPr>
          <w:spacing w:val="-6"/>
          <w:lang w:val="ru-RU" w:eastAsia="ru-RU"/>
        </w:rPr>
        <w:t>.</w:t>
      </w:r>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087"/>
        <w:gridCol w:w="1890"/>
        <w:gridCol w:w="1928"/>
        <w:gridCol w:w="1620"/>
      </w:tblGrid>
      <w:tr w:rsidR="00A97EB9" w:rsidRPr="00FD1704" w:rsidTr="00CE2922">
        <w:trPr>
          <w:trHeight w:val="393"/>
        </w:trPr>
        <w:tc>
          <w:tcPr>
            <w:tcW w:w="2835" w:type="dxa"/>
            <w:vMerge w:val="restart"/>
            <w:noWrap/>
          </w:tcPr>
          <w:p w:rsidR="00A97EB9" w:rsidRPr="00FD1704" w:rsidRDefault="00A97EB9" w:rsidP="00CE2922">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087" w:type="dxa"/>
            <w:vMerge w:val="restart"/>
            <w:vAlign w:val="center"/>
          </w:tcPr>
          <w:p w:rsidR="00A97EB9" w:rsidRPr="00FD1704" w:rsidRDefault="00A97EB9" w:rsidP="00CE2922">
            <w:pPr>
              <w:pStyle w:val="000Normal"/>
              <w:spacing w:before="0" w:after="0" w:line="240" w:lineRule="auto"/>
              <w:ind w:right="-21"/>
              <w:jc w:val="center"/>
              <w:rPr>
                <w:rFonts w:ascii="Times New Roman" w:hAnsi="Times New Roman"/>
                <w:spacing w:val="-10"/>
                <w:sz w:val="22"/>
                <w:szCs w:val="22"/>
                <w:lang w:val="en-US" w:eastAsia="ru-RU"/>
              </w:rPr>
            </w:pPr>
            <w:r w:rsidRPr="00FD1704">
              <w:rPr>
                <w:rFonts w:ascii="Times New Roman" w:hAnsi="Times New Roman"/>
                <w:spacing w:val="-10"/>
                <w:sz w:val="22"/>
                <w:szCs w:val="22"/>
                <w:lang w:val="ru-RU" w:eastAsia="ru-RU"/>
              </w:rPr>
              <w:t>Рыночные котировки</w:t>
            </w:r>
          </w:p>
          <w:p w:rsidR="00A97EB9" w:rsidRPr="00FD1704" w:rsidRDefault="00A97EB9" w:rsidP="00CE2922">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en-US" w:eastAsia="ru-RU"/>
              </w:rPr>
              <w:t xml:space="preserve">2015 </w:t>
            </w:r>
            <w:r w:rsidRPr="00FD1704">
              <w:rPr>
                <w:rFonts w:ascii="Times New Roman" w:hAnsi="Times New Roman"/>
                <w:spacing w:val="-10"/>
                <w:sz w:val="22"/>
                <w:szCs w:val="22"/>
                <w:lang w:val="ru-RU" w:eastAsia="ru-RU"/>
              </w:rPr>
              <w:t>г.</w:t>
            </w:r>
          </w:p>
        </w:tc>
        <w:tc>
          <w:tcPr>
            <w:tcW w:w="3818" w:type="dxa"/>
            <w:gridSpan w:val="2"/>
          </w:tcPr>
          <w:p w:rsidR="00A97EB9" w:rsidRPr="00FD1704" w:rsidRDefault="00A97EB9" w:rsidP="00CE2922">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Модели оценки</w:t>
            </w:r>
          </w:p>
        </w:tc>
        <w:tc>
          <w:tcPr>
            <w:tcW w:w="1620" w:type="dxa"/>
            <w:vMerge w:val="restart"/>
            <w:vAlign w:val="center"/>
          </w:tcPr>
          <w:p w:rsidR="00A97EB9" w:rsidRPr="00FD1704" w:rsidRDefault="00A97EB9" w:rsidP="00CE2922">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Итого</w:t>
            </w:r>
          </w:p>
        </w:tc>
      </w:tr>
      <w:tr w:rsidR="00A97EB9" w:rsidRPr="00FD1704" w:rsidTr="00CE2922">
        <w:trPr>
          <w:trHeight w:val="1110"/>
        </w:trPr>
        <w:tc>
          <w:tcPr>
            <w:tcW w:w="2835" w:type="dxa"/>
            <w:vMerge/>
            <w:noWrap/>
          </w:tcPr>
          <w:p w:rsidR="00A97EB9" w:rsidRPr="00FD1704" w:rsidRDefault="00A97EB9" w:rsidP="00CE2922">
            <w:pPr>
              <w:pStyle w:val="000Normal"/>
              <w:spacing w:before="0" w:after="0" w:line="240" w:lineRule="auto"/>
              <w:ind w:right="-21"/>
              <w:jc w:val="left"/>
              <w:rPr>
                <w:rFonts w:ascii="Times New Roman" w:hAnsi="Times New Roman"/>
                <w:spacing w:val="-10"/>
                <w:sz w:val="22"/>
                <w:szCs w:val="22"/>
                <w:lang w:val="ru-RU" w:eastAsia="ru-RU"/>
              </w:rPr>
            </w:pPr>
          </w:p>
        </w:tc>
        <w:tc>
          <w:tcPr>
            <w:tcW w:w="1087" w:type="dxa"/>
            <w:vMerge/>
          </w:tcPr>
          <w:p w:rsidR="00A97EB9" w:rsidRPr="00FD1704" w:rsidRDefault="00A97EB9" w:rsidP="00CE2922">
            <w:pPr>
              <w:pStyle w:val="000Normal"/>
              <w:spacing w:before="0" w:after="0" w:line="240" w:lineRule="auto"/>
              <w:ind w:right="-21"/>
              <w:jc w:val="center"/>
              <w:rPr>
                <w:rFonts w:ascii="Times New Roman" w:hAnsi="Times New Roman"/>
                <w:spacing w:val="-10"/>
                <w:sz w:val="22"/>
                <w:szCs w:val="22"/>
                <w:lang w:val="ru-RU" w:eastAsia="ru-RU"/>
              </w:rPr>
            </w:pPr>
          </w:p>
        </w:tc>
        <w:tc>
          <w:tcPr>
            <w:tcW w:w="1890" w:type="dxa"/>
          </w:tcPr>
          <w:p w:rsidR="00A97EB9" w:rsidRPr="00FD1704" w:rsidRDefault="00A97EB9" w:rsidP="00CE2922">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xml:space="preserve">Исходные данные – рыночная информация </w:t>
            </w:r>
          </w:p>
          <w:p w:rsidR="00A97EB9" w:rsidRPr="00FD1704" w:rsidRDefault="00A97EB9" w:rsidP="00CE2922">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201</w:t>
            </w:r>
            <w:r w:rsidRPr="001630AF">
              <w:rPr>
                <w:rFonts w:ascii="Times New Roman" w:hAnsi="Times New Roman"/>
                <w:spacing w:val="-10"/>
                <w:sz w:val="22"/>
                <w:szCs w:val="22"/>
                <w:lang w:val="ru-RU" w:eastAsia="ru-RU"/>
              </w:rPr>
              <w:t>5</w:t>
            </w:r>
            <w:r w:rsidRPr="00FD1704">
              <w:rPr>
                <w:rFonts w:ascii="Times New Roman" w:hAnsi="Times New Roman"/>
                <w:spacing w:val="-10"/>
                <w:sz w:val="22"/>
                <w:szCs w:val="22"/>
                <w:lang w:val="ru-RU" w:eastAsia="ru-RU"/>
              </w:rPr>
              <w:t xml:space="preserve"> г.</w:t>
            </w:r>
          </w:p>
        </w:tc>
        <w:tc>
          <w:tcPr>
            <w:tcW w:w="1928" w:type="dxa"/>
          </w:tcPr>
          <w:p w:rsidR="00A97EB9" w:rsidRPr="00FD1704" w:rsidRDefault="00A97EB9" w:rsidP="00CE2922">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Исходные данные –  нерыночная информация 2015 г.</w:t>
            </w:r>
          </w:p>
        </w:tc>
        <w:tc>
          <w:tcPr>
            <w:tcW w:w="1620" w:type="dxa"/>
            <w:vMerge/>
          </w:tcPr>
          <w:p w:rsidR="00A97EB9" w:rsidRPr="00FD1704" w:rsidRDefault="00A97EB9" w:rsidP="00CE2922">
            <w:pPr>
              <w:pStyle w:val="000Normal"/>
              <w:spacing w:before="0" w:after="0" w:line="240" w:lineRule="auto"/>
              <w:ind w:right="-21"/>
              <w:jc w:val="center"/>
              <w:rPr>
                <w:rFonts w:ascii="Times New Roman" w:hAnsi="Times New Roman"/>
                <w:spacing w:val="-10"/>
                <w:sz w:val="22"/>
                <w:szCs w:val="22"/>
                <w:lang w:val="ru-RU" w:eastAsia="ru-RU"/>
              </w:rPr>
            </w:pPr>
          </w:p>
        </w:tc>
      </w:tr>
      <w:tr w:rsidR="00A97EB9" w:rsidRPr="00FD1704" w:rsidTr="00CE2922">
        <w:trPr>
          <w:trHeight w:val="225"/>
        </w:trPr>
        <w:tc>
          <w:tcPr>
            <w:tcW w:w="2835" w:type="dxa"/>
            <w:noWrap/>
            <w:vAlign w:val="bottom"/>
          </w:tcPr>
          <w:p w:rsidR="00A97EB9" w:rsidRPr="00FD1704" w:rsidRDefault="00A97EB9" w:rsidP="00CE2922">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Активы</w:t>
            </w:r>
          </w:p>
        </w:tc>
        <w:tc>
          <w:tcPr>
            <w:tcW w:w="1087" w:type="dxa"/>
            <w:noWrap/>
          </w:tcPr>
          <w:p w:rsidR="00A97EB9" w:rsidRPr="00FD1704" w:rsidRDefault="00A97EB9" w:rsidP="00CE2922">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c>
          <w:tcPr>
            <w:tcW w:w="1890" w:type="dxa"/>
            <w:noWrap/>
          </w:tcPr>
          <w:p w:rsidR="00A97EB9" w:rsidRPr="00FD1704" w:rsidRDefault="00A97EB9" w:rsidP="00CE2922">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c>
          <w:tcPr>
            <w:tcW w:w="1928" w:type="dxa"/>
            <w:noWrap/>
          </w:tcPr>
          <w:p w:rsidR="00A97EB9" w:rsidRPr="00FD1704" w:rsidRDefault="00A97EB9" w:rsidP="00CE2922">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c>
          <w:tcPr>
            <w:tcW w:w="1620" w:type="dxa"/>
            <w:noWrap/>
          </w:tcPr>
          <w:p w:rsidR="00A97EB9" w:rsidRPr="00FD1704" w:rsidRDefault="00A97EB9" w:rsidP="00CE2922">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r>
      <w:tr w:rsidR="00A97EB9" w:rsidRPr="00FD1704" w:rsidTr="00CE2922">
        <w:trPr>
          <w:trHeight w:val="225"/>
        </w:trPr>
        <w:tc>
          <w:tcPr>
            <w:tcW w:w="2835" w:type="dxa"/>
            <w:vAlign w:val="bottom"/>
          </w:tcPr>
          <w:p w:rsidR="00A97EB9" w:rsidRPr="00FD1704" w:rsidRDefault="00A97EB9" w:rsidP="00CE2922">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Производные финансовые инструменты</w:t>
            </w:r>
          </w:p>
        </w:tc>
        <w:tc>
          <w:tcPr>
            <w:tcW w:w="1087" w:type="dxa"/>
            <w:noWrap/>
            <w:vAlign w:val="bottom"/>
          </w:tcPr>
          <w:p w:rsidR="00A97EB9" w:rsidRPr="00FD1704" w:rsidRDefault="00A97EB9" w:rsidP="00CE2922">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c>
          <w:tcPr>
            <w:tcW w:w="1890" w:type="dxa"/>
            <w:noWrap/>
            <w:vAlign w:val="bottom"/>
          </w:tcPr>
          <w:p w:rsidR="00A97EB9" w:rsidRPr="00FD1704" w:rsidRDefault="00A97EB9" w:rsidP="00CE2922">
            <w:pPr>
              <w:jc w:val="right"/>
              <w:rPr>
                <w:spacing w:val="-10"/>
                <w:sz w:val="22"/>
                <w:szCs w:val="22"/>
                <w:lang w:val="en-US"/>
              </w:rPr>
            </w:pPr>
            <w:r w:rsidRPr="00FD1704">
              <w:rPr>
                <w:spacing w:val="-10"/>
                <w:sz w:val="22"/>
                <w:szCs w:val="22"/>
                <w:lang w:val="en-US"/>
              </w:rPr>
              <w:t>7 772</w:t>
            </w:r>
          </w:p>
        </w:tc>
        <w:tc>
          <w:tcPr>
            <w:tcW w:w="1928" w:type="dxa"/>
            <w:noWrap/>
            <w:vAlign w:val="bottom"/>
          </w:tcPr>
          <w:p w:rsidR="00A97EB9" w:rsidRPr="00FD1704" w:rsidRDefault="00A97EB9" w:rsidP="00CE2922">
            <w:pPr>
              <w:jc w:val="right"/>
              <w:rPr>
                <w:spacing w:val="-10"/>
                <w:sz w:val="22"/>
                <w:szCs w:val="22"/>
                <w:lang w:val="en-US"/>
              </w:rPr>
            </w:pPr>
            <w:r w:rsidRPr="00FD1704">
              <w:rPr>
                <w:spacing w:val="-10"/>
                <w:sz w:val="22"/>
                <w:szCs w:val="22"/>
                <w:lang w:val="en-US"/>
              </w:rPr>
              <w:t>-</w:t>
            </w:r>
          </w:p>
        </w:tc>
        <w:tc>
          <w:tcPr>
            <w:tcW w:w="1620" w:type="dxa"/>
            <w:noWrap/>
            <w:vAlign w:val="bottom"/>
          </w:tcPr>
          <w:p w:rsidR="00A97EB9" w:rsidRPr="00FD1704" w:rsidRDefault="00A97EB9" w:rsidP="00CE2922">
            <w:pPr>
              <w:jc w:val="right"/>
              <w:rPr>
                <w:spacing w:val="-10"/>
                <w:sz w:val="22"/>
                <w:szCs w:val="22"/>
                <w:lang w:val="en-US"/>
              </w:rPr>
            </w:pPr>
            <w:r w:rsidRPr="00FD1704">
              <w:rPr>
                <w:spacing w:val="-10"/>
                <w:sz w:val="22"/>
                <w:szCs w:val="22"/>
                <w:lang w:val="en-US"/>
              </w:rPr>
              <w:t>7 772</w:t>
            </w:r>
          </w:p>
        </w:tc>
      </w:tr>
      <w:tr w:rsidR="00A97EB9" w:rsidRPr="00FD1704" w:rsidTr="00CE2922">
        <w:trPr>
          <w:trHeight w:val="225"/>
        </w:trPr>
        <w:tc>
          <w:tcPr>
            <w:tcW w:w="2835" w:type="dxa"/>
            <w:noWrap/>
            <w:vAlign w:val="bottom"/>
          </w:tcPr>
          <w:p w:rsidR="00A97EB9" w:rsidRPr="00FD1704" w:rsidRDefault="00A97EB9" w:rsidP="00CE2922">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spacing w:val="-6"/>
                <w:sz w:val="22"/>
                <w:szCs w:val="22"/>
                <w:lang w:val="ru-RU"/>
              </w:rPr>
              <w:t>Ценные бумаги, учитываемые  по справедливой стоимости через счета доходов и расходов</w:t>
            </w:r>
          </w:p>
        </w:tc>
        <w:tc>
          <w:tcPr>
            <w:tcW w:w="1087" w:type="dxa"/>
            <w:noWrap/>
            <w:vAlign w:val="bottom"/>
          </w:tcPr>
          <w:p w:rsidR="00A97EB9" w:rsidRPr="00FD1704" w:rsidRDefault="00A97EB9" w:rsidP="00CE2922">
            <w:pPr>
              <w:pStyle w:val="000Normal"/>
              <w:spacing w:before="0" w:after="0" w:line="240" w:lineRule="auto"/>
              <w:ind w:right="-21"/>
              <w:jc w:val="right"/>
              <w:rPr>
                <w:rFonts w:ascii="Times New Roman" w:hAnsi="Times New Roman"/>
                <w:b/>
                <w:spacing w:val="-10"/>
                <w:sz w:val="22"/>
                <w:szCs w:val="22"/>
                <w:lang w:val="ru-RU" w:eastAsia="ru-RU"/>
              </w:rPr>
            </w:pPr>
          </w:p>
        </w:tc>
        <w:tc>
          <w:tcPr>
            <w:tcW w:w="1890" w:type="dxa"/>
            <w:noWrap/>
            <w:vAlign w:val="bottom"/>
          </w:tcPr>
          <w:p w:rsidR="00A97EB9" w:rsidRPr="00FD1704" w:rsidRDefault="00A97EB9" w:rsidP="00CE2922">
            <w:pPr>
              <w:jc w:val="right"/>
              <w:rPr>
                <w:spacing w:val="-10"/>
                <w:sz w:val="22"/>
                <w:szCs w:val="22"/>
              </w:rPr>
            </w:pPr>
            <w:r w:rsidRPr="00FD1704">
              <w:rPr>
                <w:spacing w:val="-10"/>
                <w:sz w:val="22"/>
                <w:szCs w:val="22"/>
              </w:rPr>
              <w:t>-</w:t>
            </w:r>
          </w:p>
        </w:tc>
        <w:tc>
          <w:tcPr>
            <w:tcW w:w="1928" w:type="dxa"/>
            <w:noWrap/>
            <w:vAlign w:val="bottom"/>
          </w:tcPr>
          <w:p w:rsidR="00A97EB9" w:rsidRPr="00FD1704" w:rsidRDefault="00A97EB9" w:rsidP="00CE2922">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1 755</w:t>
            </w:r>
          </w:p>
        </w:tc>
        <w:tc>
          <w:tcPr>
            <w:tcW w:w="1620" w:type="dxa"/>
            <w:noWrap/>
            <w:vAlign w:val="bottom"/>
          </w:tcPr>
          <w:p w:rsidR="00A97EB9" w:rsidRPr="00FD1704" w:rsidRDefault="00A97EB9" w:rsidP="00CE2922">
            <w:pPr>
              <w:jc w:val="right"/>
              <w:rPr>
                <w:spacing w:val="-10"/>
                <w:sz w:val="22"/>
                <w:szCs w:val="22"/>
              </w:rPr>
            </w:pPr>
            <w:r w:rsidRPr="00FD1704">
              <w:rPr>
                <w:spacing w:val="-10"/>
                <w:sz w:val="22"/>
                <w:szCs w:val="22"/>
              </w:rPr>
              <w:t>1 755</w:t>
            </w:r>
          </w:p>
        </w:tc>
      </w:tr>
      <w:tr w:rsidR="00A97EB9" w:rsidRPr="00FD1704" w:rsidTr="00CE2922">
        <w:trPr>
          <w:trHeight w:val="225"/>
        </w:trPr>
        <w:tc>
          <w:tcPr>
            <w:tcW w:w="2835" w:type="dxa"/>
            <w:noWrap/>
            <w:vAlign w:val="bottom"/>
          </w:tcPr>
          <w:p w:rsidR="00A97EB9" w:rsidRPr="00FD1704" w:rsidRDefault="00A97EB9" w:rsidP="00CE2922">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Итого</w:t>
            </w:r>
          </w:p>
        </w:tc>
        <w:tc>
          <w:tcPr>
            <w:tcW w:w="1087" w:type="dxa"/>
            <w:noWrap/>
            <w:vAlign w:val="bottom"/>
          </w:tcPr>
          <w:p w:rsidR="00A97EB9" w:rsidRPr="00FD1704" w:rsidRDefault="00A97EB9" w:rsidP="00CE2922">
            <w:pPr>
              <w:pStyle w:val="000Normal"/>
              <w:spacing w:before="0" w:after="0" w:line="240" w:lineRule="auto"/>
              <w:ind w:right="-21"/>
              <w:jc w:val="righ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w:t>
            </w:r>
          </w:p>
        </w:tc>
        <w:tc>
          <w:tcPr>
            <w:tcW w:w="1890" w:type="dxa"/>
            <w:noWrap/>
            <w:vAlign w:val="bottom"/>
          </w:tcPr>
          <w:p w:rsidR="00A97EB9" w:rsidRPr="00FD1704" w:rsidRDefault="00A97EB9" w:rsidP="00CE2922">
            <w:pPr>
              <w:jc w:val="right"/>
              <w:rPr>
                <w:b/>
                <w:spacing w:val="-10"/>
                <w:sz w:val="22"/>
                <w:szCs w:val="22"/>
                <w:lang w:val="en-US"/>
              </w:rPr>
            </w:pPr>
            <w:r w:rsidRPr="00FD1704">
              <w:rPr>
                <w:b/>
                <w:spacing w:val="-10"/>
                <w:sz w:val="22"/>
                <w:szCs w:val="22"/>
                <w:lang w:val="en-US"/>
              </w:rPr>
              <w:t>7 772</w:t>
            </w:r>
          </w:p>
        </w:tc>
        <w:tc>
          <w:tcPr>
            <w:tcW w:w="1928" w:type="dxa"/>
            <w:noWrap/>
            <w:vAlign w:val="bottom"/>
          </w:tcPr>
          <w:p w:rsidR="00A97EB9" w:rsidRPr="00FD1704" w:rsidRDefault="00A97EB9" w:rsidP="00CE2922">
            <w:pPr>
              <w:jc w:val="right"/>
              <w:rPr>
                <w:b/>
                <w:spacing w:val="-10"/>
                <w:sz w:val="22"/>
                <w:szCs w:val="22"/>
                <w:lang w:val="en-US"/>
              </w:rPr>
            </w:pPr>
            <w:r w:rsidRPr="00FD1704">
              <w:rPr>
                <w:b/>
                <w:spacing w:val="-10"/>
                <w:sz w:val="22"/>
                <w:szCs w:val="22"/>
                <w:lang w:val="en-US"/>
              </w:rPr>
              <w:t>1 755</w:t>
            </w:r>
          </w:p>
        </w:tc>
        <w:tc>
          <w:tcPr>
            <w:tcW w:w="1620" w:type="dxa"/>
            <w:noWrap/>
            <w:vAlign w:val="bottom"/>
          </w:tcPr>
          <w:p w:rsidR="00A97EB9" w:rsidRPr="00FD1704" w:rsidRDefault="00A97EB9" w:rsidP="00CE2922">
            <w:pPr>
              <w:jc w:val="right"/>
              <w:rPr>
                <w:b/>
                <w:spacing w:val="-10"/>
                <w:sz w:val="22"/>
                <w:szCs w:val="22"/>
                <w:lang w:val="en-US"/>
              </w:rPr>
            </w:pPr>
            <w:r w:rsidRPr="00FD1704">
              <w:rPr>
                <w:b/>
                <w:spacing w:val="-10"/>
                <w:sz w:val="22"/>
                <w:szCs w:val="22"/>
                <w:lang w:val="en-US"/>
              </w:rPr>
              <w:t>9 527</w:t>
            </w:r>
          </w:p>
        </w:tc>
      </w:tr>
      <w:tr w:rsidR="00A97EB9" w:rsidRPr="00FD1704" w:rsidTr="00CE2922">
        <w:trPr>
          <w:trHeight w:val="225"/>
        </w:trPr>
        <w:tc>
          <w:tcPr>
            <w:tcW w:w="2835" w:type="dxa"/>
            <w:noWrap/>
            <w:vAlign w:val="bottom"/>
          </w:tcPr>
          <w:p w:rsidR="00A97EB9" w:rsidRPr="00FD1704" w:rsidRDefault="00A97EB9" w:rsidP="00CE2922">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087" w:type="dxa"/>
            <w:noWrap/>
            <w:vAlign w:val="bottom"/>
          </w:tcPr>
          <w:p w:rsidR="00A97EB9" w:rsidRPr="00FD1704" w:rsidRDefault="00A97EB9" w:rsidP="00CE2922">
            <w:pPr>
              <w:pStyle w:val="000Normal"/>
              <w:spacing w:before="0" w:after="0" w:line="240" w:lineRule="auto"/>
              <w:ind w:right="-21"/>
              <w:jc w:val="right"/>
              <w:rPr>
                <w:rFonts w:ascii="Times New Roman" w:hAnsi="Times New Roman"/>
                <w:spacing w:val="-10"/>
                <w:sz w:val="22"/>
                <w:szCs w:val="22"/>
                <w:lang w:val="ru-RU" w:eastAsia="ru-RU"/>
              </w:rPr>
            </w:pPr>
          </w:p>
        </w:tc>
        <w:tc>
          <w:tcPr>
            <w:tcW w:w="1890" w:type="dxa"/>
            <w:noWrap/>
            <w:vAlign w:val="bottom"/>
          </w:tcPr>
          <w:p w:rsidR="00A97EB9" w:rsidRPr="00FD1704" w:rsidRDefault="00A97EB9" w:rsidP="00CE2922">
            <w:pPr>
              <w:pStyle w:val="000Normal"/>
              <w:spacing w:before="0" w:after="0" w:line="240" w:lineRule="auto"/>
              <w:ind w:right="-21"/>
              <w:jc w:val="right"/>
              <w:rPr>
                <w:rFonts w:ascii="Times New Roman" w:hAnsi="Times New Roman"/>
                <w:b/>
                <w:spacing w:val="-10"/>
                <w:sz w:val="22"/>
                <w:szCs w:val="22"/>
                <w:lang w:val="ru-RU" w:eastAsia="ru-RU"/>
              </w:rPr>
            </w:pPr>
          </w:p>
        </w:tc>
        <w:tc>
          <w:tcPr>
            <w:tcW w:w="1928" w:type="dxa"/>
            <w:noWrap/>
            <w:vAlign w:val="bottom"/>
          </w:tcPr>
          <w:p w:rsidR="00A97EB9" w:rsidRPr="00FD1704" w:rsidRDefault="00A97EB9" w:rsidP="00CE2922">
            <w:pPr>
              <w:pStyle w:val="000Normal"/>
              <w:spacing w:before="0" w:after="0" w:line="240" w:lineRule="auto"/>
              <w:ind w:right="-21"/>
              <w:jc w:val="right"/>
              <w:rPr>
                <w:rFonts w:ascii="Times New Roman" w:hAnsi="Times New Roman"/>
                <w:b/>
                <w:spacing w:val="-10"/>
                <w:sz w:val="22"/>
                <w:szCs w:val="22"/>
                <w:lang w:val="ru-RU" w:eastAsia="ru-RU"/>
              </w:rPr>
            </w:pPr>
          </w:p>
        </w:tc>
        <w:tc>
          <w:tcPr>
            <w:tcW w:w="1620" w:type="dxa"/>
            <w:noWrap/>
            <w:vAlign w:val="bottom"/>
          </w:tcPr>
          <w:p w:rsidR="00A97EB9" w:rsidRPr="00FD1704" w:rsidRDefault="00A97EB9" w:rsidP="00CE2922">
            <w:pPr>
              <w:pStyle w:val="000Normal"/>
              <w:spacing w:before="0" w:after="0" w:line="240" w:lineRule="auto"/>
              <w:ind w:right="-21"/>
              <w:jc w:val="right"/>
              <w:rPr>
                <w:rFonts w:ascii="Times New Roman" w:hAnsi="Times New Roman"/>
                <w:b/>
                <w:spacing w:val="-10"/>
                <w:sz w:val="22"/>
                <w:szCs w:val="22"/>
                <w:lang w:val="ru-RU" w:eastAsia="ru-RU"/>
              </w:rPr>
            </w:pPr>
          </w:p>
        </w:tc>
      </w:tr>
      <w:tr w:rsidR="00A97EB9" w:rsidRPr="00FD1704" w:rsidTr="00CE2922">
        <w:trPr>
          <w:trHeight w:val="225"/>
        </w:trPr>
        <w:tc>
          <w:tcPr>
            <w:tcW w:w="2835" w:type="dxa"/>
            <w:noWrap/>
            <w:vAlign w:val="bottom"/>
          </w:tcPr>
          <w:p w:rsidR="00A97EB9" w:rsidRPr="00FD1704" w:rsidRDefault="00A97EB9" w:rsidP="00CE2922">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Обязательства</w:t>
            </w:r>
          </w:p>
        </w:tc>
        <w:tc>
          <w:tcPr>
            <w:tcW w:w="1087" w:type="dxa"/>
            <w:noWrap/>
            <w:vAlign w:val="bottom"/>
          </w:tcPr>
          <w:p w:rsidR="00A97EB9" w:rsidRPr="00FD1704" w:rsidRDefault="00A97EB9" w:rsidP="00CE2922">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890" w:type="dxa"/>
            <w:noWrap/>
            <w:vAlign w:val="bottom"/>
          </w:tcPr>
          <w:p w:rsidR="00A97EB9" w:rsidRPr="00FD1704" w:rsidRDefault="00A97EB9" w:rsidP="00CE2922">
            <w:pPr>
              <w:pStyle w:val="000Normal"/>
              <w:spacing w:before="0" w:after="0" w:line="240" w:lineRule="auto"/>
              <w:ind w:right="-21"/>
              <w:jc w:val="right"/>
              <w:rPr>
                <w:rFonts w:ascii="Times New Roman" w:hAnsi="Times New Roman"/>
                <w:spacing w:val="-10"/>
                <w:sz w:val="22"/>
                <w:szCs w:val="22"/>
                <w:lang w:val="ru-RU" w:eastAsia="ru-RU"/>
              </w:rPr>
            </w:pPr>
          </w:p>
        </w:tc>
        <w:tc>
          <w:tcPr>
            <w:tcW w:w="1928" w:type="dxa"/>
            <w:noWrap/>
            <w:vAlign w:val="bottom"/>
          </w:tcPr>
          <w:p w:rsidR="00A97EB9" w:rsidRPr="00FD1704" w:rsidRDefault="00A97EB9" w:rsidP="00CE2922">
            <w:pPr>
              <w:pStyle w:val="000Normal"/>
              <w:spacing w:before="0" w:after="0" w:line="240" w:lineRule="auto"/>
              <w:ind w:right="-21"/>
              <w:jc w:val="right"/>
              <w:rPr>
                <w:rFonts w:ascii="Times New Roman" w:hAnsi="Times New Roman"/>
                <w:spacing w:val="-10"/>
                <w:sz w:val="22"/>
                <w:szCs w:val="22"/>
                <w:lang w:val="ru-RU" w:eastAsia="ru-RU"/>
              </w:rPr>
            </w:pPr>
          </w:p>
        </w:tc>
        <w:tc>
          <w:tcPr>
            <w:tcW w:w="1620" w:type="dxa"/>
            <w:noWrap/>
            <w:vAlign w:val="bottom"/>
          </w:tcPr>
          <w:p w:rsidR="00A97EB9" w:rsidRPr="00FD1704" w:rsidRDefault="00A97EB9" w:rsidP="00CE2922">
            <w:pPr>
              <w:pStyle w:val="000Normal"/>
              <w:spacing w:before="0" w:after="0" w:line="240" w:lineRule="auto"/>
              <w:ind w:right="-21"/>
              <w:jc w:val="right"/>
              <w:rPr>
                <w:rFonts w:ascii="Times New Roman" w:hAnsi="Times New Roman"/>
                <w:spacing w:val="-10"/>
                <w:sz w:val="22"/>
                <w:szCs w:val="22"/>
                <w:lang w:val="ru-RU" w:eastAsia="ru-RU"/>
              </w:rPr>
            </w:pPr>
          </w:p>
        </w:tc>
      </w:tr>
      <w:tr w:rsidR="00A97EB9" w:rsidRPr="00FD1704" w:rsidTr="00CE2922">
        <w:trPr>
          <w:trHeight w:val="225"/>
        </w:trPr>
        <w:tc>
          <w:tcPr>
            <w:tcW w:w="2835" w:type="dxa"/>
            <w:vAlign w:val="bottom"/>
          </w:tcPr>
          <w:p w:rsidR="00A97EB9" w:rsidRPr="00FD1704" w:rsidRDefault="00A97EB9" w:rsidP="00CE2922">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lastRenderedPageBreak/>
              <w:t>Производные финансовые инструменты</w:t>
            </w:r>
          </w:p>
        </w:tc>
        <w:tc>
          <w:tcPr>
            <w:tcW w:w="1087" w:type="dxa"/>
            <w:noWrap/>
            <w:vAlign w:val="bottom"/>
          </w:tcPr>
          <w:p w:rsidR="00A97EB9" w:rsidRPr="00FD1704" w:rsidRDefault="00A97EB9" w:rsidP="00CE2922">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890" w:type="dxa"/>
            <w:noWrap/>
            <w:vAlign w:val="bottom"/>
          </w:tcPr>
          <w:p w:rsidR="00A97EB9" w:rsidRPr="00FD1704" w:rsidRDefault="00A97EB9" w:rsidP="00CE2922">
            <w:pPr>
              <w:jc w:val="right"/>
              <w:rPr>
                <w:spacing w:val="-10"/>
                <w:sz w:val="22"/>
                <w:szCs w:val="22"/>
                <w:lang w:val="en-US"/>
              </w:rPr>
            </w:pPr>
            <w:r w:rsidRPr="00FD1704">
              <w:rPr>
                <w:spacing w:val="-10"/>
                <w:sz w:val="22"/>
                <w:szCs w:val="22"/>
                <w:lang w:val="en-US"/>
              </w:rPr>
              <w:t>5 804</w:t>
            </w:r>
          </w:p>
        </w:tc>
        <w:tc>
          <w:tcPr>
            <w:tcW w:w="1928" w:type="dxa"/>
            <w:noWrap/>
            <w:vAlign w:val="bottom"/>
          </w:tcPr>
          <w:p w:rsidR="00A97EB9" w:rsidRPr="00FD1704" w:rsidRDefault="00A97EB9" w:rsidP="00CE2922">
            <w:pPr>
              <w:jc w:val="right"/>
              <w:rPr>
                <w:spacing w:val="-10"/>
                <w:sz w:val="22"/>
                <w:szCs w:val="22"/>
              </w:rPr>
            </w:pPr>
            <w:r w:rsidRPr="00FD1704">
              <w:rPr>
                <w:spacing w:val="-10"/>
                <w:sz w:val="22"/>
                <w:szCs w:val="22"/>
              </w:rPr>
              <w:t>-</w:t>
            </w:r>
          </w:p>
        </w:tc>
        <w:tc>
          <w:tcPr>
            <w:tcW w:w="1620" w:type="dxa"/>
            <w:noWrap/>
            <w:vAlign w:val="bottom"/>
          </w:tcPr>
          <w:p w:rsidR="00A97EB9" w:rsidRPr="00FD1704" w:rsidRDefault="00A97EB9" w:rsidP="00CE2922">
            <w:pPr>
              <w:jc w:val="right"/>
              <w:rPr>
                <w:spacing w:val="-10"/>
                <w:sz w:val="22"/>
                <w:szCs w:val="22"/>
                <w:lang w:val="en-US"/>
              </w:rPr>
            </w:pPr>
            <w:r w:rsidRPr="00FD1704">
              <w:rPr>
                <w:spacing w:val="-10"/>
                <w:sz w:val="22"/>
                <w:szCs w:val="22"/>
                <w:lang w:val="en-US"/>
              </w:rPr>
              <w:t>5 804</w:t>
            </w:r>
          </w:p>
        </w:tc>
      </w:tr>
      <w:tr w:rsidR="00A97EB9" w:rsidRPr="00FD1704" w:rsidTr="00CE2922">
        <w:trPr>
          <w:trHeight w:val="225"/>
        </w:trPr>
        <w:tc>
          <w:tcPr>
            <w:tcW w:w="2835" w:type="dxa"/>
            <w:noWrap/>
            <w:vAlign w:val="bottom"/>
          </w:tcPr>
          <w:p w:rsidR="00A97EB9" w:rsidRPr="00FD1704" w:rsidRDefault="00A97EB9" w:rsidP="00CE2922">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Итого</w:t>
            </w:r>
          </w:p>
        </w:tc>
        <w:tc>
          <w:tcPr>
            <w:tcW w:w="1087" w:type="dxa"/>
            <w:noWrap/>
            <w:vAlign w:val="bottom"/>
          </w:tcPr>
          <w:p w:rsidR="00A97EB9" w:rsidRPr="00FD1704" w:rsidRDefault="00A97EB9" w:rsidP="00CE2922">
            <w:pPr>
              <w:pStyle w:val="000Normal"/>
              <w:spacing w:before="0" w:after="0" w:line="240" w:lineRule="auto"/>
              <w:ind w:right="-21"/>
              <w:jc w:val="righ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w:t>
            </w:r>
          </w:p>
        </w:tc>
        <w:tc>
          <w:tcPr>
            <w:tcW w:w="1890" w:type="dxa"/>
            <w:noWrap/>
            <w:vAlign w:val="bottom"/>
          </w:tcPr>
          <w:p w:rsidR="00A97EB9" w:rsidRPr="00FD1704" w:rsidRDefault="00A97EB9" w:rsidP="00CE2922">
            <w:pPr>
              <w:jc w:val="right"/>
              <w:rPr>
                <w:b/>
                <w:spacing w:val="-10"/>
                <w:sz w:val="22"/>
                <w:szCs w:val="22"/>
                <w:lang w:val="en-US"/>
              </w:rPr>
            </w:pPr>
            <w:r w:rsidRPr="00FD1704">
              <w:rPr>
                <w:b/>
                <w:spacing w:val="-10"/>
                <w:sz w:val="22"/>
                <w:szCs w:val="22"/>
                <w:lang w:val="en-US"/>
              </w:rPr>
              <w:t>5 804</w:t>
            </w:r>
          </w:p>
        </w:tc>
        <w:tc>
          <w:tcPr>
            <w:tcW w:w="1928" w:type="dxa"/>
            <w:noWrap/>
            <w:vAlign w:val="bottom"/>
          </w:tcPr>
          <w:p w:rsidR="00A97EB9" w:rsidRPr="00FD1704" w:rsidRDefault="00A97EB9" w:rsidP="00CE2922">
            <w:pPr>
              <w:jc w:val="right"/>
              <w:rPr>
                <w:b/>
                <w:spacing w:val="-10"/>
                <w:sz w:val="22"/>
                <w:szCs w:val="22"/>
              </w:rPr>
            </w:pPr>
            <w:r w:rsidRPr="00FD1704">
              <w:rPr>
                <w:b/>
                <w:spacing w:val="-10"/>
                <w:sz w:val="22"/>
                <w:szCs w:val="22"/>
              </w:rPr>
              <w:t>-</w:t>
            </w:r>
          </w:p>
        </w:tc>
        <w:tc>
          <w:tcPr>
            <w:tcW w:w="1620" w:type="dxa"/>
            <w:noWrap/>
            <w:vAlign w:val="bottom"/>
          </w:tcPr>
          <w:p w:rsidR="00A97EB9" w:rsidRPr="00FD1704" w:rsidRDefault="00A97EB9" w:rsidP="00CE2922">
            <w:pPr>
              <w:jc w:val="right"/>
              <w:rPr>
                <w:b/>
                <w:spacing w:val="-10"/>
                <w:sz w:val="22"/>
                <w:szCs w:val="22"/>
                <w:lang w:val="en-US"/>
              </w:rPr>
            </w:pPr>
            <w:r w:rsidRPr="00FD1704">
              <w:rPr>
                <w:b/>
                <w:spacing w:val="-10"/>
                <w:sz w:val="22"/>
                <w:szCs w:val="22"/>
                <w:lang w:val="en-US"/>
              </w:rPr>
              <w:t>5 804</w:t>
            </w:r>
          </w:p>
        </w:tc>
      </w:tr>
    </w:tbl>
    <w:p w:rsidR="00A97EB9" w:rsidRPr="00CE3979" w:rsidRDefault="00A97EB9" w:rsidP="001938A5">
      <w:pPr>
        <w:pStyle w:val="Normaltext"/>
        <w:ind w:right="-23" w:firstLine="540"/>
        <w:rPr>
          <w:spacing w:val="-6"/>
          <w:lang w:val="ru-RU" w:eastAsia="ru-RU"/>
        </w:rPr>
      </w:pPr>
    </w:p>
    <w:p w:rsidR="002144DD" w:rsidRPr="00CE3979" w:rsidRDefault="002144DD" w:rsidP="000B524E">
      <w:pPr>
        <w:pStyle w:val="Normaltext"/>
        <w:ind w:right="-23"/>
        <w:rPr>
          <w:spacing w:val="-6"/>
          <w:lang w:val="ru-RU" w:eastAsia="ru-RU"/>
        </w:rPr>
      </w:pPr>
      <w:r w:rsidRPr="00CE3979">
        <w:rPr>
          <w:spacing w:val="-6"/>
          <w:lang w:val="en-US" w:eastAsia="ru-RU"/>
        </w:rPr>
        <w:t>201</w:t>
      </w:r>
      <w:r w:rsidRPr="00CE3979">
        <w:rPr>
          <w:spacing w:val="-6"/>
          <w:lang w:val="ru-RU" w:eastAsia="ru-RU"/>
        </w:rPr>
        <w:t>4</w:t>
      </w:r>
      <w:r w:rsidRPr="00CE3979">
        <w:rPr>
          <w:spacing w:val="-6"/>
          <w:lang w:val="en-US" w:eastAsia="ru-RU"/>
        </w:rPr>
        <w:t xml:space="preserve"> </w:t>
      </w:r>
      <w:proofErr w:type="spellStart"/>
      <w:r w:rsidRPr="00CE3979">
        <w:rPr>
          <w:spacing w:val="-6"/>
          <w:lang w:val="en-US" w:eastAsia="ru-RU"/>
        </w:rPr>
        <w:t>год</w:t>
      </w:r>
      <w:proofErr w:type="spell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087"/>
        <w:gridCol w:w="1890"/>
        <w:gridCol w:w="1928"/>
        <w:gridCol w:w="1620"/>
      </w:tblGrid>
      <w:tr w:rsidR="002144DD" w:rsidRPr="00CE3979" w:rsidTr="00180EF7">
        <w:trPr>
          <w:trHeight w:val="393"/>
        </w:trPr>
        <w:tc>
          <w:tcPr>
            <w:tcW w:w="2835" w:type="dxa"/>
            <w:vMerge w:val="restart"/>
            <w:noWrap/>
          </w:tcPr>
          <w:p w:rsidR="002144DD" w:rsidRPr="00CE3979" w:rsidRDefault="002144DD"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w:t>
            </w:r>
          </w:p>
        </w:tc>
        <w:tc>
          <w:tcPr>
            <w:tcW w:w="1087" w:type="dxa"/>
            <w:vMerge w:val="restart"/>
            <w:vAlign w:val="center"/>
          </w:tcPr>
          <w:p w:rsidR="002144DD" w:rsidRPr="00CE3979" w:rsidRDefault="002144DD" w:rsidP="00180EF7">
            <w:pPr>
              <w:pStyle w:val="000Normal"/>
              <w:spacing w:before="0" w:after="0" w:line="240" w:lineRule="auto"/>
              <w:ind w:right="-21"/>
              <w:jc w:val="center"/>
              <w:rPr>
                <w:rFonts w:ascii="Times New Roman" w:hAnsi="Times New Roman"/>
                <w:spacing w:val="-10"/>
                <w:sz w:val="22"/>
                <w:szCs w:val="22"/>
                <w:lang w:val="en-US" w:eastAsia="ru-RU"/>
              </w:rPr>
            </w:pPr>
            <w:r w:rsidRPr="00CE3979">
              <w:rPr>
                <w:rFonts w:ascii="Times New Roman" w:hAnsi="Times New Roman"/>
                <w:spacing w:val="-10"/>
                <w:sz w:val="22"/>
                <w:szCs w:val="22"/>
                <w:lang w:val="ru-RU" w:eastAsia="ru-RU"/>
              </w:rPr>
              <w:t>Рыночные котировки</w:t>
            </w:r>
          </w:p>
          <w:p w:rsidR="002144DD" w:rsidRPr="00CE3979" w:rsidRDefault="002144DD" w:rsidP="00FF05E8">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en-US" w:eastAsia="ru-RU"/>
              </w:rPr>
              <w:t>201</w:t>
            </w:r>
            <w:r w:rsidR="00FF05E8" w:rsidRPr="00CE3979">
              <w:rPr>
                <w:rFonts w:ascii="Times New Roman" w:hAnsi="Times New Roman"/>
                <w:spacing w:val="-10"/>
                <w:sz w:val="22"/>
                <w:szCs w:val="22"/>
                <w:lang w:val="ru-RU" w:eastAsia="ru-RU"/>
              </w:rPr>
              <w:t>4</w:t>
            </w:r>
            <w:r w:rsidRPr="00CE3979">
              <w:rPr>
                <w:rFonts w:ascii="Times New Roman" w:hAnsi="Times New Roman"/>
                <w:spacing w:val="-10"/>
                <w:sz w:val="22"/>
                <w:szCs w:val="22"/>
                <w:lang w:val="en-US" w:eastAsia="ru-RU"/>
              </w:rPr>
              <w:t xml:space="preserve"> </w:t>
            </w:r>
            <w:r w:rsidRPr="00CE3979">
              <w:rPr>
                <w:rFonts w:ascii="Times New Roman" w:hAnsi="Times New Roman"/>
                <w:spacing w:val="-10"/>
                <w:sz w:val="22"/>
                <w:szCs w:val="22"/>
                <w:lang w:val="ru-RU" w:eastAsia="ru-RU"/>
              </w:rPr>
              <w:t>г.</w:t>
            </w:r>
          </w:p>
        </w:tc>
        <w:tc>
          <w:tcPr>
            <w:tcW w:w="3818" w:type="dxa"/>
            <w:gridSpan w:val="2"/>
          </w:tcPr>
          <w:p w:rsidR="002144DD" w:rsidRPr="00CE3979" w:rsidRDefault="002144DD" w:rsidP="00180EF7">
            <w:pPr>
              <w:pStyle w:val="000Normal"/>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Модели оценки</w:t>
            </w:r>
          </w:p>
        </w:tc>
        <w:tc>
          <w:tcPr>
            <w:tcW w:w="1620" w:type="dxa"/>
            <w:vMerge w:val="restart"/>
            <w:vAlign w:val="center"/>
          </w:tcPr>
          <w:p w:rsidR="002144DD" w:rsidRPr="00CE3979" w:rsidRDefault="002144DD" w:rsidP="00FF05E8">
            <w:pPr>
              <w:pStyle w:val="000Normal"/>
              <w:spacing w:before="0" w:after="0" w:line="240" w:lineRule="auto"/>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Итого</w:t>
            </w:r>
          </w:p>
        </w:tc>
      </w:tr>
      <w:tr w:rsidR="002144DD" w:rsidRPr="00CE3979" w:rsidTr="00C8565C">
        <w:trPr>
          <w:trHeight w:val="1110"/>
        </w:trPr>
        <w:tc>
          <w:tcPr>
            <w:tcW w:w="2835" w:type="dxa"/>
            <w:vMerge/>
            <w:noWrap/>
          </w:tcPr>
          <w:p w:rsidR="002144DD" w:rsidRPr="00CE3979" w:rsidRDefault="002144DD" w:rsidP="00180EF7">
            <w:pPr>
              <w:pStyle w:val="000Normal"/>
              <w:spacing w:before="0" w:after="0" w:line="240" w:lineRule="auto"/>
              <w:ind w:right="-21"/>
              <w:jc w:val="left"/>
              <w:rPr>
                <w:rFonts w:ascii="Times New Roman" w:hAnsi="Times New Roman"/>
                <w:spacing w:val="-10"/>
                <w:sz w:val="22"/>
                <w:szCs w:val="22"/>
                <w:lang w:val="ru-RU" w:eastAsia="ru-RU"/>
              </w:rPr>
            </w:pPr>
          </w:p>
        </w:tc>
        <w:tc>
          <w:tcPr>
            <w:tcW w:w="1087" w:type="dxa"/>
            <w:vMerge/>
          </w:tcPr>
          <w:p w:rsidR="002144DD" w:rsidRPr="00CE3979" w:rsidRDefault="002144DD" w:rsidP="00180EF7">
            <w:pPr>
              <w:pStyle w:val="000Normal"/>
              <w:spacing w:before="0" w:after="0" w:line="240" w:lineRule="auto"/>
              <w:ind w:right="-21"/>
              <w:jc w:val="center"/>
              <w:rPr>
                <w:rFonts w:ascii="Times New Roman" w:hAnsi="Times New Roman"/>
                <w:spacing w:val="-10"/>
                <w:sz w:val="22"/>
                <w:szCs w:val="22"/>
                <w:lang w:val="ru-RU" w:eastAsia="ru-RU"/>
              </w:rPr>
            </w:pPr>
          </w:p>
        </w:tc>
        <w:tc>
          <w:tcPr>
            <w:tcW w:w="1890" w:type="dxa"/>
          </w:tcPr>
          <w:p w:rsidR="002144DD" w:rsidRPr="00CE3979" w:rsidRDefault="002144DD" w:rsidP="00180EF7">
            <w:pPr>
              <w:pStyle w:val="000Normal"/>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xml:space="preserve">Исходные данные – рыночная информация </w:t>
            </w:r>
          </w:p>
          <w:p w:rsidR="002144DD" w:rsidRPr="00CE3979" w:rsidRDefault="002144DD" w:rsidP="00FF05E8">
            <w:pPr>
              <w:pStyle w:val="000Normal"/>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201</w:t>
            </w:r>
            <w:r w:rsidR="00FF05E8" w:rsidRPr="00CE3979">
              <w:rPr>
                <w:rFonts w:ascii="Times New Roman" w:hAnsi="Times New Roman"/>
                <w:spacing w:val="-10"/>
                <w:sz w:val="22"/>
                <w:szCs w:val="22"/>
                <w:lang w:val="ru-RU" w:eastAsia="ru-RU"/>
              </w:rPr>
              <w:t>4</w:t>
            </w:r>
            <w:r w:rsidRPr="00CE3979">
              <w:rPr>
                <w:rFonts w:ascii="Times New Roman" w:hAnsi="Times New Roman"/>
                <w:spacing w:val="-10"/>
                <w:sz w:val="22"/>
                <w:szCs w:val="22"/>
                <w:lang w:val="ru-RU" w:eastAsia="ru-RU"/>
              </w:rPr>
              <w:t xml:space="preserve"> г.</w:t>
            </w:r>
          </w:p>
        </w:tc>
        <w:tc>
          <w:tcPr>
            <w:tcW w:w="1928" w:type="dxa"/>
          </w:tcPr>
          <w:p w:rsidR="002144DD" w:rsidRPr="00CE3979" w:rsidRDefault="002144DD" w:rsidP="00FF05E8">
            <w:pPr>
              <w:pStyle w:val="000Normal"/>
              <w:ind w:right="-21"/>
              <w:jc w:val="center"/>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Исходные данные –  нерыночная информация 201</w:t>
            </w:r>
            <w:r w:rsidR="00FF05E8" w:rsidRPr="00CE3979">
              <w:rPr>
                <w:rFonts w:ascii="Times New Roman" w:hAnsi="Times New Roman"/>
                <w:spacing w:val="-10"/>
                <w:sz w:val="22"/>
                <w:szCs w:val="22"/>
                <w:lang w:val="ru-RU" w:eastAsia="ru-RU"/>
              </w:rPr>
              <w:t>4</w:t>
            </w:r>
            <w:r w:rsidRPr="00CE3979">
              <w:rPr>
                <w:rFonts w:ascii="Times New Roman" w:hAnsi="Times New Roman"/>
                <w:spacing w:val="-10"/>
                <w:sz w:val="22"/>
                <w:szCs w:val="22"/>
                <w:lang w:val="ru-RU" w:eastAsia="ru-RU"/>
              </w:rPr>
              <w:t xml:space="preserve"> г.</w:t>
            </w:r>
          </w:p>
        </w:tc>
        <w:tc>
          <w:tcPr>
            <w:tcW w:w="1620" w:type="dxa"/>
            <w:vMerge/>
          </w:tcPr>
          <w:p w:rsidR="002144DD" w:rsidRPr="00CE3979" w:rsidRDefault="002144DD" w:rsidP="00180EF7">
            <w:pPr>
              <w:pStyle w:val="000Normal"/>
              <w:spacing w:before="0" w:after="0" w:line="240" w:lineRule="auto"/>
              <w:ind w:right="-21"/>
              <w:jc w:val="center"/>
              <w:rPr>
                <w:rFonts w:ascii="Times New Roman" w:hAnsi="Times New Roman"/>
                <w:spacing w:val="-10"/>
                <w:sz w:val="22"/>
                <w:szCs w:val="22"/>
                <w:lang w:val="ru-RU" w:eastAsia="ru-RU"/>
              </w:rPr>
            </w:pPr>
          </w:p>
        </w:tc>
      </w:tr>
      <w:tr w:rsidR="002144DD" w:rsidRPr="00CE3979" w:rsidTr="00C8565C">
        <w:trPr>
          <w:trHeight w:val="225"/>
        </w:trPr>
        <w:tc>
          <w:tcPr>
            <w:tcW w:w="2835" w:type="dxa"/>
            <w:noWrap/>
            <w:vAlign w:val="bottom"/>
          </w:tcPr>
          <w:p w:rsidR="002144DD" w:rsidRPr="00CE3979"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Активы</w:t>
            </w:r>
          </w:p>
        </w:tc>
        <w:tc>
          <w:tcPr>
            <w:tcW w:w="1087" w:type="dxa"/>
            <w:noWrap/>
          </w:tcPr>
          <w:p w:rsidR="002144DD" w:rsidRPr="00CE3979"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 </w:t>
            </w:r>
          </w:p>
        </w:tc>
        <w:tc>
          <w:tcPr>
            <w:tcW w:w="1890" w:type="dxa"/>
            <w:noWrap/>
          </w:tcPr>
          <w:p w:rsidR="002144DD" w:rsidRPr="00CE3979"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 </w:t>
            </w:r>
          </w:p>
        </w:tc>
        <w:tc>
          <w:tcPr>
            <w:tcW w:w="1928" w:type="dxa"/>
            <w:noWrap/>
          </w:tcPr>
          <w:p w:rsidR="002144DD" w:rsidRPr="00CE3979"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 </w:t>
            </w:r>
          </w:p>
        </w:tc>
        <w:tc>
          <w:tcPr>
            <w:tcW w:w="1620" w:type="dxa"/>
            <w:noWrap/>
          </w:tcPr>
          <w:p w:rsidR="002144DD" w:rsidRPr="00CE3979"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 </w:t>
            </w:r>
          </w:p>
        </w:tc>
      </w:tr>
      <w:tr w:rsidR="002144DD" w:rsidRPr="00CE3979" w:rsidTr="00C8565C">
        <w:trPr>
          <w:trHeight w:val="225"/>
        </w:trPr>
        <w:tc>
          <w:tcPr>
            <w:tcW w:w="2835" w:type="dxa"/>
            <w:vAlign w:val="bottom"/>
          </w:tcPr>
          <w:p w:rsidR="002144DD" w:rsidRPr="00CE3979" w:rsidRDefault="002144DD"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Производные финансовые инструменты</w:t>
            </w:r>
          </w:p>
        </w:tc>
        <w:tc>
          <w:tcPr>
            <w:tcW w:w="1087" w:type="dxa"/>
            <w:noWrap/>
            <w:vAlign w:val="bottom"/>
          </w:tcPr>
          <w:p w:rsidR="002144DD" w:rsidRPr="00CE3979" w:rsidRDefault="002144DD"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w:t>
            </w:r>
          </w:p>
        </w:tc>
        <w:tc>
          <w:tcPr>
            <w:tcW w:w="1890" w:type="dxa"/>
            <w:noWrap/>
            <w:vAlign w:val="bottom"/>
          </w:tcPr>
          <w:p w:rsidR="002144DD" w:rsidRPr="00CE3979" w:rsidRDefault="00374884" w:rsidP="00B4467E">
            <w:pPr>
              <w:jc w:val="right"/>
              <w:rPr>
                <w:spacing w:val="-10"/>
                <w:sz w:val="22"/>
                <w:szCs w:val="22"/>
              </w:rPr>
            </w:pPr>
            <w:r w:rsidRPr="00CE3979">
              <w:rPr>
                <w:spacing w:val="-10"/>
                <w:sz w:val="22"/>
                <w:szCs w:val="22"/>
              </w:rPr>
              <w:t>17 351</w:t>
            </w:r>
          </w:p>
        </w:tc>
        <w:tc>
          <w:tcPr>
            <w:tcW w:w="1928" w:type="dxa"/>
            <w:noWrap/>
            <w:vAlign w:val="bottom"/>
          </w:tcPr>
          <w:p w:rsidR="002144DD" w:rsidRPr="00CE3979" w:rsidRDefault="006D0E4D" w:rsidP="00374884">
            <w:pPr>
              <w:jc w:val="right"/>
              <w:rPr>
                <w:spacing w:val="-10"/>
                <w:sz w:val="22"/>
                <w:szCs w:val="22"/>
              </w:rPr>
            </w:pPr>
            <w:r w:rsidRPr="00CE3979">
              <w:rPr>
                <w:spacing w:val="-10"/>
                <w:sz w:val="22"/>
                <w:szCs w:val="22"/>
              </w:rPr>
              <w:t>1</w:t>
            </w:r>
            <w:r w:rsidR="00374884" w:rsidRPr="00CE3979">
              <w:rPr>
                <w:spacing w:val="-10"/>
                <w:sz w:val="22"/>
                <w:szCs w:val="22"/>
              </w:rPr>
              <w:t xml:space="preserve"> 006 214</w:t>
            </w:r>
          </w:p>
        </w:tc>
        <w:tc>
          <w:tcPr>
            <w:tcW w:w="1620" w:type="dxa"/>
            <w:noWrap/>
            <w:vAlign w:val="bottom"/>
          </w:tcPr>
          <w:p w:rsidR="002144DD" w:rsidRPr="00CE3979" w:rsidRDefault="00C44B8F" w:rsidP="00180EF7">
            <w:pPr>
              <w:jc w:val="right"/>
              <w:rPr>
                <w:spacing w:val="-10"/>
                <w:sz w:val="22"/>
                <w:szCs w:val="22"/>
              </w:rPr>
            </w:pPr>
            <w:r w:rsidRPr="00CE3979">
              <w:rPr>
                <w:spacing w:val="-10"/>
                <w:sz w:val="22"/>
                <w:szCs w:val="22"/>
              </w:rPr>
              <w:t>1 023 565</w:t>
            </w:r>
          </w:p>
        </w:tc>
      </w:tr>
      <w:tr w:rsidR="00183212" w:rsidRPr="00CE3979" w:rsidTr="00C8565C">
        <w:trPr>
          <w:trHeight w:val="225"/>
        </w:trPr>
        <w:tc>
          <w:tcPr>
            <w:tcW w:w="2835" w:type="dxa"/>
            <w:noWrap/>
            <w:vAlign w:val="bottom"/>
          </w:tcPr>
          <w:p w:rsidR="00183212" w:rsidRPr="00CE3979" w:rsidRDefault="00273E2D" w:rsidP="00180EF7">
            <w:pPr>
              <w:pStyle w:val="000Normal"/>
              <w:spacing w:before="0" w:after="0" w:line="240" w:lineRule="auto"/>
              <w:ind w:right="-21"/>
              <w:jc w:val="left"/>
              <w:rPr>
                <w:rFonts w:ascii="Times New Roman" w:hAnsi="Times New Roman"/>
                <w:b/>
                <w:spacing w:val="-10"/>
                <w:sz w:val="22"/>
                <w:szCs w:val="22"/>
                <w:lang w:val="ru-RU" w:eastAsia="ru-RU"/>
              </w:rPr>
            </w:pPr>
            <w:r w:rsidRPr="00CE3979">
              <w:rPr>
                <w:rFonts w:ascii="Times New Roman" w:hAnsi="Times New Roman"/>
                <w:spacing w:val="-6"/>
                <w:sz w:val="22"/>
                <w:szCs w:val="22"/>
                <w:lang w:val="ru-RU"/>
              </w:rPr>
              <w:t>Ценные бумаги, учитываемые  по справедливой стоимости через счета доходов и расходов</w:t>
            </w:r>
          </w:p>
        </w:tc>
        <w:tc>
          <w:tcPr>
            <w:tcW w:w="1087" w:type="dxa"/>
            <w:noWrap/>
            <w:vAlign w:val="bottom"/>
          </w:tcPr>
          <w:p w:rsidR="00183212" w:rsidRPr="00CE3979" w:rsidRDefault="00183212"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890" w:type="dxa"/>
            <w:noWrap/>
            <w:vAlign w:val="bottom"/>
          </w:tcPr>
          <w:p w:rsidR="00183212" w:rsidRPr="00CE3979" w:rsidRDefault="00F73CA7" w:rsidP="00180EF7">
            <w:pPr>
              <w:jc w:val="right"/>
              <w:rPr>
                <w:spacing w:val="-10"/>
                <w:sz w:val="22"/>
                <w:szCs w:val="22"/>
              </w:rPr>
            </w:pPr>
            <w:r w:rsidRPr="00CE3979">
              <w:rPr>
                <w:spacing w:val="-10"/>
                <w:sz w:val="22"/>
                <w:szCs w:val="22"/>
              </w:rPr>
              <w:t>-</w:t>
            </w:r>
          </w:p>
        </w:tc>
        <w:tc>
          <w:tcPr>
            <w:tcW w:w="1928" w:type="dxa"/>
            <w:noWrap/>
            <w:vAlign w:val="bottom"/>
          </w:tcPr>
          <w:p w:rsidR="00183212" w:rsidRPr="00CE3979" w:rsidRDefault="00273E2D"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1 755</w:t>
            </w:r>
          </w:p>
        </w:tc>
        <w:tc>
          <w:tcPr>
            <w:tcW w:w="1620" w:type="dxa"/>
            <w:noWrap/>
            <w:vAlign w:val="bottom"/>
          </w:tcPr>
          <w:p w:rsidR="00183212" w:rsidRPr="00CE3979" w:rsidRDefault="00273E2D" w:rsidP="00180EF7">
            <w:pPr>
              <w:jc w:val="right"/>
              <w:rPr>
                <w:spacing w:val="-10"/>
                <w:sz w:val="22"/>
                <w:szCs w:val="22"/>
              </w:rPr>
            </w:pPr>
            <w:r w:rsidRPr="00CE3979">
              <w:rPr>
                <w:spacing w:val="-10"/>
                <w:sz w:val="22"/>
                <w:szCs w:val="22"/>
              </w:rPr>
              <w:t>1 755</w:t>
            </w:r>
          </w:p>
        </w:tc>
      </w:tr>
      <w:tr w:rsidR="002144DD" w:rsidRPr="00CE3979" w:rsidTr="00C8565C">
        <w:trPr>
          <w:trHeight w:val="225"/>
        </w:trPr>
        <w:tc>
          <w:tcPr>
            <w:tcW w:w="2835" w:type="dxa"/>
            <w:noWrap/>
            <w:vAlign w:val="bottom"/>
          </w:tcPr>
          <w:p w:rsidR="002144DD" w:rsidRPr="00CE3979"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Итого</w:t>
            </w:r>
          </w:p>
        </w:tc>
        <w:tc>
          <w:tcPr>
            <w:tcW w:w="1087" w:type="dxa"/>
            <w:noWrap/>
            <w:vAlign w:val="bottom"/>
          </w:tcPr>
          <w:p w:rsidR="002144DD" w:rsidRPr="00CE3979" w:rsidRDefault="002144DD" w:rsidP="00180EF7">
            <w:pPr>
              <w:pStyle w:val="000Normal"/>
              <w:spacing w:before="0" w:after="0" w:line="240" w:lineRule="auto"/>
              <w:ind w:right="-21"/>
              <w:jc w:val="righ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w:t>
            </w:r>
          </w:p>
        </w:tc>
        <w:tc>
          <w:tcPr>
            <w:tcW w:w="1890" w:type="dxa"/>
            <w:noWrap/>
            <w:vAlign w:val="bottom"/>
          </w:tcPr>
          <w:p w:rsidR="002144DD" w:rsidRPr="00CE3979" w:rsidRDefault="001E06AF" w:rsidP="006D0E4D">
            <w:pPr>
              <w:jc w:val="right"/>
              <w:rPr>
                <w:b/>
                <w:spacing w:val="-10"/>
                <w:sz w:val="22"/>
                <w:szCs w:val="22"/>
              </w:rPr>
            </w:pPr>
            <w:r w:rsidRPr="00CE3979">
              <w:rPr>
                <w:b/>
                <w:spacing w:val="-10"/>
                <w:sz w:val="22"/>
                <w:szCs w:val="22"/>
              </w:rPr>
              <w:t>17 351</w:t>
            </w:r>
          </w:p>
        </w:tc>
        <w:tc>
          <w:tcPr>
            <w:tcW w:w="1928" w:type="dxa"/>
            <w:noWrap/>
            <w:vAlign w:val="bottom"/>
          </w:tcPr>
          <w:p w:rsidR="002144DD" w:rsidRPr="00CE3979" w:rsidRDefault="001E06AF" w:rsidP="005D5B40">
            <w:pPr>
              <w:jc w:val="right"/>
              <w:rPr>
                <w:b/>
                <w:spacing w:val="-10"/>
                <w:sz w:val="22"/>
                <w:szCs w:val="22"/>
              </w:rPr>
            </w:pPr>
            <w:r w:rsidRPr="00CE3979">
              <w:rPr>
                <w:b/>
                <w:spacing w:val="-10"/>
                <w:sz w:val="22"/>
                <w:szCs w:val="22"/>
              </w:rPr>
              <w:t>1 007 969</w:t>
            </w:r>
          </w:p>
        </w:tc>
        <w:tc>
          <w:tcPr>
            <w:tcW w:w="1620" w:type="dxa"/>
            <w:noWrap/>
            <w:vAlign w:val="bottom"/>
          </w:tcPr>
          <w:p w:rsidR="002144DD" w:rsidRPr="00CE3979" w:rsidRDefault="006D0E4D" w:rsidP="00180EF7">
            <w:pPr>
              <w:jc w:val="right"/>
              <w:rPr>
                <w:b/>
                <w:spacing w:val="-10"/>
                <w:sz w:val="22"/>
                <w:szCs w:val="22"/>
              </w:rPr>
            </w:pPr>
            <w:r w:rsidRPr="00CE3979">
              <w:rPr>
                <w:b/>
                <w:spacing w:val="-10"/>
                <w:sz w:val="22"/>
                <w:szCs w:val="22"/>
              </w:rPr>
              <w:t>1 025 320</w:t>
            </w:r>
          </w:p>
        </w:tc>
      </w:tr>
      <w:tr w:rsidR="002144DD" w:rsidRPr="00CE3979" w:rsidTr="00C8565C">
        <w:trPr>
          <w:trHeight w:val="225"/>
        </w:trPr>
        <w:tc>
          <w:tcPr>
            <w:tcW w:w="2835" w:type="dxa"/>
            <w:noWrap/>
            <w:vAlign w:val="bottom"/>
          </w:tcPr>
          <w:p w:rsidR="002144DD" w:rsidRPr="00CE3979" w:rsidRDefault="002144DD"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w:t>
            </w:r>
          </w:p>
        </w:tc>
        <w:tc>
          <w:tcPr>
            <w:tcW w:w="1087" w:type="dxa"/>
            <w:noWrap/>
            <w:vAlign w:val="bottom"/>
          </w:tcPr>
          <w:p w:rsidR="002144DD" w:rsidRPr="00CE3979" w:rsidRDefault="002144DD" w:rsidP="00180EF7">
            <w:pPr>
              <w:pStyle w:val="000Normal"/>
              <w:spacing w:before="0" w:after="0" w:line="240" w:lineRule="auto"/>
              <w:ind w:right="-21"/>
              <w:jc w:val="right"/>
              <w:rPr>
                <w:rFonts w:ascii="Times New Roman" w:hAnsi="Times New Roman"/>
                <w:spacing w:val="-10"/>
                <w:sz w:val="22"/>
                <w:szCs w:val="22"/>
                <w:lang w:val="ru-RU" w:eastAsia="ru-RU"/>
              </w:rPr>
            </w:pPr>
          </w:p>
        </w:tc>
        <w:tc>
          <w:tcPr>
            <w:tcW w:w="1890" w:type="dxa"/>
            <w:noWrap/>
            <w:vAlign w:val="bottom"/>
          </w:tcPr>
          <w:p w:rsidR="002144DD" w:rsidRPr="00CE3979" w:rsidRDefault="002144DD"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928" w:type="dxa"/>
            <w:noWrap/>
            <w:vAlign w:val="bottom"/>
          </w:tcPr>
          <w:p w:rsidR="002144DD" w:rsidRPr="00CE3979" w:rsidRDefault="002144DD"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620" w:type="dxa"/>
            <w:noWrap/>
            <w:vAlign w:val="bottom"/>
          </w:tcPr>
          <w:p w:rsidR="002144DD" w:rsidRPr="00CE3979" w:rsidRDefault="002144DD" w:rsidP="00180EF7">
            <w:pPr>
              <w:pStyle w:val="000Normal"/>
              <w:spacing w:before="0" w:after="0" w:line="240" w:lineRule="auto"/>
              <w:ind w:right="-21"/>
              <w:jc w:val="right"/>
              <w:rPr>
                <w:rFonts w:ascii="Times New Roman" w:hAnsi="Times New Roman"/>
                <w:b/>
                <w:spacing w:val="-10"/>
                <w:sz w:val="22"/>
                <w:szCs w:val="22"/>
                <w:lang w:val="ru-RU" w:eastAsia="ru-RU"/>
              </w:rPr>
            </w:pPr>
          </w:p>
        </w:tc>
      </w:tr>
      <w:tr w:rsidR="002144DD" w:rsidRPr="00CE3979" w:rsidTr="00C8565C">
        <w:trPr>
          <w:trHeight w:val="225"/>
        </w:trPr>
        <w:tc>
          <w:tcPr>
            <w:tcW w:w="2835" w:type="dxa"/>
            <w:noWrap/>
            <w:vAlign w:val="bottom"/>
          </w:tcPr>
          <w:p w:rsidR="002144DD" w:rsidRPr="00CE3979"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Обязательства</w:t>
            </w:r>
          </w:p>
        </w:tc>
        <w:tc>
          <w:tcPr>
            <w:tcW w:w="1087" w:type="dxa"/>
            <w:noWrap/>
            <w:vAlign w:val="bottom"/>
          </w:tcPr>
          <w:p w:rsidR="002144DD" w:rsidRPr="00CE3979" w:rsidRDefault="002144DD"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w:t>
            </w:r>
          </w:p>
        </w:tc>
        <w:tc>
          <w:tcPr>
            <w:tcW w:w="1890" w:type="dxa"/>
            <w:noWrap/>
            <w:vAlign w:val="bottom"/>
          </w:tcPr>
          <w:p w:rsidR="002144DD" w:rsidRPr="00CE3979" w:rsidRDefault="002144DD" w:rsidP="00180EF7">
            <w:pPr>
              <w:pStyle w:val="000Normal"/>
              <w:spacing w:before="0" w:after="0" w:line="240" w:lineRule="auto"/>
              <w:ind w:right="-21"/>
              <w:jc w:val="right"/>
              <w:rPr>
                <w:rFonts w:ascii="Times New Roman" w:hAnsi="Times New Roman"/>
                <w:spacing w:val="-10"/>
                <w:sz w:val="22"/>
                <w:szCs w:val="22"/>
                <w:lang w:val="ru-RU" w:eastAsia="ru-RU"/>
              </w:rPr>
            </w:pPr>
          </w:p>
        </w:tc>
        <w:tc>
          <w:tcPr>
            <w:tcW w:w="1928" w:type="dxa"/>
            <w:noWrap/>
            <w:vAlign w:val="bottom"/>
          </w:tcPr>
          <w:p w:rsidR="002144DD" w:rsidRPr="00CE3979" w:rsidRDefault="002144DD" w:rsidP="00180EF7">
            <w:pPr>
              <w:pStyle w:val="000Normal"/>
              <w:spacing w:before="0" w:after="0" w:line="240" w:lineRule="auto"/>
              <w:ind w:right="-21"/>
              <w:jc w:val="right"/>
              <w:rPr>
                <w:rFonts w:ascii="Times New Roman" w:hAnsi="Times New Roman"/>
                <w:spacing w:val="-10"/>
                <w:sz w:val="22"/>
                <w:szCs w:val="22"/>
                <w:lang w:val="ru-RU" w:eastAsia="ru-RU"/>
              </w:rPr>
            </w:pPr>
          </w:p>
        </w:tc>
        <w:tc>
          <w:tcPr>
            <w:tcW w:w="1620" w:type="dxa"/>
            <w:noWrap/>
            <w:vAlign w:val="bottom"/>
          </w:tcPr>
          <w:p w:rsidR="002144DD" w:rsidRPr="00CE3979" w:rsidRDefault="002144DD" w:rsidP="00180EF7">
            <w:pPr>
              <w:pStyle w:val="000Normal"/>
              <w:spacing w:before="0" w:after="0" w:line="240" w:lineRule="auto"/>
              <w:ind w:right="-21"/>
              <w:jc w:val="right"/>
              <w:rPr>
                <w:rFonts w:ascii="Times New Roman" w:hAnsi="Times New Roman"/>
                <w:spacing w:val="-10"/>
                <w:sz w:val="22"/>
                <w:szCs w:val="22"/>
                <w:lang w:val="ru-RU" w:eastAsia="ru-RU"/>
              </w:rPr>
            </w:pPr>
          </w:p>
        </w:tc>
      </w:tr>
      <w:tr w:rsidR="007376FA" w:rsidRPr="00CE3979" w:rsidTr="00C8565C">
        <w:trPr>
          <w:trHeight w:val="225"/>
        </w:trPr>
        <w:tc>
          <w:tcPr>
            <w:tcW w:w="2835" w:type="dxa"/>
            <w:vAlign w:val="bottom"/>
          </w:tcPr>
          <w:p w:rsidR="007376FA" w:rsidRPr="00CE3979" w:rsidRDefault="007376FA" w:rsidP="00180EF7">
            <w:pPr>
              <w:pStyle w:val="000Normal"/>
              <w:spacing w:before="0" w:after="0" w:line="240" w:lineRule="auto"/>
              <w:ind w:right="-21"/>
              <w:jc w:val="lef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Производные финансовые инструменты</w:t>
            </w:r>
          </w:p>
        </w:tc>
        <w:tc>
          <w:tcPr>
            <w:tcW w:w="1087" w:type="dxa"/>
            <w:noWrap/>
            <w:vAlign w:val="bottom"/>
          </w:tcPr>
          <w:p w:rsidR="007376FA" w:rsidRPr="00CE3979" w:rsidRDefault="007376FA" w:rsidP="00180EF7">
            <w:pPr>
              <w:pStyle w:val="000Normal"/>
              <w:spacing w:before="0" w:after="0" w:line="240" w:lineRule="auto"/>
              <w:ind w:right="-21"/>
              <w:jc w:val="right"/>
              <w:rPr>
                <w:rFonts w:ascii="Times New Roman" w:hAnsi="Times New Roman"/>
                <w:spacing w:val="-10"/>
                <w:sz w:val="22"/>
                <w:szCs w:val="22"/>
                <w:lang w:val="ru-RU" w:eastAsia="ru-RU"/>
              </w:rPr>
            </w:pPr>
            <w:r w:rsidRPr="00CE3979">
              <w:rPr>
                <w:rFonts w:ascii="Times New Roman" w:hAnsi="Times New Roman"/>
                <w:spacing w:val="-10"/>
                <w:sz w:val="22"/>
                <w:szCs w:val="22"/>
                <w:lang w:val="ru-RU" w:eastAsia="ru-RU"/>
              </w:rPr>
              <w:t>- </w:t>
            </w:r>
          </w:p>
        </w:tc>
        <w:tc>
          <w:tcPr>
            <w:tcW w:w="1890" w:type="dxa"/>
            <w:noWrap/>
            <w:vAlign w:val="bottom"/>
          </w:tcPr>
          <w:p w:rsidR="007376FA" w:rsidRPr="00CE3979" w:rsidRDefault="007376FA" w:rsidP="002307F8">
            <w:pPr>
              <w:jc w:val="right"/>
              <w:rPr>
                <w:spacing w:val="-10"/>
                <w:sz w:val="22"/>
                <w:szCs w:val="22"/>
              </w:rPr>
            </w:pPr>
            <w:r w:rsidRPr="00CE3979">
              <w:rPr>
                <w:spacing w:val="-10"/>
                <w:sz w:val="22"/>
                <w:szCs w:val="22"/>
              </w:rPr>
              <w:t>16 122</w:t>
            </w:r>
          </w:p>
        </w:tc>
        <w:tc>
          <w:tcPr>
            <w:tcW w:w="1928" w:type="dxa"/>
            <w:noWrap/>
            <w:vAlign w:val="bottom"/>
          </w:tcPr>
          <w:p w:rsidR="007376FA" w:rsidRPr="00CE3979" w:rsidRDefault="007376FA" w:rsidP="00180EF7">
            <w:pPr>
              <w:jc w:val="right"/>
              <w:rPr>
                <w:spacing w:val="-10"/>
                <w:sz w:val="22"/>
                <w:szCs w:val="22"/>
              </w:rPr>
            </w:pPr>
            <w:r w:rsidRPr="00CE3979">
              <w:rPr>
                <w:spacing w:val="-10"/>
                <w:sz w:val="22"/>
                <w:szCs w:val="22"/>
              </w:rPr>
              <w:t>-</w:t>
            </w:r>
          </w:p>
        </w:tc>
        <w:tc>
          <w:tcPr>
            <w:tcW w:w="1620" w:type="dxa"/>
            <w:noWrap/>
            <w:vAlign w:val="bottom"/>
          </w:tcPr>
          <w:p w:rsidR="007376FA" w:rsidRPr="00CE3979" w:rsidRDefault="007376FA" w:rsidP="00180EF7">
            <w:pPr>
              <w:jc w:val="right"/>
              <w:rPr>
                <w:spacing w:val="-10"/>
                <w:sz w:val="22"/>
                <w:szCs w:val="22"/>
              </w:rPr>
            </w:pPr>
            <w:r w:rsidRPr="00CE3979">
              <w:rPr>
                <w:spacing w:val="-10"/>
                <w:sz w:val="22"/>
                <w:szCs w:val="22"/>
              </w:rPr>
              <w:t>16</w:t>
            </w:r>
            <w:r w:rsidR="00CB4CF8" w:rsidRPr="00CE3979">
              <w:rPr>
                <w:spacing w:val="-10"/>
                <w:sz w:val="22"/>
                <w:szCs w:val="22"/>
              </w:rPr>
              <w:t xml:space="preserve"> </w:t>
            </w:r>
            <w:r w:rsidRPr="00CE3979">
              <w:rPr>
                <w:spacing w:val="-10"/>
                <w:sz w:val="22"/>
                <w:szCs w:val="22"/>
              </w:rPr>
              <w:t>122</w:t>
            </w:r>
          </w:p>
        </w:tc>
      </w:tr>
      <w:tr w:rsidR="007376FA" w:rsidRPr="00CE3979" w:rsidTr="00C8565C">
        <w:trPr>
          <w:trHeight w:val="225"/>
        </w:trPr>
        <w:tc>
          <w:tcPr>
            <w:tcW w:w="2835" w:type="dxa"/>
            <w:noWrap/>
            <w:vAlign w:val="bottom"/>
          </w:tcPr>
          <w:p w:rsidR="007376FA" w:rsidRPr="00CE3979" w:rsidRDefault="007376FA" w:rsidP="00180EF7">
            <w:pPr>
              <w:pStyle w:val="000Normal"/>
              <w:spacing w:before="0" w:after="0" w:line="240" w:lineRule="auto"/>
              <w:ind w:right="-21"/>
              <w:jc w:val="lef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Итого</w:t>
            </w:r>
          </w:p>
        </w:tc>
        <w:tc>
          <w:tcPr>
            <w:tcW w:w="1087" w:type="dxa"/>
            <w:noWrap/>
            <w:vAlign w:val="bottom"/>
          </w:tcPr>
          <w:p w:rsidR="007376FA" w:rsidRPr="00CE3979" w:rsidRDefault="007376FA" w:rsidP="00180EF7">
            <w:pPr>
              <w:pStyle w:val="000Normal"/>
              <w:spacing w:before="0" w:after="0" w:line="240" w:lineRule="auto"/>
              <w:ind w:right="-21"/>
              <w:jc w:val="right"/>
              <w:rPr>
                <w:rFonts w:ascii="Times New Roman" w:hAnsi="Times New Roman"/>
                <w:b/>
                <w:spacing w:val="-10"/>
                <w:sz w:val="22"/>
                <w:szCs w:val="22"/>
                <w:lang w:val="ru-RU" w:eastAsia="ru-RU"/>
              </w:rPr>
            </w:pPr>
            <w:r w:rsidRPr="00CE3979">
              <w:rPr>
                <w:rFonts w:ascii="Times New Roman" w:hAnsi="Times New Roman"/>
                <w:b/>
                <w:spacing w:val="-10"/>
                <w:sz w:val="22"/>
                <w:szCs w:val="22"/>
                <w:lang w:val="ru-RU" w:eastAsia="ru-RU"/>
              </w:rPr>
              <w:t>-</w:t>
            </w:r>
          </w:p>
        </w:tc>
        <w:tc>
          <w:tcPr>
            <w:tcW w:w="1890" w:type="dxa"/>
            <w:noWrap/>
            <w:vAlign w:val="bottom"/>
          </w:tcPr>
          <w:p w:rsidR="007376FA" w:rsidRPr="00CE3979" w:rsidRDefault="007376FA" w:rsidP="002307F8">
            <w:pPr>
              <w:jc w:val="right"/>
              <w:rPr>
                <w:b/>
                <w:spacing w:val="-10"/>
                <w:sz w:val="22"/>
                <w:szCs w:val="22"/>
              </w:rPr>
            </w:pPr>
            <w:r w:rsidRPr="00CE3979">
              <w:rPr>
                <w:b/>
                <w:spacing w:val="-10"/>
                <w:sz w:val="22"/>
                <w:szCs w:val="22"/>
              </w:rPr>
              <w:t>16 122</w:t>
            </w:r>
          </w:p>
        </w:tc>
        <w:tc>
          <w:tcPr>
            <w:tcW w:w="1928" w:type="dxa"/>
            <w:noWrap/>
            <w:vAlign w:val="bottom"/>
          </w:tcPr>
          <w:p w:rsidR="007376FA" w:rsidRPr="00CE3979" w:rsidRDefault="007376FA" w:rsidP="00180EF7">
            <w:pPr>
              <w:jc w:val="right"/>
              <w:rPr>
                <w:b/>
                <w:spacing w:val="-10"/>
                <w:sz w:val="22"/>
                <w:szCs w:val="22"/>
              </w:rPr>
            </w:pPr>
            <w:r w:rsidRPr="00CE3979">
              <w:rPr>
                <w:b/>
                <w:spacing w:val="-10"/>
                <w:sz w:val="22"/>
                <w:szCs w:val="22"/>
              </w:rPr>
              <w:t>-</w:t>
            </w:r>
          </w:p>
        </w:tc>
        <w:tc>
          <w:tcPr>
            <w:tcW w:w="1620" w:type="dxa"/>
            <w:noWrap/>
            <w:vAlign w:val="bottom"/>
          </w:tcPr>
          <w:p w:rsidR="007376FA" w:rsidRPr="00CE3979" w:rsidRDefault="007376FA" w:rsidP="00180EF7">
            <w:pPr>
              <w:jc w:val="right"/>
              <w:rPr>
                <w:b/>
                <w:spacing w:val="-10"/>
                <w:sz w:val="22"/>
                <w:szCs w:val="22"/>
              </w:rPr>
            </w:pPr>
            <w:r w:rsidRPr="00CE3979">
              <w:rPr>
                <w:b/>
                <w:spacing w:val="-10"/>
                <w:sz w:val="22"/>
                <w:szCs w:val="22"/>
              </w:rPr>
              <w:t>16 122</w:t>
            </w:r>
          </w:p>
        </w:tc>
      </w:tr>
    </w:tbl>
    <w:p w:rsidR="00B42D2C" w:rsidRDefault="00B42D2C" w:rsidP="00FF05E8">
      <w:pPr>
        <w:pStyle w:val="000Normal"/>
        <w:spacing w:before="0" w:after="0" w:line="240" w:lineRule="auto"/>
        <w:ind w:right="-21" w:firstLine="540"/>
        <w:jc w:val="right"/>
        <w:rPr>
          <w:rFonts w:ascii="Times New Roman" w:hAnsi="Times New Roman"/>
          <w:spacing w:val="-6"/>
          <w:sz w:val="24"/>
          <w:lang w:val="ru-RU"/>
        </w:rPr>
      </w:pPr>
    </w:p>
    <w:p w:rsidR="00855FD5" w:rsidRPr="00CE3979" w:rsidRDefault="00855FD5" w:rsidP="00FF05E8">
      <w:pPr>
        <w:pStyle w:val="000Normal"/>
        <w:spacing w:before="0" w:after="0" w:line="240" w:lineRule="auto"/>
        <w:ind w:right="-21" w:firstLine="540"/>
        <w:jc w:val="right"/>
        <w:rPr>
          <w:rFonts w:ascii="Times New Roman" w:hAnsi="Times New Roman"/>
          <w:spacing w:val="-6"/>
          <w:sz w:val="24"/>
          <w:lang w:val="ru-RU"/>
        </w:rPr>
      </w:pPr>
    </w:p>
    <w:p w:rsidR="00775E13" w:rsidRPr="00A97EB9" w:rsidRDefault="003A207C" w:rsidP="003A207C">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Влияние во</w:t>
      </w:r>
      <w:r w:rsidR="001E0F1B" w:rsidRPr="00CE3979">
        <w:rPr>
          <w:rFonts w:ascii="Times New Roman" w:hAnsi="Times New Roman"/>
          <w:spacing w:val="-6"/>
          <w:sz w:val="24"/>
          <w:szCs w:val="24"/>
          <w:lang w:val="ru-RU" w:eastAsia="ru-RU"/>
        </w:rPr>
        <w:t>зможных альтернативных допущени</w:t>
      </w:r>
      <w:r w:rsidRPr="00CE3979">
        <w:rPr>
          <w:rFonts w:ascii="Times New Roman" w:hAnsi="Times New Roman"/>
          <w:spacing w:val="-6"/>
          <w:sz w:val="24"/>
          <w:szCs w:val="24"/>
          <w:lang w:val="ru-RU" w:eastAsia="ru-RU"/>
        </w:rPr>
        <w:t>й на оценки справедливой стоимости инструментов уровня 3 (исходные д</w:t>
      </w:r>
      <w:r w:rsidR="00A169F6" w:rsidRPr="00CE3979">
        <w:rPr>
          <w:rFonts w:ascii="Times New Roman" w:hAnsi="Times New Roman"/>
          <w:spacing w:val="-6"/>
          <w:sz w:val="24"/>
          <w:szCs w:val="24"/>
          <w:lang w:val="ru-RU" w:eastAsia="ru-RU"/>
        </w:rPr>
        <w:t>анные –  нерыночная информация):</w:t>
      </w:r>
    </w:p>
    <w:p w:rsidR="00CE3979" w:rsidRPr="009F66B8" w:rsidRDefault="00CE3979" w:rsidP="003A207C">
      <w:pPr>
        <w:pStyle w:val="000Normal"/>
        <w:spacing w:before="0" w:after="0" w:line="240" w:lineRule="auto"/>
        <w:ind w:right="-21" w:firstLine="540"/>
        <w:rPr>
          <w:rFonts w:ascii="Times New Roman" w:hAnsi="Times New Roman"/>
          <w:spacing w:val="-6"/>
          <w:sz w:val="24"/>
          <w:szCs w:val="24"/>
          <w:lang w:val="ru-RU" w:eastAsia="ru-RU"/>
        </w:rPr>
      </w:pPr>
    </w:p>
    <w:tbl>
      <w:tblPr>
        <w:tblW w:w="9356" w:type="dxa"/>
        <w:tblInd w:w="108" w:type="dxa"/>
        <w:tblLook w:val="04A0" w:firstRow="1" w:lastRow="0" w:firstColumn="1" w:lastColumn="0" w:noHBand="0" w:noVBand="1"/>
      </w:tblPr>
      <w:tblGrid>
        <w:gridCol w:w="2552"/>
        <w:gridCol w:w="1520"/>
        <w:gridCol w:w="1740"/>
        <w:gridCol w:w="1804"/>
        <w:gridCol w:w="1740"/>
      </w:tblGrid>
      <w:tr w:rsidR="00B42D2C" w:rsidRPr="009F66B8" w:rsidTr="00B42D2C">
        <w:trPr>
          <w:trHeight w:val="300"/>
        </w:trPr>
        <w:tc>
          <w:tcPr>
            <w:tcW w:w="2552" w:type="dxa"/>
            <w:tcBorders>
              <w:top w:val="nil"/>
              <w:left w:val="nil"/>
              <w:bottom w:val="nil"/>
              <w:right w:val="nil"/>
            </w:tcBorders>
            <w:shd w:val="clear" w:color="auto" w:fill="auto"/>
            <w:noWrap/>
            <w:vAlign w:val="bottom"/>
            <w:hideMark/>
          </w:tcPr>
          <w:p w:rsidR="00B42D2C" w:rsidRPr="009F66B8" w:rsidRDefault="00B42D2C">
            <w:pPr>
              <w:rPr>
                <w:rFonts w:ascii="Calibri" w:hAnsi="Calibri" w:cs="Calibri"/>
                <w:sz w:val="22"/>
                <w:szCs w:val="22"/>
              </w:rPr>
            </w:pPr>
          </w:p>
        </w:tc>
        <w:tc>
          <w:tcPr>
            <w:tcW w:w="1520" w:type="dxa"/>
            <w:tcBorders>
              <w:top w:val="nil"/>
              <w:left w:val="nil"/>
              <w:bottom w:val="nil"/>
              <w:right w:val="nil"/>
            </w:tcBorders>
            <w:shd w:val="clear" w:color="auto" w:fill="auto"/>
            <w:noWrap/>
            <w:vAlign w:val="bottom"/>
            <w:hideMark/>
          </w:tcPr>
          <w:p w:rsidR="00B42D2C" w:rsidRPr="009F66B8" w:rsidRDefault="00B42D2C">
            <w:pPr>
              <w:rPr>
                <w:rFonts w:ascii="Calibri" w:hAnsi="Calibri" w:cs="Calibri"/>
                <w:sz w:val="22"/>
                <w:szCs w:val="22"/>
              </w:rPr>
            </w:pPr>
          </w:p>
        </w:tc>
        <w:tc>
          <w:tcPr>
            <w:tcW w:w="1740" w:type="dxa"/>
            <w:tcBorders>
              <w:top w:val="nil"/>
              <w:left w:val="nil"/>
              <w:bottom w:val="nil"/>
              <w:right w:val="nil"/>
            </w:tcBorders>
            <w:shd w:val="clear" w:color="auto" w:fill="auto"/>
            <w:noWrap/>
            <w:vAlign w:val="bottom"/>
            <w:hideMark/>
          </w:tcPr>
          <w:p w:rsidR="00B42D2C" w:rsidRPr="009F66B8" w:rsidRDefault="00B42D2C" w:rsidP="00CC1A73">
            <w:pPr>
              <w:jc w:val="center"/>
              <w:rPr>
                <w:spacing w:val="-10"/>
                <w:sz w:val="22"/>
                <w:szCs w:val="22"/>
              </w:rPr>
            </w:pPr>
            <w:r w:rsidRPr="009F66B8">
              <w:rPr>
                <w:spacing w:val="-10"/>
                <w:sz w:val="22"/>
                <w:szCs w:val="22"/>
              </w:rPr>
              <w:t>201</w:t>
            </w:r>
            <w:r w:rsidR="00CC1A73" w:rsidRPr="009F66B8">
              <w:rPr>
                <w:spacing w:val="-10"/>
                <w:sz w:val="22"/>
                <w:szCs w:val="22"/>
              </w:rPr>
              <w:t>5</w:t>
            </w:r>
            <w:r w:rsidRPr="009F66B8">
              <w:rPr>
                <w:spacing w:val="-10"/>
                <w:sz w:val="22"/>
                <w:szCs w:val="22"/>
              </w:rPr>
              <w:t xml:space="preserve"> г.</w:t>
            </w:r>
          </w:p>
        </w:tc>
        <w:tc>
          <w:tcPr>
            <w:tcW w:w="1804" w:type="dxa"/>
            <w:tcBorders>
              <w:top w:val="nil"/>
              <w:left w:val="nil"/>
              <w:bottom w:val="nil"/>
              <w:right w:val="nil"/>
            </w:tcBorders>
            <w:shd w:val="clear" w:color="auto" w:fill="auto"/>
            <w:noWrap/>
            <w:vAlign w:val="bottom"/>
            <w:hideMark/>
          </w:tcPr>
          <w:p w:rsidR="00B42D2C" w:rsidRPr="009F66B8" w:rsidRDefault="00B42D2C">
            <w:pPr>
              <w:rPr>
                <w:spacing w:val="-10"/>
                <w:sz w:val="22"/>
                <w:szCs w:val="22"/>
              </w:rPr>
            </w:pPr>
          </w:p>
        </w:tc>
        <w:tc>
          <w:tcPr>
            <w:tcW w:w="1740" w:type="dxa"/>
            <w:tcBorders>
              <w:top w:val="nil"/>
              <w:left w:val="nil"/>
              <w:bottom w:val="nil"/>
              <w:right w:val="nil"/>
            </w:tcBorders>
            <w:shd w:val="clear" w:color="auto" w:fill="auto"/>
            <w:noWrap/>
            <w:vAlign w:val="bottom"/>
            <w:hideMark/>
          </w:tcPr>
          <w:p w:rsidR="00B42D2C" w:rsidRPr="009F66B8" w:rsidRDefault="00B42D2C" w:rsidP="00CC1A73">
            <w:pPr>
              <w:jc w:val="center"/>
              <w:rPr>
                <w:spacing w:val="-10"/>
                <w:sz w:val="22"/>
                <w:szCs w:val="22"/>
              </w:rPr>
            </w:pPr>
            <w:r w:rsidRPr="009F66B8">
              <w:rPr>
                <w:spacing w:val="-10"/>
                <w:sz w:val="22"/>
                <w:szCs w:val="22"/>
              </w:rPr>
              <w:t>201</w:t>
            </w:r>
            <w:r w:rsidR="00CC1A73" w:rsidRPr="009F66B8">
              <w:rPr>
                <w:spacing w:val="-10"/>
                <w:sz w:val="22"/>
                <w:szCs w:val="22"/>
              </w:rPr>
              <w:t>4</w:t>
            </w:r>
            <w:r w:rsidRPr="009F66B8">
              <w:rPr>
                <w:spacing w:val="-10"/>
                <w:sz w:val="22"/>
                <w:szCs w:val="22"/>
              </w:rPr>
              <w:t xml:space="preserve"> г.</w:t>
            </w:r>
          </w:p>
        </w:tc>
      </w:tr>
      <w:tr w:rsidR="00B42D2C" w:rsidRPr="009F66B8" w:rsidTr="00B42D2C">
        <w:trPr>
          <w:trHeight w:val="1200"/>
        </w:trPr>
        <w:tc>
          <w:tcPr>
            <w:tcW w:w="2552" w:type="dxa"/>
            <w:tcBorders>
              <w:top w:val="single" w:sz="4" w:space="0" w:color="auto"/>
              <w:left w:val="single" w:sz="4" w:space="0" w:color="auto"/>
              <w:bottom w:val="nil"/>
              <w:right w:val="single" w:sz="4" w:space="0" w:color="auto"/>
            </w:tcBorders>
            <w:shd w:val="clear" w:color="auto" w:fill="auto"/>
            <w:noWrap/>
            <w:vAlign w:val="bottom"/>
            <w:hideMark/>
          </w:tcPr>
          <w:p w:rsidR="00B42D2C" w:rsidRPr="009F66B8" w:rsidRDefault="00B42D2C">
            <w:pPr>
              <w:jc w:val="center"/>
              <w:rPr>
                <w:spacing w:val="-6"/>
                <w:sz w:val="22"/>
                <w:szCs w:val="22"/>
                <w:lang w:eastAsia="en-US"/>
              </w:rPr>
            </w:pPr>
            <w:r w:rsidRPr="009F66B8">
              <w:rPr>
                <w:spacing w:val="-6"/>
                <w:sz w:val="22"/>
                <w:szCs w:val="22"/>
                <w:lang w:eastAsia="en-US"/>
              </w:rPr>
              <w:t>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42D2C" w:rsidRPr="009F66B8" w:rsidRDefault="00B42D2C">
            <w:pPr>
              <w:jc w:val="center"/>
              <w:rPr>
                <w:spacing w:val="-6"/>
                <w:sz w:val="22"/>
                <w:szCs w:val="22"/>
                <w:lang w:eastAsia="en-US"/>
              </w:rPr>
            </w:pPr>
            <w:r w:rsidRPr="009F66B8">
              <w:rPr>
                <w:spacing w:val="-6"/>
                <w:sz w:val="22"/>
                <w:szCs w:val="22"/>
                <w:lang w:eastAsia="en-US"/>
              </w:rPr>
              <w:t>Балансовая стоимость</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B42D2C" w:rsidRPr="009F66B8" w:rsidRDefault="00B42D2C">
            <w:pPr>
              <w:jc w:val="center"/>
              <w:rPr>
                <w:spacing w:val="-6"/>
                <w:sz w:val="22"/>
                <w:szCs w:val="22"/>
                <w:lang w:eastAsia="en-US"/>
              </w:rPr>
            </w:pPr>
            <w:r w:rsidRPr="009F66B8">
              <w:rPr>
                <w:spacing w:val="-6"/>
                <w:sz w:val="22"/>
                <w:szCs w:val="22"/>
                <w:lang w:eastAsia="en-US"/>
              </w:rPr>
              <w:t>Влияние возможных альтернативных допущений</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B42D2C" w:rsidRPr="009F66B8" w:rsidRDefault="00B42D2C">
            <w:pPr>
              <w:jc w:val="center"/>
              <w:rPr>
                <w:spacing w:val="-6"/>
                <w:sz w:val="22"/>
                <w:szCs w:val="22"/>
                <w:lang w:eastAsia="en-US"/>
              </w:rPr>
            </w:pPr>
            <w:r w:rsidRPr="009F66B8">
              <w:rPr>
                <w:spacing w:val="-6"/>
                <w:sz w:val="22"/>
                <w:szCs w:val="22"/>
                <w:lang w:eastAsia="en-US"/>
              </w:rPr>
              <w:t>Балансовая стоимость</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B42D2C" w:rsidRPr="009F66B8" w:rsidRDefault="00B42D2C">
            <w:pPr>
              <w:jc w:val="center"/>
              <w:rPr>
                <w:spacing w:val="-6"/>
                <w:sz w:val="22"/>
                <w:szCs w:val="22"/>
                <w:lang w:eastAsia="en-US"/>
              </w:rPr>
            </w:pPr>
            <w:r w:rsidRPr="009F66B8">
              <w:rPr>
                <w:spacing w:val="-6"/>
                <w:sz w:val="22"/>
                <w:szCs w:val="22"/>
                <w:lang w:eastAsia="en-US"/>
              </w:rPr>
              <w:t>Влияние возможных альтернативных допущений</w:t>
            </w:r>
          </w:p>
        </w:tc>
      </w:tr>
      <w:tr w:rsidR="00B42D2C" w:rsidRPr="009F66B8" w:rsidTr="00B42D2C">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B42D2C" w:rsidRPr="009F66B8" w:rsidRDefault="00B42D2C">
            <w:pPr>
              <w:rPr>
                <w:spacing w:val="-6"/>
                <w:sz w:val="22"/>
                <w:szCs w:val="22"/>
                <w:lang w:eastAsia="en-US"/>
              </w:rPr>
            </w:pPr>
            <w:r w:rsidRPr="009F66B8">
              <w:rPr>
                <w:spacing w:val="-6"/>
                <w:sz w:val="22"/>
                <w:szCs w:val="22"/>
                <w:lang w:eastAsia="en-US"/>
              </w:rPr>
              <w:t>Финансовые активы</w:t>
            </w:r>
          </w:p>
        </w:tc>
        <w:tc>
          <w:tcPr>
            <w:tcW w:w="1520" w:type="dxa"/>
            <w:tcBorders>
              <w:top w:val="nil"/>
              <w:left w:val="nil"/>
              <w:bottom w:val="nil"/>
              <w:right w:val="nil"/>
            </w:tcBorders>
            <w:shd w:val="clear" w:color="auto" w:fill="auto"/>
            <w:noWrap/>
            <w:vAlign w:val="bottom"/>
            <w:hideMark/>
          </w:tcPr>
          <w:p w:rsidR="00B42D2C" w:rsidRPr="009F66B8" w:rsidRDefault="00B42D2C">
            <w:pPr>
              <w:jc w:val="center"/>
              <w:rPr>
                <w:spacing w:val="-6"/>
                <w:sz w:val="22"/>
                <w:szCs w:val="22"/>
                <w:lang w:eastAsia="en-US"/>
              </w:rPr>
            </w:pP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B42D2C" w:rsidRPr="009F66B8" w:rsidRDefault="00B42D2C">
            <w:pPr>
              <w:jc w:val="right"/>
              <w:rPr>
                <w:spacing w:val="-6"/>
                <w:sz w:val="22"/>
                <w:szCs w:val="22"/>
                <w:lang w:eastAsia="en-US"/>
              </w:rPr>
            </w:pPr>
            <w:r w:rsidRPr="009F66B8">
              <w:rPr>
                <w:spacing w:val="-6"/>
                <w:sz w:val="22"/>
                <w:szCs w:val="22"/>
                <w:lang w:eastAsia="en-US"/>
              </w:rPr>
              <w:t> </w:t>
            </w:r>
          </w:p>
        </w:tc>
        <w:tc>
          <w:tcPr>
            <w:tcW w:w="1804" w:type="dxa"/>
            <w:tcBorders>
              <w:top w:val="nil"/>
              <w:left w:val="nil"/>
              <w:bottom w:val="single" w:sz="4" w:space="0" w:color="auto"/>
              <w:right w:val="single" w:sz="4" w:space="0" w:color="auto"/>
            </w:tcBorders>
            <w:shd w:val="clear" w:color="auto" w:fill="auto"/>
            <w:vAlign w:val="center"/>
            <w:hideMark/>
          </w:tcPr>
          <w:p w:rsidR="00B42D2C" w:rsidRPr="009F66B8" w:rsidRDefault="00B42D2C">
            <w:pPr>
              <w:jc w:val="right"/>
              <w:rPr>
                <w:spacing w:val="-6"/>
                <w:sz w:val="22"/>
                <w:szCs w:val="22"/>
                <w:lang w:eastAsia="en-US"/>
              </w:rPr>
            </w:pPr>
            <w:r w:rsidRPr="009F66B8">
              <w:rPr>
                <w:spacing w:val="-6"/>
                <w:sz w:val="22"/>
                <w:szCs w:val="22"/>
                <w:lang w:eastAsia="en-US"/>
              </w:rPr>
              <w:t> </w:t>
            </w:r>
          </w:p>
        </w:tc>
        <w:tc>
          <w:tcPr>
            <w:tcW w:w="1740" w:type="dxa"/>
            <w:tcBorders>
              <w:top w:val="nil"/>
              <w:left w:val="nil"/>
              <w:bottom w:val="single" w:sz="4" w:space="0" w:color="auto"/>
              <w:right w:val="single" w:sz="4" w:space="0" w:color="auto"/>
            </w:tcBorders>
            <w:shd w:val="clear" w:color="auto" w:fill="auto"/>
            <w:vAlign w:val="center"/>
            <w:hideMark/>
          </w:tcPr>
          <w:p w:rsidR="00B42D2C" w:rsidRPr="009F66B8" w:rsidRDefault="00B42D2C">
            <w:pPr>
              <w:jc w:val="right"/>
              <w:rPr>
                <w:spacing w:val="-6"/>
                <w:sz w:val="22"/>
                <w:szCs w:val="22"/>
                <w:lang w:eastAsia="en-US"/>
              </w:rPr>
            </w:pPr>
            <w:r w:rsidRPr="009F66B8">
              <w:rPr>
                <w:spacing w:val="-6"/>
                <w:sz w:val="22"/>
                <w:szCs w:val="22"/>
                <w:lang w:eastAsia="en-US"/>
              </w:rPr>
              <w:t> </w:t>
            </w:r>
          </w:p>
        </w:tc>
      </w:tr>
      <w:tr w:rsidR="00CC1A73" w:rsidRPr="009F66B8" w:rsidTr="00B42D2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C1A73" w:rsidRPr="009F66B8" w:rsidRDefault="00CC1A73">
            <w:pPr>
              <w:rPr>
                <w:spacing w:val="-6"/>
                <w:sz w:val="22"/>
                <w:szCs w:val="22"/>
                <w:lang w:eastAsia="en-US"/>
              </w:rPr>
            </w:pPr>
            <w:r w:rsidRPr="009F66B8">
              <w:rPr>
                <w:spacing w:val="-6"/>
                <w:sz w:val="22"/>
                <w:szCs w:val="22"/>
                <w:lang w:eastAsia="en-US"/>
              </w:rPr>
              <w:t xml:space="preserve">Производные финансовые инструменты </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CC1A73" w:rsidRPr="009F66B8" w:rsidRDefault="00CC1A73" w:rsidP="000E3161">
            <w:pPr>
              <w:jc w:val="right"/>
              <w:rPr>
                <w:spacing w:val="-6"/>
                <w:sz w:val="22"/>
                <w:szCs w:val="22"/>
                <w:lang w:eastAsia="en-US"/>
              </w:rPr>
            </w:pPr>
            <w:r w:rsidRPr="009F66B8">
              <w:rPr>
                <w:spacing w:val="-6"/>
                <w:sz w:val="22"/>
                <w:szCs w:val="22"/>
                <w:lang w:eastAsia="en-US"/>
              </w:rPr>
              <w:t>-</w:t>
            </w:r>
          </w:p>
        </w:tc>
        <w:tc>
          <w:tcPr>
            <w:tcW w:w="1740" w:type="dxa"/>
            <w:tcBorders>
              <w:top w:val="nil"/>
              <w:left w:val="nil"/>
              <w:bottom w:val="single" w:sz="4" w:space="0" w:color="auto"/>
              <w:right w:val="single" w:sz="4" w:space="0" w:color="auto"/>
            </w:tcBorders>
            <w:shd w:val="clear" w:color="auto" w:fill="auto"/>
            <w:noWrap/>
            <w:vAlign w:val="bottom"/>
            <w:hideMark/>
          </w:tcPr>
          <w:p w:rsidR="00CC1A73" w:rsidRPr="009F66B8" w:rsidRDefault="00CC1A73" w:rsidP="00B42D2C">
            <w:pPr>
              <w:jc w:val="right"/>
              <w:rPr>
                <w:spacing w:val="-6"/>
                <w:sz w:val="22"/>
                <w:szCs w:val="22"/>
                <w:lang w:eastAsia="en-US"/>
              </w:rPr>
            </w:pPr>
            <w:r w:rsidRPr="009F66B8">
              <w:rPr>
                <w:spacing w:val="-6"/>
                <w:sz w:val="22"/>
                <w:szCs w:val="22"/>
                <w:lang w:eastAsia="en-US"/>
              </w:rPr>
              <w:t>-</w:t>
            </w:r>
          </w:p>
        </w:tc>
        <w:tc>
          <w:tcPr>
            <w:tcW w:w="1804" w:type="dxa"/>
            <w:tcBorders>
              <w:top w:val="nil"/>
              <w:left w:val="nil"/>
              <w:bottom w:val="single" w:sz="4" w:space="0" w:color="auto"/>
              <w:right w:val="single" w:sz="4" w:space="0" w:color="auto"/>
            </w:tcBorders>
            <w:shd w:val="clear" w:color="auto" w:fill="auto"/>
            <w:vAlign w:val="bottom"/>
            <w:hideMark/>
          </w:tcPr>
          <w:p w:rsidR="00CC1A73" w:rsidRPr="009F66B8" w:rsidRDefault="00CC1A73" w:rsidP="00CE2922">
            <w:pPr>
              <w:jc w:val="right"/>
              <w:rPr>
                <w:spacing w:val="-6"/>
                <w:sz w:val="22"/>
                <w:szCs w:val="22"/>
                <w:lang w:eastAsia="en-US"/>
              </w:rPr>
            </w:pPr>
            <w:r w:rsidRPr="009F66B8">
              <w:rPr>
                <w:spacing w:val="-6"/>
                <w:sz w:val="22"/>
                <w:szCs w:val="22"/>
                <w:lang w:eastAsia="en-US"/>
              </w:rPr>
              <w:t>1 006 214</w:t>
            </w:r>
          </w:p>
        </w:tc>
        <w:tc>
          <w:tcPr>
            <w:tcW w:w="1740" w:type="dxa"/>
            <w:tcBorders>
              <w:top w:val="nil"/>
              <w:left w:val="nil"/>
              <w:bottom w:val="single" w:sz="4" w:space="0" w:color="auto"/>
              <w:right w:val="single" w:sz="4" w:space="0" w:color="auto"/>
            </w:tcBorders>
            <w:shd w:val="clear" w:color="auto" w:fill="auto"/>
            <w:noWrap/>
            <w:vAlign w:val="bottom"/>
            <w:hideMark/>
          </w:tcPr>
          <w:p w:rsidR="00CC1A73" w:rsidRPr="009F66B8" w:rsidRDefault="00CC1A73" w:rsidP="00CE2922">
            <w:pPr>
              <w:jc w:val="right"/>
              <w:rPr>
                <w:spacing w:val="-6"/>
                <w:sz w:val="22"/>
                <w:szCs w:val="22"/>
                <w:lang w:eastAsia="en-US"/>
              </w:rPr>
            </w:pPr>
            <w:r w:rsidRPr="009F66B8">
              <w:rPr>
                <w:spacing w:val="-6"/>
                <w:sz w:val="22"/>
                <w:szCs w:val="22"/>
                <w:lang w:eastAsia="en-US"/>
              </w:rPr>
              <w:t>(113 979)</w:t>
            </w:r>
          </w:p>
        </w:tc>
      </w:tr>
    </w:tbl>
    <w:p w:rsidR="003A207C" w:rsidRPr="00CE3979" w:rsidRDefault="00B42D2C" w:rsidP="00492831">
      <w:pPr>
        <w:pStyle w:val="000Normal"/>
        <w:spacing w:before="0" w:after="0" w:line="240" w:lineRule="auto"/>
        <w:ind w:right="-21" w:firstLine="540"/>
        <w:rPr>
          <w:rFonts w:ascii="Times New Roman" w:hAnsi="Times New Roman"/>
          <w:spacing w:val="-6"/>
          <w:sz w:val="24"/>
          <w:szCs w:val="24"/>
          <w:lang w:val="ru-RU"/>
        </w:rPr>
      </w:pPr>
      <w:r w:rsidRPr="00CE3979">
        <w:rPr>
          <w:rFonts w:ascii="Times New Roman" w:hAnsi="Times New Roman"/>
          <w:spacing w:val="-6"/>
          <w:sz w:val="24"/>
          <w:szCs w:val="24"/>
          <w:lang w:val="ru-RU"/>
        </w:rPr>
        <w:t>Чтобы определить возможные альтернативные допущения, банк скорректировал ключевые не наблюдаемые на рынке исходные данные для моделей следующим образом: банк скорректировал процентную ставку, используемую для расчета дисконтированных потоков в белорусских рублях</w:t>
      </w:r>
      <w:r w:rsidR="00492831" w:rsidRPr="00CE3979">
        <w:rPr>
          <w:rFonts w:ascii="Times New Roman" w:hAnsi="Times New Roman"/>
          <w:spacing w:val="-6"/>
          <w:sz w:val="24"/>
          <w:szCs w:val="24"/>
          <w:lang w:val="ru-RU"/>
        </w:rPr>
        <w:t xml:space="preserve"> и иностранной валюте</w:t>
      </w:r>
      <w:r w:rsidRPr="00CE3979">
        <w:rPr>
          <w:rFonts w:ascii="Times New Roman" w:hAnsi="Times New Roman"/>
          <w:spacing w:val="-6"/>
          <w:sz w:val="24"/>
          <w:szCs w:val="24"/>
          <w:lang w:val="ru-RU"/>
        </w:rPr>
        <w:t xml:space="preserve">. </w:t>
      </w:r>
    </w:p>
    <w:p w:rsidR="00FF05E8" w:rsidRPr="00CE3979" w:rsidRDefault="00FF05E8" w:rsidP="00552D4E">
      <w:pPr>
        <w:pStyle w:val="000Normal"/>
        <w:spacing w:before="0" w:after="0" w:line="240" w:lineRule="auto"/>
        <w:ind w:right="-21" w:firstLine="540"/>
        <w:rPr>
          <w:rFonts w:ascii="Times New Roman" w:hAnsi="Times New Roman"/>
          <w:spacing w:val="-6"/>
          <w:sz w:val="24"/>
          <w:szCs w:val="24"/>
          <w:lang w:val="ru-RU"/>
        </w:rPr>
      </w:pPr>
      <w:r w:rsidRPr="00CE3979">
        <w:rPr>
          <w:rFonts w:ascii="Times New Roman" w:hAnsi="Times New Roman"/>
          <w:spacing w:val="-6"/>
          <w:sz w:val="24"/>
          <w:szCs w:val="24"/>
          <w:lang w:val="ru-RU"/>
        </w:rPr>
        <w:t>Производные финансовые инструменты, стоимость которых определяется при помощи методик оценки, исходные данные для которых наблюдаю</w:t>
      </w:r>
      <w:r w:rsidR="00085C86" w:rsidRPr="00CE3979">
        <w:rPr>
          <w:rFonts w:ascii="Times New Roman" w:hAnsi="Times New Roman"/>
          <w:spacing w:val="-6"/>
          <w:sz w:val="24"/>
          <w:szCs w:val="24"/>
          <w:lang w:val="ru-RU"/>
        </w:rPr>
        <w:t xml:space="preserve">тся или не наблюдаются на рынке, представляют собой, главным образом, </w:t>
      </w:r>
      <w:r w:rsidR="00F82ADC" w:rsidRPr="00CE3979">
        <w:rPr>
          <w:rFonts w:ascii="Times New Roman" w:hAnsi="Times New Roman"/>
          <w:spacing w:val="-6"/>
          <w:sz w:val="24"/>
          <w:szCs w:val="24"/>
          <w:lang w:val="ru-RU"/>
        </w:rPr>
        <w:t>валютные</w:t>
      </w:r>
      <w:r w:rsidR="00085C86" w:rsidRPr="00CE3979">
        <w:rPr>
          <w:rFonts w:ascii="Times New Roman" w:hAnsi="Times New Roman"/>
          <w:spacing w:val="-6"/>
          <w:sz w:val="24"/>
          <w:szCs w:val="24"/>
          <w:lang w:val="ru-RU"/>
        </w:rPr>
        <w:t xml:space="preserve"> свопы и форвардные валютные контракты. Наиболее часто применяемые методики оценки включают модели определения цены форвардов и свопов, использующие расчеты приведенной стоимости. Модели объединяют в себе различные исходные данные, включая кредитное качество</w:t>
      </w:r>
      <w:r w:rsidR="00552D4E" w:rsidRPr="00CE3979">
        <w:rPr>
          <w:rFonts w:ascii="Times New Roman" w:hAnsi="Times New Roman"/>
          <w:spacing w:val="-6"/>
          <w:sz w:val="24"/>
          <w:szCs w:val="24"/>
          <w:lang w:val="ru-RU"/>
        </w:rPr>
        <w:t xml:space="preserve"> контрагентов, форвардные и </w:t>
      </w:r>
      <w:proofErr w:type="gramStart"/>
      <w:r w:rsidR="00552D4E" w:rsidRPr="00CE3979">
        <w:rPr>
          <w:rFonts w:ascii="Times New Roman" w:hAnsi="Times New Roman"/>
          <w:spacing w:val="-6"/>
          <w:sz w:val="24"/>
          <w:szCs w:val="24"/>
          <w:lang w:val="ru-RU"/>
        </w:rPr>
        <w:t>спот-курсы</w:t>
      </w:r>
      <w:proofErr w:type="gramEnd"/>
      <w:r w:rsidR="00552D4E" w:rsidRPr="00CE3979">
        <w:rPr>
          <w:rFonts w:ascii="Times New Roman" w:hAnsi="Times New Roman"/>
          <w:spacing w:val="-6"/>
          <w:sz w:val="24"/>
          <w:szCs w:val="24"/>
          <w:lang w:val="ru-RU"/>
        </w:rPr>
        <w:t xml:space="preserve"> валют, а также кривые процентных ставок.</w:t>
      </w:r>
    </w:p>
    <w:p w:rsidR="00CC1A73" w:rsidRPr="0061056A" w:rsidRDefault="00FF05E8" w:rsidP="00FF05E8">
      <w:pPr>
        <w:pStyle w:val="000Normal"/>
        <w:spacing w:before="0" w:after="0" w:line="240" w:lineRule="auto"/>
        <w:ind w:right="-21" w:firstLine="540"/>
        <w:jc w:val="right"/>
        <w:rPr>
          <w:rFonts w:ascii="Times New Roman" w:hAnsi="Times New Roman"/>
          <w:spacing w:val="-6"/>
          <w:sz w:val="24"/>
          <w:lang w:val="ru-RU"/>
        </w:rPr>
      </w:pPr>
      <w:r w:rsidRPr="0061056A">
        <w:rPr>
          <w:rFonts w:ascii="Times New Roman" w:hAnsi="Times New Roman"/>
          <w:spacing w:val="-6"/>
          <w:sz w:val="24"/>
          <w:lang w:val="ru-RU"/>
        </w:rPr>
        <w:t>(</w:t>
      </w:r>
      <w:proofErr w:type="gramStart"/>
      <w:r w:rsidRPr="0061056A">
        <w:rPr>
          <w:rFonts w:ascii="Times New Roman" w:hAnsi="Times New Roman"/>
          <w:spacing w:val="-6"/>
          <w:sz w:val="24"/>
          <w:lang w:val="ru-RU"/>
        </w:rPr>
        <w:t>в</w:t>
      </w:r>
      <w:proofErr w:type="gramEnd"/>
      <w:r w:rsidRPr="0061056A">
        <w:rPr>
          <w:rFonts w:ascii="Times New Roman" w:hAnsi="Times New Roman"/>
          <w:spacing w:val="-6"/>
          <w:sz w:val="24"/>
          <w:lang w:val="ru-RU"/>
        </w:rPr>
        <w:t xml:space="preserve"> миллионах белорусских рублей)</w:t>
      </w:r>
    </w:p>
    <w:tbl>
      <w:tblPr>
        <w:tblW w:w="9371" w:type="dxa"/>
        <w:tblInd w:w="93" w:type="dxa"/>
        <w:tblLayout w:type="fixed"/>
        <w:tblLook w:val="0000" w:firstRow="0" w:lastRow="0" w:firstColumn="0" w:lastColumn="0" w:noHBand="0" w:noVBand="0"/>
      </w:tblPr>
      <w:tblGrid>
        <w:gridCol w:w="2850"/>
        <w:gridCol w:w="1134"/>
        <w:gridCol w:w="1134"/>
        <w:gridCol w:w="993"/>
        <w:gridCol w:w="1134"/>
        <w:gridCol w:w="1134"/>
        <w:gridCol w:w="992"/>
      </w:tblGrid>
      <w:tr w:rsidR="00CC1A73" w:rsidRPr="0061056A" w:rsidTr="00CC1A73">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p>
        </w:tc>
        <w:tc>
          <w:tcPr>
            <w:tcW w:w="2127" w:type="dxa"/>
            <w:gridSpan w:val="2"/>
            <w:tcBorders>
              <w:top w:val="single" w:sz="4" w:space="0" w:color="auto"/>
              <w:left w:val="nil"/>
              <w:bottom w:val="single" w:sz="4" w:space="0" w:color="auto"/>
              <w:right w:val="single" w:sz="4" w:space="0" w:color="auto"/>
            </w:tcBorders>
            <w:shd w:val="clear" w:color="auto" w:fill="auto"/>
            <w:vAlign w:val="bottom"/>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r w:rsidRPr="0061056A">
              <w:rPr>
                <w:rFonts w:ascii="Times New Roman" w:hAnsi="Times New Roman"/>
                <w:spacing w:val="-6"/>
                <w:lang w:val="ru-RU"/>
              </w:rPr>
              <w:t>2015 год</w:t>
            </w:r>
          </w:p>
        </w:tc>
        <w:tc>
          <w:tcPr>
            <w:tcW w:w="1134" w:type="dxa"/>
            <w:tcBorders>
              <w:top w:val="single" w:sz="4" w:space="0" w:color="auto"/>
              <w:left w:val="nil"/>
              <w:bottom w:val="single" w:sz="4" w:space="0" w:color="auto"/>
              <w:right w:val="single" w:sz="4" w:space="0" w:color="auto"/>
            </w:tcBorders>
            <w:shd w:val="clear" w:color="auto" w:fill="auto"/>
            <w:vAlign w:val="bottom"/>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p>
        </w:tc>
        <w:tc>
          <w:tcPr>
            <w:tcW w:w="2126" w:type="dxa"/>
            <w:gridSpan w:val="2"/>
            <w:tcBorders>
              <w:top w:val="single" w:sz="4" w:space="0" w:color="auto"/>
              <w:left w:val="nil"/>
              <w:bottom w:val="single" w:sz="4" w:space="0" w:color="auto"/>
              <w:right w:val="single" w:sz="4" w:space="0" w:color="auto"/>
            </w:tcBorders>
            <w:shd w:val="clear" w:color="auto" w:fill="auto"/>
            <w:vAlign w:val="bottom"/>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r w:rsidRPr="0061056A">
              <w:rPr>
                <w:rFonts w:ascii="Times New Roman" w:hAnsi="Times New Roman"/>
                <w:spacing w:val="-6"/>
                <w:lang w:val="ru-RU"/>
              </w:rPr>
              <w:t>2014 год</w:t>
            </w:r>
          </w:p>
        </w:tc>
      </w:tr>
      <w:tr w:rsidR="00CC1A73" w:rsidRPr="0061056A" w:rsidTr="00CE2922">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A73" w:rsidRPr="0061056A" w:rsidRDefault="00CC1A73" w:rsidP="00CE2922">
            <w:pPr>
              <w:jc w:val="center"/>
              <w:rPr>
                <w:spacing w:val="-5"/>
                <w:sz w:val="20"/>
                <w:szCs w:val="20"/>
                <w:lang w:eastAsia="en-US"/>
              </w:rPr>
            </w:pPr>
            <w:r w:rsidRPr="0061056A">
              <w:rPr>
                <w:spacing w:val="-5"/>
                <w:sz w:val="20"/>
                <w:szCs w:val="20"/>
                <w:lang w:eastAsia="en-US"/>
              </w:rPr>
              <w:t>Валютные контракты</w:t>
            </w:r>
          </w:p>
          <w:p w:rsidR="00CC1A73" w:rsidRPr="0061056A" w:rsidRDefault="00CC1A73" w:rsidP="00CE2922">
            <w:pPr>
              <w:jc w:val="center"/>
              <w:rPr>
                <w:spacing w:val="-5"/>
                <w:sz w:val="20"/>
                <w:szCs w:val="20"/>
                <w:lang w:eastAsia="en-US"/>
              </w:rPr>
            </w:pPr>
            <w:r w:rsidRPr="0061056A">
              <w:rPr>
                <w:spacing w:val="-5"/>
                <w:sz w:val="20"/>
                <w:szCs w:val="20"/>
                <w:lang w:eastAsia="en-US"/>
              </w:rPr>
              <w:t>(форварды и свопы</w:t>
            </w:r>
            <w:r w:rsidRPr="0061056A">
              <w:rPr>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r w:rsidRPr="0061056A">
              <w:rPr>
                <w:rFonts w:ascii="Times New Roman" w:hAnsi="Times New Roman"/>
                <w:spacing w:val="-6"/>
                <w:lang w:val="ru-RU"/>
              </w:rPr>
              <w:t xml:space="preserve">Условная основная </w:t>
            </w:r>
            <w:r w:rsidRPr="0061056A">
              <w:rPr>
                <w:rFonts w:ascii="Times New Roman" w:hAnsi="Times New Roman"/>
                <w:spacing w:val="-6"/>
                <w:lang w:val="ru-RU"/>
              </w:rPr>
              <w:lastRenderedPageBreak/>
              <w:t>сумма</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r w:rsidRPr="0061056A">
              <w:rPr>
                <w:rFonts w:ascii="Times New Roman" w:hAnsi="Times New Roman"/>
                <w:spacing w:val="-6"/>
                <w:lang w:val="ru-RU"/>
              </w:rPr>
              <w:lastRenderedPageBreak/>
              <w:t>Справедливая стоимость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r w:rsidRPr="0061056A">
              <w:rPr>
                <w:rFonts w:ascii="Times New Roman" w:hAnsi="Times New Roman"/>
                <w:spacing w:val="-6"/>
                <w:lang w:val="ru-RU"/>
              </w:rPr>
              <w:t xml:space="preserve">Условная основная </w:t>
            </w:r>
            <w:r w:rsidRPr="0061056A">
              <w:rPr>
                <w:rFonts w:ascii="Times New Roman" w:hAnsi="Times New Roman"/>
                <w:spacing w:val="-6"/>
                <w:lang w:val="ru-RU"/>
              </w:rPr>
              <w:lastRenderedPageBreak/>
              <w:t>сумма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r w:rsidRPr="0061056A">
              <w:rPr>
                <w:rFonts w:ascii="Times New Roman" w:hAnsi="Times New Roman"/>
                <w:spacing w:val="-6"/>
                <w:lang w:val="ru-RU"/>
              </w:rPr>
              <w:lastRenderedPageBreak/>
              <w:t>Справедливая стоимость</w:t>
            </w:r>
          </w:p>
        </w:tc>
      </w:tr>
      <w:tr w:rsidR="00CC1A73" w:rsidRPr="0061056A" w:rsidTr="00CE2922">
        <w:trPr>
          <w:trHeight w:val="510"/>
        </w:trPr>
        <w:tc>
          <w:tcPr>
            <w:tcW w:w="2850" w:type="dxa"/>
            <w:vMerge/>
            <w:tcBorders>
              <w:top w:val="single" w:sz="4" w:space="0" w:color="auto"/>
              <w:left w:val="single" w:sz="4" w:space="0" w:color="auto"/>
              <w:bottom w:val="single" w:sz="4" w:space="0" w:color="auto"/>
              <w:right w:val="single" w:sz="4" w:space="0" w:color="auto"/>
            </w:tcBorders>
            <w:shd w:val="clear" w:color="auto" w:fill="auto"/>
          </w:tcPr>
          <w:p w:rsidR="00CC1A73" w:rsidRPr="0061056A" w:rsidRDefault="00CC1A73" w:rsidP="00CE2922"/>
        </w:tc>
        <w:tc>
          <w:tcPr>
            <w:tcW w:w="1134" w:type="dxa"/>
            <w:vMerge/>
            <w:tcBorders>
              <w:top w:val="single" w:sz="4" w:space="0" w:color="auto"/>
              <w:left w:val="single" w:sz="4" w:space="0" w:color="auto"/>
              <w:bottom w:val="single" w:sz="4" w:space="0" w:color="auto"/>
              <w:right w:val="single" w:sz="4" w:space="0" w:color="auto"/>
            </w:tcBorders>
            <w:vAlign w:val="center"/>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r w:rsidRPr="0061056A">
              <w:rPr>
                <w:rFonts w:ascii="Times New Roman" w:hAnsi="Times New Roman"/>
                <w:spacing w:val="-6"/>
                <w:lang w:val="ru-RU"/>
              </w:rPr>
              <w:t>Актив</w:t>
            </w:r>
          </w:p>
        </w:tc>
        <w:tc>
          <w:tcPr>
            <w:tcW w:w="993" w:type="dxa"/>
            <w:tcBorders>
              <w:top w:val="single" w:sz="4" w:space="0" w:color="auto"/>
              <w:left w:val="nil"/>
              <w:bottom w:val="single" w:sz="4" w:space="0" w:color="auto"/>
              <w:right w:val="single" w:sz="4" w:space="0" w:color="auto"/>
            </w:tcBorders>
            <w:shd w:val="clear" w:color="auto" w:fill="auto"/>
            <w:vAlign w:val="center"/>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proofErr w:type="spellStart"/>
            <w:proofErr w:type="gramStart"/>
            <w:r w:rsidRPr="0061056A">
              <w:rPr>
                <w:rFonts w:ascii="Times New Roman" w:hAnsi="Times New Roman"/>
                <w:spacing w:val="-6"/>
                <w:lang w:val="ru-RU"/>
              </w:rPr>
              <w:t>Обяза-тельство</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r w:rsidRPr="0061056A">
              <w:rPr>
                <w:rFonts w:ascii="Times New Roman" w:hAnsi="Times New Roman"/>
                <w:spacing w:val="-6"/>
                <w:lang w:val="ru-RU"/>
              </w:rPr>
              <w:t>Актив</w:t>
            </w:r>
          </w:p>
        </w:tc>
        <w:tc>
          <w:tcPr>
            <w:tcW w:w="992" w:type="dxa"/>
            <w:tcBorders>
              <w:top w:val="single" w:sz="4" w:space="0" w:color="auto"/>
              <w:left w:val="nil"/>
              <w:bottom w:val="single" w:sz="4" w:space="0" w:color="auto"/>
              <w:right w:val="single" w:sz="4" w:space="0" w:color="auto"/>
            </w:tcBorders>
            <w:shd w:val="clear" w:color="auto" w:fill="auto"/>
            <w:vAlign w:val="center"/>
          </w:tcPr>
          <w:p w:rsidR="00CC1A73" w:rsidRPr="0061056A" w:rsidRDefault="00CC1A73" w:rsidP="00CE2922">
            <w:pPr>
              <w:pStyle w:val="000Normal"/>
              <w:spacing w:before="0" w:after="0" w:line="240" w:lineRule="auto"/>
              <w:ind w:right="-21"/>
              <w:jc w:val="center"/>
              <w:rPr>
                <w:rFonts w:ascii="Times New Roman" w:hAnsi="Times New Roman"/>
                <w:spacing w:val="-6"/>
                <w:lang w:val="ru-RU"/>
              </w:rPr>
            </w:pPr>
            <w:proofErr w:type="spellStart"/>
            <w:proofErr w:type="gramStart"/>
            <w:r w:rsidRPr="0061056A">
              <w:rPr>
                <w:rFonts w:ascii="Times New Roman" w:hAnsi="Times New Roman"/>
                <w:spacing w:val="-6"/>
                <w:lang w:val="ru-RU"/>
              </w:rPr>
              <w:t>Обяза-тельство</w:t>
            </w:r>
            <w:proofErr w:type="spellEnd"/>
            <w:proofErr w:type="gramEnd"/>
          </w:p>
        </w:tc>
      </w:tr>
      <w:tr w:rsidR="00CC1A73" w:rsidRPr="0061056A" w:rsidTr="00CE2922">
        <w:tblPrEx>
          <w:tblLook w:val="04A0" w:firstRow="1" w:lastRow="0" w:firstColumn="1" w:lastColumn="0" w:noHBand="0" w:noVBand="1"/>
        </w:tblPrEx>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center"/>
              <w:rPr>
                <w:sz w:val="20"/>
                <w:szCs w:val="20"/>
              </w:rPr>
            </w:pPr>
            <w:r w:rsidRPr="0061056A">
              <w:rPr>
                <w:sz w:val="20"/>
                <w:szCs w:val="20"/>
              </w:rPr>
              <w:lastRenderedPageBreak/>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center"/>
              <w:rPr>
                <w:sz w:val="20"/>
                <w:szCs w:val="20"/>
              </w:rPr>
            </w:pPr>
            <w:r w:rsidRPr="0061056A">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center"/>
              <w:rPr>
                <w:sz w:val="20"/>
                <w:szCs w:val="20"/>
              </w:rPr>
            </w:pPr>
            <w:r w:rsidRPr="0061056A">
              <w:rPr>
                <w:sz w:val="20"/>
                <w:szCs w:val="20"/>
              </w:rPr>
              <w:t>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center"/>
              <w:rPr>
                <w:sz w:val="20"/>
                <w:szCs w:val="20"/>
              </w:rPr>
            </w:pPr>
            <w:r w:rsidRPr="0061056A">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center"/>
              <w:rPr>
                <w:sz w:val="20"/>
                <w:szCs w:val="20"/>
              </w:rPr>
            </w:pPr>
            <w:r w:rsidRPr="0061056A">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center"/>
              <w:rPr>
                <w:sz w:val="20"/>
                <w:szCs w:val="20"/>
              </w:rPr>
            </w:pPr>
            <w:r w:rsidRPr="0061056A">
              <w:rPr>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center"/>
              <w:rPr>
                <w:sz w:val="20"/>
                <w:szCs w:val="20"/>
              </w:rPr>
            </w:pPr>
            <w:r w:rsidRPr="0061056A">
              <w:rPr>
                <w:sz w:val="20"/>
                <w:szCs w:val="20"/>
              </w:rPr>
              <w:t>4</w:t>
            </w:r>
          </w:p>
        </w:tc>
      </w:tr>
      <w:tr w:rsidR="00CC1A73" w:rsidRPr="0061056A" w:rsidTr="00CE2922">
        <w:tblPrEx>
          <w:tblLook w:val="04A0" w:firstRow="1" w:lastRow="0" w:firstColumn="1" w:lastColumn="0" w:noHBand="0" w:noVBand="1"/>
        </w:tblPrEx>
        <w:trPr>
          <w:trHeight w:val="517"/>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rPr>
                <w:sz w:val="20"/>
                <w:szCs w:val="20"/>
              </w:rPr>
            </w:pPr>
            <w:r w:rsidRPr="0061056A">
              <w:rPr>
                <w:sz w:val="20"/>
                <w:szCs w:val="20"/>
              </w:rPr>
              <w:t>Договор по белорусскому рублю - евро с белорусским банком (НБ РБ)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420 060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1 006 214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r>
      <w:tr w:rsidR="00CC1A73" w:rsidRPr="0061056A" w:rsidTr="00CE2922">
        <w:tblPrEx>
          <w:tblLook w:val="04A0" w:firstRow="1" w:lastRow="0" w:firstColumn="1" w:lastColumn="0" w:noHBand="0" w:noVBand="1"/>
        </w:tblPrEx>
        <w:trPr>
          <w:trHeight w:val="489"/>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rPr>
                <w:sz w:val="20"/>
                <w:szCs w:val="20"/>
              </w:rPr>
            </w:pPr>
            <w:r w:rsidRPr="0061056A">
              <w:rPr>
                <w:sz w:val="20"/>
                <w:szCs w:val="20"/>
              </w:rPr>
              <w:t>Договор по белорусскому рублю - доллару США с иностранным банком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14 000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lang w:val="en-US"/>
              </w:rPr>
            </w:pPr>
            <w:r w:rsidRPr="0061056A">
              <w:rPr>
                <w:sz w:val="20"/>
                <w:szCs w:val="20"/>
                <w:lang w:val="en-US"/>
              </w:rPr>
              <w:t>(</w:t>
            </w:r>
            <w:r w:rsidRPr="0061056A">
              <w:rPr>
                <w:sz w:val="20"/>
                <w:szCs w:val="20"/>
              </w:rPr>
              <w:t>10</w:t>
            </w:r>
            <w:r w:rsidRPr="0061056A">
              <w:rPr>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r>
      <w:tr w:rsidR="00CC1A73" w:rsidRPr="0061056A" w:rsidTr="00CE2922">
        <w:tblPrEx>
          <w:tblLook w:val="04A0" w:firstRow="1" w:lastRow="0" w:firstColumn="1" w:lastColumn="0" w:noHBand="0" w:noVBand="1"/>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rPr>
                <w:sz w:val="20"/>
                <w:szCs w:val="20"/>
              </w:rPr>
            </w:pPr>
            <w:r w:rsidRPr="0061056A">
              <w:rPr>
                <w:sz w:val="20"/>
                <w:szCs w:val="20"/>
              </w:rPr>
              <w:t>Договор по евро - белорусскому рублю с белорусской компанией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31 648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lang w:val="en-US"/>
              </w:rPr>
            </w:pPr>
            <w:r w:rsidRPr="0061056A">
              <w:rPr>
                <w:sz w:val="20"/>
                <w:szCs w:val="20"/>
                <w:lang w:val="en-US"/>
              </w:rPr>
              <w:t>(</w:t>
            </w:r>
            <w:r w:rsidRPr="0061056A">
              <w:rPr>
                <w:sz w:val="20"/>
                <w:szCs w:val="20"/>
              </w:rPr>
              <w:t>13</w:t>
            </w:r>
            <w:r w:rsidRPr="0061056A">
              <w:rPr>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r>
      <w:tr w:rsidR="00CC1A73" w:rsidRPr="0061056A" w:rsidTr="00CE2922">
        <w:tblPrEx>
          <w:tblLook w:val="04A0" w:firstRow="1" w:lastRow="0" w:firstColumn="1" w:lastColumn="0" w:noHBand="0" w:noVBand="1"/>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rPr>
                <w:sz w:val="20"/>
                <w:szCs w:val="20"/>
              </w:rPr>
            </w:pPr>
            <w:r w:rsidRPr="0061056A">
              <w:rPr>
                <w:sz w:val="20"/>
                <w:szCs w:val="20"/>
              </w:rPr>
              <w:t>Договор по евро - российскому рублю с белорусской компанией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8 948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1 692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r>
      <w:tr w:rsidR="00CC1A73" w:rsidRPr="0061056A" w:rsidTr="00CE2922">
        <w:tblPrEx>
          <w:tblLook w:val="04A0" w:firstRow="1" w:lastRow="0" w:firstColumn="1" w:lastColumn="0" w:noHBand="0" w:noVBand="1"/>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rPr>
                <w:sz w:val="20"/>
                <w:szCs w:val="20"/>
              </w:rPr>
            </w:pPr>
            <w:r w:rsidRPr="0061056A">
              <w:rPr>
                <w:sz w:val="20"/>
                <w:szCs w:val="20"/>
              </w:rPr>
              <w:t xml:space="preserve">Договор по евро </w:t>
            </w:r>
            <w:proofErr w:type="gramStart"/>
            <w:r w:rsidRPr="0061056A">
              <w:rPr>
                <w:sz w:val="20"/>
                <w:szCs w:val="20"/>
              </w:rPr>
              <w:t>-д</w:t>
            </w:r>
            <w:proofErr w:type="gramEnd"/>
            <w:r w:rsidRPr="0061056A">
              <w:rPr>
                <w:sz w:val="20"/>
                <w:szCs w:val="20"/>
              </w:rPr>
              <w:t>оллару США с иностранным банком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1 152 355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3 544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lang w:val="en-US"/>
              </w:rPr>
            </w:pPr>
            <w:r w:rsidRPr="0061056A">
              <w:rPr>
                <w:sz w:val="20"/>
                <w:szCs w:val="20"/>
                <w:lang w:val="en-US"/>
              </w:rPr>
              <w:t>(</w:t>
            </w:r>
            <w:r w:rsidRPr="0061056A">
              <w:rPr>
                <w:sz w:val="20"/>
                <w:szCs w:val="20"/>
              </w:rPr>
              <w:t>3 038</w:t>
            </w:r>
            <w:r w:rsidRPr="0061056A">
              <w:rPr>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1 703 373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15 586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r>
      <w:tr w:rsidR="00CC1A73" w:rsidRPr="0061056A" w:rsidTr="00CE2922">
        <w:tblPrEx>
          <w:tblLook w:val="04A0" w:firstRow="1" w:lastRow="0" w:firstColumn="1" w:lastColumn="0" w:noHBand="0" w:noVBand="1"/>
        </w:tblPrEx>
        <w:trPr>
          <w:trHeight w:val="81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rPr>
                <w:sz w:val="20"/>
                <w:szCs w:val="20"/>
              </w:rPr>
            </w:pPr>
            <w:r w:rsidRPr="0061056A">
              <w:rPr>
                <w:sz w:val="20"/>
                <w:szCs w:val="20"/>
              </w:rPr>
              <w:t>Договор по российскому рублю - с белорусским рублем с белорусской компанией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3 881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61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r>
      <w:tr w:rsidR="009C661D" w:rsidRPr="0061056A" w:rsidTr="00CE2922">
        <w:tblPrEx>
          <w:tblLook w:val="04A0" w:firstRow="1" w:lastRow="0" w:firstColumn="1" w:lastColumn="0" w:noHBand="0" w:noVBand="1"/>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61D" w:rsidRPr="0061056A" w:rsidRDefault="009C661D" w:rsidP="00CE2922">
            <w:pPr>
              <w:rPr>
                <w:sz w:val="20"/>
                <w:szCs w:val="20"/>
              </w:rPr>
            </w:pPr>
            <w:r w:rsidRPr="0061056A">
              <w:rPr>
                <w:sz w:val="20"/>
                <w:szCs w:val="20"/>
              </w:rPr>
              <w:t>Договор по российскому рублю - евро с иностранным банком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CE2922">
            <w:pPr>
              <w:jc w:val="right"/>
              <w:rPr>
                <w:sz w:val="20"/>
                <w:szCs w:val="20"/>
              </w:rPr>
            </w:pPr>
            <w:r w:rsidRPr="0061056A">
              <w:rPr>
                <w:sz w:val="20"/>
                <w:szCs w:val="20"/>
              </w:rPr>
              <w:t>10 725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CE2922">
            <w:pPr>
              <w:jc w:val="right"/>
              <w:rPr>
                <w:sz w:val="20"/>
                <w:szCs w:val="20"/>
              </w:rPr>
            </w:pPr>
            <w:r w:rsidRPr="0061056A">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CE2922">
            <w:pPr>
              <w:jc w:val="right"/>
              <w:rPr>
                <w:sz w:val="20"/>
                <w:szCs w:val="20"/>
                <w:lang w:val="en-US"/>
              </w:rPr>
            </w:pPr>
            <w:r w:rsidRPr="0061056A">
              <w:rPr>
                <w:sz w:val="20"/>
                <w:szCs w:val="20"/>
                <w:lang w:val="en-US"/>
              </w:rPr>
              <w:t>(</w:t>
            </w:r>
            <w:r w:rsidRPr="0061056A">
              <w:rPr>
                <w:sz w:val="20"/>
                <w:szCs w:val="20"/>
              </w:rPr>
              <w:t>1 668</w:t>
            </w:r>
            <w:r w:rsidRPr="0061056A">
              <w:rPr>
                <w:sz w:val="20"/>
                <w:szCs w:val="20"/>
                <w:lang w:val="en-US"/>
              </w:rPr>
              <w:t>)</w:t>
            </w:r>
          </w:p>
        </w:tc>
      </w:tr>
      <w:tr w:rsidR="009C661D" w:rsidRPr="0061056A" w:rsidTr="00CE2922">
        <w:tblPrEx>
          <w:tblLook w:val="04A0" w:firstRow="1" w:lastRow="0" w:firstColumn="1" w:lastColumn="0" w:noHBand="0" w:noVBand="1"/>
        </w:tblPrEx>
        <w:trPr>
          <w:trHeight w:val="557"/>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61D" w:rsidRPr="0061056A" w:rsidRDefault="009C661D" w:rsidP="00CE2922">
            <w:pPr>
              <w:rPr>
                <w:sz w:val="20"/>
                <w:szCs w:val="20"/>
              </w:rPr>
            </w:pPr>
            <w:r w:rsidRPr="0061056A">
              <w:rPr>
                <w:sz w:val="20"/>
                <w:szCs w:val="20"/>
              </w:rPr>
              <w:t>Договор по российскому рублю - доллару США с иностранным банком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CE2922">
            <w:pPr>
              <w:jc w:val="right"/>
              <w:rPr>
                <w:sz w:val="20"/>
                <w:szCs w:val="20"/>
              </w:rPr>
            </w:pPr>
            <w:r w:rsidRPr="0061056A">
              <w:rPr>
                <w:sz w:val="20"/>
                <w:szCs w:val="20"/>
              </w:rPr>
              <w:t>214 500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CE2922">
            <w:pPr>
              <w:jc w:val="right"/>
              <w:rPr>
                <w:sz w:val="20"/>
                <w:szCs w:val="20"/>
              </w:rPr>
            </w:pPr>
            <w:r w:rsidRPr="0061056A">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CE2922">
            <w:pPr>
              <w:jc w:val="right"/>
              <w:rPr>
                <w:sz w:val="20"/>
                <w:szCs w:val="20"/>
                <w:lang w:val="en-US"/>
              </w:rPr>
            </w:pPr>
            <w:r w:rsidRPr="0061056A">
              <w:rPr>
                <w:sz w:val="20"/>
                <w:szCs w:val="20"/>
                <w:lang w:val="en-US"/>
              </w:rPr>
              <w:t>(</w:t>
            </w:r>
            <w:r w:rsidRPr="0061056A">
              <w:rPr>
                <w:sz w:val="20"/>
                <w:szCs w:val="20"/>
              </w:rPr>
              <w:t>2 099</w:t>
            </w:r>
            <w:r w:rsidRPr="0061056A">
              <w:rPr>
                <w:sz w:val="20"/>
                <w:szCs w:val="20"/>
                <w:lang w:val="en-US"/>
              </w:rPr>
              <w:t>)</w:t>
            </w:r>
          </w:p>
        </w:tc>
      </w:tr>
      <w:tr w:rsidR="009C661D" w:rsidRPr="0061056A" w:rsidTr="00CE2922">
        <w:tblPrEx>
          <w:tblLook w:val="04A0" w:firstRow="1" w:lastRow="0" w:firstColumn="1" w:lastColumn="0" w:noHBand="0" w:noVBand="1"/>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61D" w:rsidRPr="0061056A" w:rsidRDefault="009C661D" w:rsidP="00CE2922">
            <w:pPr>
              <w:rPr>
                <w:sz w:val="20"/>
                <w:szCs w:val="20"/>
              </w:rPr>
            </w:pPr>
            <w:r w:rsidRPr="0061056A">
              <w:rPr>
                <w:sz w:val="20"/>
                <w:szCs w:val="20"/>
              </w:rPr>
              <w:t>Договор по доллару США - евро с иностранным банком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CE2922">
            <w:pPr>
              <w:jc w:val="right"/>
              <w:rPr>
                <w:sz w:val="20"/>
                <w:szCs w:val="20"/>
              </w:rPr>
            </w:pPr>
            <w:r w:rsidRPr="0061056A">
              <w:rPr>
                <w:sz w:val="20"/>
                <w:szCs w:val="20"/>
              </w:rPr>
              <w:t>102 523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CE2922">
            <w:pPr>
              <w:jc w:val="right"/>
              <w:rPr>
                <w:sz w:val="20"/>
                <w:szCs w:val="20"/>
              </w:rPr>
            </w:pPr>
            <w:r w:rsidRPr="0061056A">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C661D" w:rsidRPr="0061056A" w:rsidRDefault="009C661D" w:rsidP="00CE2922">
            <w:pPr>
              <w:jc w:val="right"/>
              <w:rPr>
                <w:sz w:val="20"/>
                <w:szCs w:val="20"/>
                <w:lang w:val="en-US"/>
              </w:rPr>
            </w:pPr>
            <w:r w:rsidRPr="0061056A">
              <w:rPr>
                <w:sz w:val="20"/>
                <w:szCs w:val="20"/>
                <w:lang w:val="en-US"/>
              </w:rPr>
              <w:t>(</w:t>
            </w:r>
            <w:r w:rsidRPr="0061056A">
              <w:rPr>
                <w:sz w:val="20"/>
                <w:szCs w:val="20"/>
              </w:rPr>
              <w:t>237</w:t>
            </w:r>
            <w:r w:rsidRPr="0061056A">
              <w:rPr>
                <w:sz w:val="20"/>
                <w:szCs w:val="20"/>
                <w:lang w:val="en-US"/>
              </w:rPr>
              <w:t>)</w:t>
            </w:r>
          </w:p>
        </w:tc>
      </w:tr>
      <w:tr w:rsidR="00CC1A73" w:rsidRPr="0061056A" w:rsidTr="00CE2922">
        <w:tblPrEx>
          <w:tblLook w:val="04A0" w:firstRow="1" w:lastRow="0" w:firstColumn="1" w:lastColumn="0" w:noHBand="0" w:noVBand="1"/>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rPr>
                <w:sz w:val="20"/>
                <w:szCs w:val="20"/>
              </w:rPr>
            </w:pPr>
            <w:r w:rsidRPr="0061056A">
              <w:rPr>
                <w:sz w:val="20"/>
                <w:szCs w:val="20"/>
              </w:rPr>
              <w:t>Договор по доллару США - евро с белорусской компанией</w:t>
            </w:r>
          </w:p>
        </w:tc>
        <w:tc>
          <w:tcPr>
            <w:tcW w:w="1134" w:type="dxa"/>
            <w:tcBorders>
              <w:top w:val="single" w:sz="4" w:space="0" w:color="auto"/>
              <w:left w:val="nil"/>
              <w:bottom w:val="nil"/>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1 249 382</w:t>
            </w:r>
          </w:p>
        </w:tc>
        <w:tc>
          <w:tcPr>
            <w:tcW w:w="1134" w:type="dxa"/>
            <w:tcBorders>
              <w:top w:val="single" w:sz="4" w:space="0" w:color="auto"/>
              <w:left w:val="nil"/>
              <w:bottom w:val="nil"/>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3 914</w:t>
            </w:r>
          </w:p>
        </w:tc>
        <w:tc>
          <w:tcPr>
            <w:tcW w:w="993" w:type="dxa"/>
            <w:tcBorders>
              <w:top w:val="single" w:sz="4" w:space="0" w:color="auto"/>
              <w:left w:val="nil"/>
              <w:bottom w:val="nil"/>
              <w:right w:val="single" w:sz="4" w:space="0" w:color="auto"/>
            </w:tcBorders>
            <w:shd w:val="clear" w:color="auto" w:fill="auto"/>
            <w:vAlign w:val="bottom"/>
            <w:hideMark/>
          </w:tcPr>
          <w:p w:rsidR="00CC1A73" w:rsidRPr="0061056A" w:rsidRDefault="00CC1A73" w:rsidP="00CE2922">
            <w:pPr>
              <w:jc w:val="right"/>
              <w:rPr>
                <w:sz w:val="20"/>
                <w:szCs w:val="20"/>
                <w:lang w:val="en-US"/>
              </w:rPr>
            </w:pPr>
            <w:r w:rsidRPr="0061056A">
              <w:rPr>
                <w:sz w:val="20"/>
                <w:szCs w:val="20"/>
                <w:lang w:val="en-US"/>
              </w:rPr>
              <w:t>(</w:t>
            </w:r>
            <w:r w:rsidRPr="0061056A">
              <w:rPr>
                <w:sz w:val="20"/>
                <w:szCs w:val="20"/>
              </w:rPr>
              <w:t>2 743</w:t>
            </w:r>
            <w:r w:rsidRPr="0061056A">
              <w:rPr>
                <w:sz w:val="20"/>
                <w:szCs w:val="20"/>
                <w:lang w:val="en-US"/>
              </w:rPr>
              <w:t>)</w:t>
            </w:r>
          </w:p>
        </w:tc>
        <w:tc>
          <w:tcPr>
            <w:tcW w:w="1134" w:type="dxa"/>
            <w:tcBorders>
              <w:top w:val="single" w:sz="4" w:space="0" w:color="auto"/>
              <w:left w:val="nil"/>
              <w:bottom w:val="nil"/>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763 050</w:t>
            </w:r>
          </w:p>
        </w:tc>
        <w:tc>
          <w:tcPr>
            <w:tcW w:w="1134" w:type="dxa"/>
            <w:tcBorders>
              <w:top w:val="single" w:sz="4" w:space="0" w:color="auto"/>
              <w:left w:val="nil"/>
              <w:bottom w:val="nil"/>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992" w:type="dxa"/>
            <w:tcBorders>
              <w:top w:val="single" w:sz="4" w:space="0" w:color="auto"/>
              <w:left w:val="nil"/>
              <w:bottom w:val="nil"/>
              <w:right w:val="single" w:sz="4" w:space="0" w:color="auto"/>
            </w:tcBorders>
            <w:shd w:val="clear" w:color="auto" w:fill="auto"/>
            <w:vAlign w:val="bottom"/>
            <w:hideMark/>
          </w:tcPr>
          <w:p w:rsidR="00CC1A73" w:rsidRPr="0061056A" w:rsidRDefault="00CC1A73" w:rsidP="00CE2922">
            <w:pPr>
              <w:jc w:val="right"/>
              <w:rPr>
                <w:sz w:val="20"/>
                <w:szCs w:val="20"/>
                <w:lang w:val="en-US"/>
              </w:rPr>
            </w:pPr>
            <w:r w:rsidRPr="0061056A">
              <w:rPr>
                <w:sz w:val="20"/>
                <w:szCs w:val="20"/>
                <w:lang w:val="en-US"/>
              </w:rPr>
              <w:t>(</w:t>
            </w:r>
            <w:r w:rsidRPr="0061056A">
              <w:rPr>
                <w:sz w:val="20"/>
                <w:szCs w:val="20"/>
              </w:rPr>
              <w:t>12 118</w:t>
            </w:r>
            <w:r w:rsidRPr="0061056A">
              <w:rPr>
                <w:sz w:val="20"/>
                <w:szCs w:val="20"/>
                <w:lang w:val="en-US"/>
              </w:rPr>
              <w:t>)</w:t>
            </w:r>
          </w:p>
        </w:tc>
      </w:tr>
      <w:tr w:rsidR="009C661D" w:rsidRPr="0061056A" w:rsidTr="00CE2922">
        <w:tblPrEx>
          <w:tblLook w:val="04A0" w:firstRow="1" w:lastRow="0" w:firstColumn="1" w:lastColumn="0" w:noHBand="0" w:noVBand="1"/>
        </w:tblPrEx>
        <w:trPr>
          <w:trHeight w:val="54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C661D" w:rsidRPr="0061056A" w:rsidRDefault="009C661D" w:rsidP="00CE2922">
            <w:pPr>
              <w:rPr>
                <w:sz w:val="20"/>
                <w:szCs w:val="20"/>
              </w:rPr>
            </w:pPr>
            <w:r w:rsidRPr="0061056A">
              <w:rPr>
                <w:sz w:val="20"/>
                <w:szCs w:val="20"/>
              </w:rPr>
              <w:t>Договор по евро - доллар США с иностранной компанией</w:t>
            </w:r>
          </w:p>
        </w:tc>
        <w:tc>
          <w:tcPr>
            <w:tcW w:w="1134" w:type="dxa"/>
            <w:tcBorders>
              <w:top w:val="single" w:sz="4" w:space="0" w:color="auto"/>
              <w:left w:val="nil"/>
              <w:bottom w:val="nil"/>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1134" w:type="dxa"/>
            <w:tcBorders>
              <w:top w:val="single" w:sz="4" w:space="0" w:color="auto"/>
              <w:left w:val="nil"/>
              <w:bottom w:val="nil"/>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993" w:type="dxa"/>
            <w:tcBorders>
              <w:top w:val="single" w:sz="4" w:space="0" w:color="auto"/>
              <w:left w:val="nil"/>
              <w:bottom w:val="nil"/>
              <w:right w:val="single" w:sz="4" w:space="0" w:color="auto"/>
            </w:tcBorders>
            <w:shd w:val="clear" w:color="auto" w:fill="auto"/>
            <w:vAlign w:val="bottom"/>
            <w:hideMark/>
          </w:tcPr>
          <w:p w:rsidR="009C661D" w:rsidRPr="0061056A" w:rsidRDefault="009C661D" w:rsidP="00623238">
            <w:pPr>
              <w:jc w:val="right"/>
              <w:rPr>
                <w:sz w:val="20"/>
                <w:szCs w:val="20"/>
              </w:rPr>
            </w:pPr>
            <w:r w:rsidRPr="0061056A">
              <w:rPr>
                <w:sz w:val="20"/>
                <w:szCs w:val="20"/>
              </w:rPr>
              <w:t>-</w:t>
            </w:r>
          </w:p>
        </w:tc>
        <w:tc>
          <w:tcPr>
            <w:tcW w:w="1134" w:type="dxa"/>
            <w:tcBorders>
              <w:top w:val="single" w:sz="4" w:space="0" w:color="auto"/>
              <w:left w:val="nil"/>
              <w:bottom w:val="nil"/>
              <w:right w:val="single" w:sz="4" w:space="0" w:color="auto"/>
            </w:tcBorders>
            <w:shd w:val="clear" w:color="auto" w:fill="auto"/>
            <w:vAlign w:val="bottom"/>
            <w:hideMark/>
          </w:tcPr>
          <w:p w:rsidR="009C661D" w:rsidRPr="0061056A" w:rsidRDefault="009C661D" w:rsidP="00CE2922">
            <w:pPr>
              <w:jc w:val="right"/>
              <w:rPr>
                <w:sz w:val="20"/>
                <w:szCs w:val="20"/>
              </w:rPr>
            </w:pPr>
            <w:r w:rsidRPr="0061056A">
              <w:rPr>
                <w:sz w:val="20"/>
                <w:szCs w:val="20"/>
              </w:rPr>
              <w:t>8 811</w:t>
            </w:r>
          </w:p>
        </w:tc>
        <w:tc>
          <w:tcPr>
            <w:tcW w:w="1134" w:type="dxa"/>
            <w:tcBorders>
              <w:top w:val="single" w:sz="4" w:space="0" w:color="auto"/>
              <w:left w:val="nil"/>
              <w:bottom w:val="nil"/>
              <w:right w:val="single" w:sz="4" w:space="0" w:color="auto"/>
            </w:tcBorders>
            <w:shd w:val="clear" w:color="auto" w:fill="auto"/>
            <w:vAlign w:val="bottom"/>
            <w:hideMark/>
          </w:tcPr>
          <w:p w:rsidR="009C661D" w:rsidRPr="0061056A" w:rsidRDefault="009C661D" w:rsidP="00CE2922">
            <w:pPr>
              <w:jc w:val="right"/>
              <w:rPr>
                <w:sz w:val="20"/>
                <w:szCs w:val="20"/>
              </w:rPr>
            </w:pPr>
            <w:r w:rsidRPr="0061056A">
              <w:rPr>
                <w:sz w:val="20"/>
                <w:szCs w:val="20"/>
              </w:rPr>
              <w:t>73</w:t>
            </w:r>
          </w:p>
        </w:tc>
        <w:tc>
          <w:tcPr>
            <w:tcW w:w="992" w:type="dxa"/>
            <w:tcBorders>
              <w:top w:val="single" w:sz="4" w:space="0" w:color="auto"/>
              <w:left w:val="nil"/>
              <w:bottom w:val="nil"/>
              <w:right w:val="single" w:sz="4" w:space="0" w:color="auto"/>
            </w:tcBorders>
            <w:shd w:val="clear" w:color="auto" w:fill="auto"/>
            <w:vAlign w:val="bottom"/>
            <w:hideMark/>
          </w:tcPr>
          <w:p w:rsidR="009C661D" w:rsidRPr="0061056A" w:rsidRDefault="009C661D" w:rsidP="00CE2922">
            <w:pPr>
              <w:jc w:val="right"/>
              <w:rPr>
                <w:sz w:val="20"/>
                <w:szCs w:val="20"/>
              </w:rPr>
            </w:pPr>
            <w:r w:rsidRPr="0061056A">
              <w:rPr>
                <w:sz w:val="20"/>
                <w:szCs w:val="20"/>
              </w:rPr>
              <w:t>-</w:t>
            </w:r>
          </w:p>
        </w:tc>
      </w:tr>
      <w:tr w:rsidR="00CC1A73" w:rsidRPr="0061056A" w:rsidTr="00CE2922">
        <w:tblPrEx>
          <w:tblLook w:val="04A0" w:firstRow="1" w:lastRow="0" w:firstColumn="1" w:lastColumn="0" w:noHBand="0" w:noVBand="1"/>
        </w:tblPrEx>
        <w:trPr>
          <w:trHeight w:val="467"/>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C1A73" w:rsidRPr="0061056A" w:rsidRDefault="00CC1A73" w:rsidP="00CE2922">
            <w:pPr>
              <w:rPr>
                <w:sz w:val="20"/>
                <w:szCs w:val="20"/>
              </w:rPr>
            </w:pPr>
            <w:r w:rsidRPr="0061056A">
              <w:rPr>
                <w:sz w:val="20"/>
                <w:szCs w:val="20"/>
              </w:rPr>
              <w:t>Договор по доллару США - белорусскому рублю с белорусской компанией</w:t>
            </w:r>
          </w:p>
        </w:tc>
        <w:tc>
          <w:tcPr>
            <w:tcW w:w="1134" w:type="dxa"/>
            <w:tcBorders>
              <w:top w:val="single" w:sz="4" w:space="0" w:color="auto"/>
              <w:left w:val="nil"/>
              <w:bottom w:val="nil"/>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33 331</w:t>
            </w:r>
          </w:p>
        </w:tc>
        <w:tc>
          <w:tcPr>
            <w:tcW w:w="1134" w:type="dxa"/>
            <w:tcBorders>
              <w:top w:val="single" w:sz="4" w:space="0" w:color="auto"/>
              <w:left w:val="nil"/>
              <w:bottom w:val="nil"/>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188</w:t>
            </w:r>
          </w:p>
        </w:tc>
        <w:tc>
          <w:tcPr>
            <w:tcW w:w="993" w:type="dxa"/>
            <w:tcBorders>
              <w:top w:val="single" w:sz="4" w:space="0" w:color="auto"/>
              <w:left w:val="nil"/>
              <w:bottom w:val="nil"/>
              <w:right w:val="single" w:sz="4" w:space="0" w:color="auto"/>
            </w:tcBorders>
            <w:shd w:val="clear" w:color="auto" w:fill="auto"/>
            <w:vAlign w:val="bottom"/>
            <w:hideMark/>
          </w:tcPr>
          <w:p w:rsidR="00CC1A73" w:rsidRPr="0061056A" w:rsidRDefault="009C661D" w:rsidP="00CE2922">
            <w:pPr>
              <w:jc w:val="right"/>
              <w:rPr>
                <w:sz w:val="20"/>
                <w:szCs w:val="20"/>
              </w:rPr>
            </w:pPr>
            <w:r>
              <w:rPr>
                <w:sz w:val="20"/>
                <w:szCs w:val="20"/>
              </w:rPr>
              <w:t>-</w:t>
            </w:r>
            <w:r w:rsidR="00CC1A73" w:rsidRPr="0061056A">
              <w:rPr>
                <w:sz w:val="20"/>
                <w:szCs w:val="20"/>
              </w:rPr>
              <w:t> </w:t>
            </w:r>
          </w:p>
        </w:tc>
        <w:tc>
          <w:tcPr>
            <w:tcW w:w="1134" w:type="dxa"/>
            <w:tcBorders>
              <w:top w:val="single" w:sz="4" w:space="0" w:color="auto"/>
              <w:left w:val="nil"/>
              <w:bottom w:val="nil"/>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1134" w:type="dxa"/>
            <w:tcBorders>
              <w:top w:val="single" w:sz="4" w:space="0" w:color="auto"/>
              <w:left w:val="nil"/>
              <w:bottom w:val="nil"/>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c>
          <w:tcPr>
            <w:tcW w:w="992" w:type="dxa"/>
            <w:tcBorders>
              <w:top w:val="single" w:sz="4" w:space="0" w:color="auto"/>
              <w:left w:val="nil"/>
              <w:bottom w:val="nil"/>
              <w:right w:val="single" w:sz="4" w:space="0" w:color="auto"/>
            </w:tcBorders>
            <w:shd w:val="clear" w:color="auto" w:fill="auto"/>
            <w:vAlign w:val="bottom"/>
            <w:hideMark/>
          </w:tcPr>
          <w:p w:rsidR="00CC1A73" w:rsidRPr="0061056A" w:rsidRDefault="00CC1A73" w:rsidP="00CE2922">
            <w:pPr>
              <w:jc w:val="right"/>
              <w:rPr>
                <w:sz w:val="20"/>
                <w:szCs w:val="20"/>
              </w:rPr>
            </w:pPr>
            <w:r w:rsidRPr="0061056A">
              <w:rPr>
                <w:sz w:val="20"/>
                <w:szCs w:val="20"/>
              </w:rPr>
              <w:t>-</w:t>
            </w:r>
          </w:p>
        </w:tc>
      </w:tr>
      <w:tr w:rsidR="00CC1A73" w:rsidRPr="0061056A" w:rsidTr="00CE2922">
        <w:tblPrEx>
          <w:tblLook w:val="04A0" w:firstRow="1" w:lastRow="0" w:firstColumn="1" w:lastColumn="0" w:noHBand="0" w:noVBand="1"/>
        </w:tblPrEx>
        <w:trPr>
          <w:trHeight w:val="28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C1A73" w:rsidRPr="0061056A" w:rsidRDefault="00CC1A73" w:rsidP="00CE2922">
            <w:pPr>
              <w:rPr>
                <w:b/>
                <w:bCs/>
                <w:sz w:val="20"/>
                <w:szCs w:val="20"/>
              </w:rPr>
            </w:pPr>
            <w:r w:rsidRPr="0061056A">
              <w:rPr>
                <w:b/>
                <w:bCs/>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right"/>
              <w:rPr>
                <w:b/>
                <w:bCs/>
                <w:sz w:val="20"/>
                <w:szCs w:val="20"/>
              </w:rPr>
            </w:pPr>
            <w:r w:rsidRPr="0061056A">
              <w:rPr>
                <w:b/>
                <w:bCs/>
                <w:sz w:val="20"/>
                <w:szCs w:val="20"/>
              </w:rPr>
              <w:t>2 484 597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right"/>
              <w:rPr>
                <w:b/>
                <w:bCs/>
                <w:sz w:val="20"/>
                <w:szCs w:val="20"/>
              </w:rPr>
            </w:pPr>
            <w:r w:rsidRPr="0061056A">
              <w:rPr>
                <w:b/>
                <w:bCs/>
                <w:sz w:val="20"/>
                <w:szCs w:val="20"/>
              </w:rPr>
              <w:t>7 772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right"/>
              <w:rPr>
                <w:b/>
                <w:bCs/>
                <w:sz w:val="20"/>
                <w:szCs w:val="20"/>
                <w:lang w:val="en-US"/>
              </w:rPr>
            </w:pPr>
            <w:r w:rsidRPr="0061056A">
              <w:rPr>
                <w:b/>
                <w:bCs/>
                <w:sz w:val="20"/>
                <w:szCs w:val="20"/>
                <w:lang w:val="en-US"/>
              </w:rPr>
              <w:t>(</w:t>
            </w:r>
            <w:r w:rsidRPr="0061056A">
              <w:rPr>
                <w:b/>
                <w:bCs/>
                <w:sz w:val="20"/>
                <w:szCs w:val="20"/>
              </w:rPr>
              <w:t>5 804</w:t>
            </w:r>
            <w:r w:rsidRPr="0061056A">
              <w:rPr>
                <w:b/>
                <w:bCs/>
                <w:sz w:val="20"/>
                <w:szCs w:val="20"/>
                <w:lang w:val="en-U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right"/>
              <w:rPr>
                <w:b/>
                <w:bCs/>
                <w:sz w:val="20"/>
                <w:szCs w:val="20"/>
              </w:rPr>
            </w:pPr>
            <w:r w:rsidRPr="0061056A">
              <w:rPr>
                <w:b/>
                <w:bCs/>
                <w:sz w:val="20"/>
                <w:szCs w:val="20"/>
              </w:rPr>
              <w:t>3 231 990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right"/>
              <w:rPr>
                <w:b/>
                <w:bCs/>
                <w:sz w:val="20"/>
                <w:szCs w:val="20"/>
              </w:rPr>
            </w:pPr>
            <w:r w:rsidRPr="0061056A">
              <w:rPr>
                <w:b/>
                <w:bCs/>
                <w:sz w:val="20"/>
                <w:szCs w:val="20"/>
              </w:rPr>
              <w:t>1 023 565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C1A73" w:rsidRPr="0061056A" w:rsidRDefault="00CC1A73" w:rsidP="00CE2922">
            <w:pPr>
              <w:jc w:val="right"/>
              <w:rPr>
                <w:b/>
                <w:bCs/>
                <w:sz w:val="20"/>
                <w:szCs w:val="20"/>
                <w:lang w:val="en-US"/>
              </w:rPr>
            </w:pPr>
            <w:r w:rsidRPr="0061056A">
              <w:rPr>
                <w:b/>
                <w:bCs/>
                <w:sz w:val="20"/>
                <w:szCs w:val="20"/>
                <w:lang w:val="en-US"/>
              </w:rPr>
              <w:t>(</w:t>
            </w:r>
            <w:r w:rsidRPr="0061056A">
              <w:rPr>
                <w:b/>
                <w:bCs/>
                <w:sz w:val="20"/>
                <w:szCs w:val="20"/>
              </w:rPr>
              <w:t>16 122</w:t>
            </w:r>
            <w:r w:rsidRPr="0061056A">
              <w:rPr>
                <w:b/>
                <w:bCs/>
                <w:sz w:val="20"/>
                <w:szCs w:val="20"/>
                <w:lang w:val="en-US"/>
              </w:rPr>
              <w:t>)</w:t>
            </w:r>
          </w:p>
        </w:tc>
      </w:tr>
    </w:tbl>
    <w:p w:rsidR="009E5180" w:rsidRPr="00CE3979" w:rsidRDefault="009E5180" w:rsidP="00B36F34">
      <w:pPr>
        <w:pStyle w:val="000Normal"/>
        <w:spacing w:before="0" w:after="0" w:line="240" w:lineRule="auto"/>
        <w:ind w:right="-21"/>
        <w:rPr>
          <w:rFonts w:ascii="Times New Roman" w:hAnsi="Times New Roman"/>
          <w:b/>
          <w:spacing w:val="-6"/>
          <w:sz w:val="28"/>
          <w:szCs w:val="28"/>
          <w:lang w:val="ru-RU" w:eastAsia="ru-RU"/>
        </w:rPr>
      </w:pPr>
    </w:p>
    <w:p w:rsidR="007D3336" w:rsidRPr="00CE3979" w:rsidRDefault="00760D1E" w:rsidP="00760D1E">
      <w:pPr>
        <w:pStyle w:val="000Normal"/>
        <w:spacing w:before="0" w:after="0" w:line="240" w:lineRule="auto"/>
        <w:ind w:right="-21" w:firstLine="567"/>
        <w:rPr>
          <w:rFonts w:ascii="Times New Roman" w:hAnsi="Times New Roman"/>
          <w:b/>
          <w:sz w:val="24"/>
          <w:szCs w:val="24"/>
          <w:lang w:val="ru-RU" w:eastAsia="ru-RU"/>
        </w:rPr>
      </w:pPr>
      <w:r w:rsidRPr="00CE3979">
        <w:rPr>
          <w:rFonts w:ascii="Times New Roman" w:hAnsi="Times New Roman"/>
          <w:b/>
          <w:sz w:val="24"/>
          <w:szCs w:val="24"/>
          <w:lang w:val="ru-RU" w:eastAsia="ru-RU"/>
        </w:rPr>
        <w:t>1</w:t>
      </w:r>
      <w:r w:rsidR="00EB03DA" w:rsidRPr="00CE3979">
        <w:rPr>
          <w:rFonts w:ascii="Times New Roman" w:hAnsi="Times New Roman"/>
          <w:b/>
          <w:sz w:val="24"/>
          <w:szCs w:val="24"/>
          <w:lang w:val="ru-RU" w:eastAsia="ru-RU"/>
        </w:rPr>
        <w:t>2</w:t>
      </w:r>
      <w:r w:rsidRPr="00CE3979">
        <w:rPr>
          <w:rFonts w:ascii="Times New Roman" w:hAnsi="Times New Roman"/>
          <w:b/>
          <w:sz w:val="24"/>
          <w:szCs w:val="24"/>
          <w:lang w:val="ru-RU" w:eastAsia="ru-RU"/>
        </w:rPr>
        <w:t xml:space="preserve">. </w:t>
      </w:r>
      <w:r w:rsidR="007D3336" w:rsidRPr="00CE3979">
        <w:rPr>
          <w:rFonts w:ascii="Times New Roman" w:hAnsi="Times New Roman"/>
          <w:b/>
          <w:sz w:val="24"/>
          <w:szCs w:val="24"/>
          <w:lang w:val="ru-RU" w:eastAsia="ru-RU"/>
        </w:rPr>
        <w:t>Управление финансовыми рисками. Факторы финансовых рисков</w:t>
      </w:r>
    </w:p>
    <w:p w:rsidR="007D3336" w:rsidRPr="00CE3979" w:rsidRDefault="007D3336" w:rsidP="00B36F34">
      <w:pPr>
        <w:pStyle w:val="000Normal"/>
        <w:spacing w:before="0" w:after="0" w:line="240" w:lineRule="auto"/>
        <w:ind w:right="-21"/>
        <w:rPr>
          <w:rFonts w:ascii="Times New Roman" w:hAnsi="Times New Roman"/>
          <w:sz w:val="24"/>
          <w:szCs w:val="24"/>
          <w:lang w:val="ru-RU" w:eastAsia="ru-RU"/>
        </w:rPr>
      </w:pPr>
    </w:p>
    <w:p w:rsidR="00232000" w:rsidRPr="00CE3979" w:rsidRDefault="00C05C27" w:rsidP="00760D1E">
      <w:pPr>
        <w:ind w:firstLine="567"/>
        <w:jc w:val="both"/>
      </w:pPr>
      <w:r w:rsidRPr="00CE3979">
        <w:t xml:space="preserve">С целью обеспечение финансовой </w:t>
      </w:r>
      <w:r w:rsidR="00232000" w:rsidRPr="00CE3979">
        <w:t xml:space="preserve">устойчивости </w:t>
      </w:r>
      <w:r w:rsidR="00B54EA8" w:rsidRPr="00CE3979">
        <w:t>б</w:t>
      </w:r>
      <w:r w:rsidR="00232000" w:rsidRPr="00CE3979">
        <w:t xml:space="preserve">анка, минимизации </w:t>
      </w:r>
      <w:r w:rsidRPr="00CE3979">
        <w:t>рисков при осуществлении операций</w:t>
      </w:r>
      <w:r w:rsidR="00232000" w:rsidRPr="00CE3979">
        <w:t>,</w:t>
      </w:r>
      <w:r w:rsidRPr="00CE3979">
        <w:t xml:space="preserve"> </w:t>
      </w:r>
      <w:r w:rsidR="00232000" w:rsidRPr="00CE3979">
        <w:t xml:space="preserve">в </w:t>
      </w:r>
      <w:r w:rsidR="00B54EA8" w:rsidRPr="00CE3979">
        <w:t>б</w:t>
      </w:r>
      <w:r w:rsidR="00232000" w:rsidRPr="00CE3979">
        <w:t xml:space="preserve">анке </w:t>
      </w:r>
      <w:r w:rsidRPr="00CE3979">
        <w:t>разработа</w:t>
      </w:r>
      <w:r w:rsidR="00232000" w:rsidRPr="00CE3979">
        <w:t>на</w:t>
      </w:r>
      <w:r w:rsidRPr="00CE3979">
        <w:t xml:space="preserve"> стратегия управления рисками «</w:t>
      </w:r>
      <w:proofErr w:type="spellStart"/>
      <w:r w:rsidRPr="00CE3979">
        <w:t>Приорбанк</w:t>
      </w:r>
      <w:proofErr w:type="spellEnd"/>
      <w:r w:rsidRPr="00CE3979">
        <w:t>» ОАО</w:t>
      </w:r>
      <w:r w:rsidR="00232000" w:rsidRPr="00CE3979">
        <w:t>.</w:t>
      </w:r>
    </w:p>
    <w:p w:rsidR="00C05C27" w:rsidRPr="00CE3979" w:rsidRDefault="00C05C27" w:rsidP="00760D1E">
      <w:pPr>
        <w:ind w:firstLine="567"/>
        <w:jc w:val="both"/>
      </w:pPr>
      <w:r w:rsidRPr="00CE3979">
        <w:t>Стратегия</w:t>
      </w:r>
      <w:r w:rsidR="00232000" w:rsidRPr="00CE3979">
        <w:t xml:space="preserve"> </w:t>
      </w:r>
      <w:r w:rsidRPr="00CE3979">
        <w:t xml:space="preserve">разработана в соответствии c действующим законодательством Республики Беларусь, нормативными документами RZB </w:t>
      </w:r>
      <w:proofErr w:type="spellStart"/>
      <w:r w:rsidRPr="00CE3979">
        <w:t>Group</w:t>
      </w:r>
      <w:proofErr w:type="spellEnd"/>
      <w:r w:rsidRPr="00CE3979">
        <w:t xml:space="preserve"> и  документами </w:t>
      </w:r>
      <w:proofErr w:type="spellStart"/>
      <w:r w:rsidRPr="00CE3979">
        <w:t>Базельского</w:t>
      </w:r>
      <w:proofErr w:type="spellEnd"/>
      <w:r w:rsidRPr="00CE3979">
        <w:t xml:space="preserve"> комитета по банковскому надзору в части не противоречащей действующему законодательству Республики Беларусь, и устанавливает основные принципы, стандарты и процедуры, предназначенные для контроля, наблюдения и огр</w:t>
      </w:r>
      <w:r w:rsidR="00232000" w:rsidRPr="00CE3979">
        <w:t>аничения рисков «</w:t>
      </w:r>
      <w:proofErr w:type="spellStart"/>
      <w:r w:rsidR="00232000" w:rsidRPr="00CE3979">
        <w:t>Приорбанк</w:t>
      </w:r>
      <w:proofErr w:type="spellEnd"/>
      <w:r w:rsidR="00232000" w:rsidRPr="00CE3979">
        <w:t>» ОАО</w:t>
      </w:r>
      <w:r w:rsidRPr="00CE3979">
        <w:t>, а также поддержания достаточности капитала.</w:t>
      </w:r>
    </w:p>
    <w:p w:rsidR="00C05C27" w:rsidRPr="00CE3979" w:rsidRDefault="00C05C27" w:rsidP="00760D1E">
      <w:pPr>
        <w:ind w:firstLine="567"/>
        <w:jc w:val="both"/>
      </w:pPr>
      <w:r w:rsidRPr="00CE3979">
        <w:t xml:space="preserve">Стратегия является важным инструментом развития банка, поскольку  устанавливает связь между бизнесом и риском. Эта связь выражается через установление целей управления рисками, которые вытекают из среднесрочных целей ведения бизнеса, и, следовательно, формируют будущие </w:t>
      </w:r>
      <w:proofErr w:type="gramStart"/>
      <w:r w:rsidRPr="00CE3979">
        <w:t>бизнес-решения</w:t>
      </w:r>
      <w:proofErr w:type="gramEnd"/>
      <w:r w:rsidRPr="00CE3979">
        <w:t>, связанные с риском. В соответствии с данной стратегией определяются меры для достижения желаемого соотношения риска и доходности.</w:t>
      </w:r>
    </w:p>
    <w:p w:rsidR="00232000" w:rsidRPr="00CE3979" w:rsidRDefault="00232000" w:rsidP="00760D1E">
      <w:pPr>
        <w:ind w:firstLine="567"/>
        <w:jc w:val="both"/>
      </w:pPr>
      <w:r w:rsidRPr="00CE3979">
        <w:lastRenderedPageBreak/>
        <w:t xml:space="preserve">В процессе управления банковскими рисками </w:t>
      </w:r>
      <w:r w:rsidR="00910B5E">
        <w:t>Холдинг</w:t>
      </w:r>
      <w:r w:rsidR="00910B5E" w:rsidRPr="00CE3979">
        <w:t xml:space="preserve"> </w:t>
      </w:r>
      <w:r w:rsidRPr="00CE3979">
        <w:t>руководствуется тремя основными целями:</w:t>
      </w:r>
    </w:p>
    <w:p w:rsidR="00232000" w:rsidRPr="00CE3979" w:rsidRDefault="00760D1E" w:rsidP="00760D1E">
      <w:pPr>
        <w:jc w:val="both"/>
      </w:pPr>
      <w:r w:rsidRPr="00CE3979">
        <w:t xml:space="preserve">- </w:t>
      </w:r>
      <w:r w:rsidR="00232000" w:rsidRPr="00CE3979">
        <w:t>обеспечение достаточного уровня нормативного капитала для выполнения требований Национального банка Республики Беларусь;</w:t>
      </w:r>
    </w:p>
    <w:p w:rsidR="00232000" w:rsidRPr="00CE3979" w:rsidRDefault="00760D1E" w:rsidP="00760D1E">
      <w:pPr>
        <w:jc w:val="both"/>
      </w:pPr>
      <w:r w:rsidRPr="00CE3979">
        <w:t xml:space="preserve">- </w:t>
      </w:r>
      <w:r w:rsidR="00232000" w:rsidRPr="00CE3979">
        <w:t>эффективное использование ресурсов для нахождения оптимального соотношения между риском и доходностью, определения целесообразности принятия риска;</w:t>
      </w:r>
    </w:p>
    <w:p w:rsidR="00232000" w:rsidRPr="00CE3979" w:rsidRDefault="00760D1E" w:rsidP="00760D1E">
      <w:pPr>
        <w:jc w:val="both"/>
      </w:pPr>
      <w:r w:rsidRPr="00CE3979">
        <w:t xml:space="preserve">- </w:t>
      </w:r>
      <w:r w:rsidR="00232000" w:rsidRPr="00CE3979">
        <w:t xml:space="preserve">поддержание разумного уровня риска путем хеджирования, </w:t>
      </w:r>
      <w:proofErr w:type="spellStart"/>
      <w:r w:rsidR="00232000" w:rsidRPr="00CE3979">
        <w:t>секьюритизации</w:t>
      </w:r>
      <w:proofErr w:type="spellEnd"/>
      <w:r w:rsidR="00232000" w:rsidRPr="00CE3979">
        <w:t>, диверсификации и увеличение доходности.</w:t>
      </w:r>
    </w:p>
    <w:p w:rsidR="00232000" w:rsidRPr="00CE3979" w:rsidRDefault="00910B5E" w:rsidP="00760D1E">
      <w:pPr>
        <w:ind w:firstLine="567"/>
        <w:jc w:val="both"/>
      </w:pPr>
      <w:r>
        <w:t>Холдинг</w:t>
      </w:r>
      <w:r w:rsidRPr="00CE3979">
        <w:t xml:space="preserve"> </w:t>
      </w:r>
      <w:r w:rsidR="00232000" w:rsidRPr="00CE3979">
        <w:t xml:space="preserve">управляет кредитным, рыночным, операционным рисками и риском ликвидности как основными видами рисков. </w:t>
      </w:r>
      <w:r>
        <w:t>Холдинг</w:t>
      </w:r>
      <w:r w:rsidRPr="00CE3979">
        <w:t xml:space="preserve"> </w:t>
      </w:r>
      <w:r w:rsidR="00232000" w:rsidRPr="00CE3979">
        <w:t>контролирует указанные виды рисков при помощи как количественных, так и качественных методов. Особое внимание уделяется концентрации риска, возникающей в результате неравномерного распределения задолженности. Управление концентрацией риска осуществляется путем установления лимитов.</w:t>
      </w:r>
    </w:p>
    <w:p w:rsidR="00232000" w:rsidRPr="00CE3979" w:rsidRDefault="00910B5E" w:rsidP="00232000">
      <w:pPr>
        <w:ind w:firstLine="567"/>
        <w:jc w:val="both"/>
      </w:pPr>
      <w:r>
        <w:t>Холдинг</w:t>
      </w:r>
      <w:r w:rsidRPr="00CE3979">
        <w:t xml:space="preserve"> </w:t>
      </w:r>
      <w:r w:rsidR="00232000" w:rsidRPr="00CE3979">
        <w:t xml:space="preserve">оценивает риски на стадии предварительного и последующего контроля, а также определяет органы, ответственные за управление рисками. </w:t>
      </w:r>
    </w:p>
    <w:p w:rsidR="00232000" w:rsidRPr="00CE3979" w:rsidRDefault="00232000" w:rsidP="00232000">
      <w:pPr>
        <w:ind w:firstLine="567"/>
        <w:jc w:val="both"/>
      </w:pPr>
      <w:r w:rsidRPr="00CE3979">
        <w:t xml:space="preserve">Четкое разделение </w:t>
      </w:r>
      <w:proofErr w:type="gramStart"/>
      <w:r w:rsidRPr="00CE3979">
        <w:t>бизнес</w:t>
      </w:r>
      <w:r w:rsidRPr="00CE3979">
        <w:noBreakHyphen/>
        <w:t>подразделений</w:t>
      </w:r>
      <w:proofErr w:type="gramEnd"/>
      <w:r w:rsidRPr="00CE3979">
        <w:t xml:space="preserve"> и подразделений риск</w:t>
      </w:r>
      <w:r w:rsidRPr="00CE3979">
        <w:noBreakHyphen/>
        <w:t>менеджмента на всех уровнях (включая Заместителей Председателя Правления).</w:t>
      </w:r>
    </w:p>
    <w:p w:rsidR="00232000" w:rsidRPr="00CE3979" w:rsidRDefault="00910B5E" w:rsidP="00232000">
      <w:pPr>
        <w:ind w:firstLine="567"/>
        <w:jc w:val="both"/>
      </w:pPr>
      <w:r>
        <w:t>Холдинг</w:t>
      </w:r>
      <w:r w:rsidRPr="00CE3979">
        <w:t xml:space="preserve"> </w:t>
      </w:r>
      <w:r w:rsidR="00232000" w:rsidRPr="00CE3979">
        <w:t>использует систему лимитов для ограничения кредитного, рыночного рисков, а также риска ликвидности.</w:t>
      </w:r>
    </w:p>
    <w:p w:rsidR="00232000" w:rsidRPr="00CE3979" w:rsidRDefault="00232000" w:rsidP="00232000">
      <w:pPr>
        <w:ind w:firstLine="567"/>
        <w:jc w:val="both"/>
      </w:pPr>
      <w:r w:rsidRPr="00CE3979">
        <w:t>Все лимиты могут быть использованы на 100%. В случае  превышения они могут быть пересмотрены или перераспределены на основании решения соответствующего органа управления.</w:t>
      </w:r>
    </w:p>
    <w:p w:rsidR="00232000" w:rsidRPr="00CE3979" w:rsidRDefault="00232000" w:rsidP="00232000">
      <w:pPr>
        <w:ind w:firstLine="567"/>
        <w:jc w:val="both"/>
      </w:pPr>
      <w:r w:rsidRPr="00CE3979">
        <w:t>Поддержание достаточного уровня капитала является основной целью управления рисками в банке. Нормативный капитал всегда поддерживается  на уровне выше установленного Национальным банком Республики Беларусь для обеспечения покрытия рисков, роста бизнеса, и выполнения норматива достаточности капитала при макроэкономических шоках.</w:t>
      </w:r>
    </w:p>
    <w:p w:rsidR="00D46410" w:rsidRPr="00CE3979" w:rsidRDefault="00D46410" w:rsidP="00D46410">
      <w:pPr>
        <w:tabs>
          <w:tab w:val="num" w:pos="1260"/>
        </w:tabs>
        <w:spacing w:after="100" w:afterAutospacing="1"/>
        <w:ind w:firstLine="567"/>
        <w:contextualSpacing/>
        <w:jc w:val="both"/>
        <w:rPr>
          <w:spacing w:val="-6"/>
        </w:rPr>
      </w:pPr>
      <w:r w:rsidRPr="00CE3979">
        <w:rPr>
          <w:spacing w:val="-6"/>
        </w:rPr>
        <w:t xml:space="preserve">С целью обеспечения финансовой надежности дочерних лизинговых компаний, поддержания их стабильного и устойчивого функционирования, а также минимизация уровня рыночных рисков, в банке </w:t>
      </w:r>
      <w:proofErr w:type="spellStart"/>
      <w:r w:rsidRPr="00CE3979">
        <w:rPr>
          <w:spacing w:val="-6"/>
        </w:rPr>
        <w:t>разработно</w:t>
      </w:r>
      <w:proofErr w:type="spellEnd"/>
      <w:r w:rsidRPr="00CE3979">
        <w:rPr>
          <w:spacing w:val="-6"/>
        </w:rPr>
        <w:t xml:space="preserve"> и </w:t>
      </w:r>
      <w:proofErr w:type="spellStart"/>
      <w:r w:rsidRPr="00CE3979">
        <w:rPr>
          <w:spacing w:val="-6"/>
        </w:rPr>
        <w:t>испльзуется</w:t>
      </w:r>
      <w:proofErr w:type="spellEnd"/>
      <w:r w:rsidRPr="00CE3979">
        <w:rPr>
          <w:spacing w:val="-6"/>
        </w:rPr>
        <w:t xml:space="preserve"> Положение по управлению рыночными рисками в СООО «</w:t>
      </w:r>
      <w:proofErr w:type="spellStart"/>
      <w:r w:rsidRPr="00CE3979">
        <w:rPr>
          <w:spacing w:val="-6"/>
        </w:rPr>
        <w:t>Райффайзен</w:t>
      </w:r>
      <w:proofErr w:type="spellEnd"/>
      <w:r w:rsidRPr="00CE3979">
        <w:rPr>
          <w:spacing w:val="-6"/>
        </w:rPr>
        <w:t xml:space="preserve">-Лизинг» и   </w:t>
      </w:r>
      <w:proofErr w:type="spellStart"/>
      <w:r w:rsidRPr="00CE3979">
        <w:rPr>
          <w:spacing w:val="-6"/>
        </w:rPr>
        <w:t>Raiffeisen</w:t>
      </w:r>
      <w:proofErr w:type="spellEnd"/>
      <w:r w:rsidRPr="00CE3979">
        <w:rPr>
          <w:spacing w:val="-6"/>
        </w:rPr>
        <w:t xml:space="preserve"> </w:t>
      </w:r>
      <w:proofErr w:type="spellStart"/>
      <w:r w:rsidRPr="00CE3979">
        <w:rPr>
          <w:spacing w:val="-6"/>
        </w:rPr>
        <w:t>Leasing</w:t>
      </w:r>
      <w:proofErr w:type="spellEnd"/>
      <w:r w:rsidRPr="00CE3979">
        <w:rPr>
          <w:spacing w:val="-6"/>
        </w:rPr>
        <w:t xml:space="preserve"> </w:t>
      </w:r>
      <w:proofErr w:type="spellStart"/>
      <w:r w:rsidRPr="00CE3979">
        <w:rPr>
          <w:spacing w:val="-6"/>
        </w:rPr>
        <w:t>Lithuania</w:t>
      </w:r>
      <w:proofErr w:type="spellEnd"/>
      <w:r w:rsidRPr="00CE3979">
        <w:rPr>
          <w:spacing w:val="-6"/>
        </w:rPr>
        <w:t xml:space="preserve"> UAB. </w:t>
      </w:r>
    </w:p>
    <w:p w:rsidR="00D46410" w:rsidRPr="00CE3979" w:rsidRDefault="00D46410" w:rsidP="00D46410">
      <w:pPr>
        <w:tabs>
          <w:tab w:val="num" w:pos="1260"/>
        </w:tabs>
        <w:spacing w:after="100" w:afterAutospacing="1"/>
        <w:ind w:firstLine="567"/>
        <w:contextualSpacing/>
        <w:jc w:val="both"/>
        <w:rPr>
          <w:spacing w:val="-6"/>
        </w:rPr>
      </w:pPr>
      <w:proofErr w:type="gramStart"/>
      <w:r w:rsidRPr="00CE3979">
        <w:rPr>
          <w:spacing w:val="-6"/>
        </w:rPr>
        <w:t xml:space="preserve">Положение разработано в соответствии с законодательством Республики Беларусь, а также с учетом основных принципов управления рыночными рисками в банках и небанковских кредитно-финансовых организациях, разработанные </w:t>
      </w:r>
      <w:proofErr w:type="spellStart"/>
      <w:r w:rsidRPr="00CE3979">
        <w:rPr>
          <w:spacing w:val="-6"/>
        </w:rPr>
        <w:t>Базельским</w:t>
      </w:r>
      <w:proofErr w:type="spellEnd"/>
      <w:r w:rsidRPr="00CE3979">
        <w:rPr>
          <w:spacing w:val="-6"/>
        </w:rPr>
        <w:t xml:space="preserve"> комитетом по банковскому надзору и рекомендации RZB </w:t>
      </w:r>
      <w:proofErr w:type="spellStart"/>
      <w:r w:rsidRPr="00CE3979">
        <w:rPr>
          <w:spacing w:val="-6"/>
        </w:rPr>
        <w:t>Group</w:t>
      </w:r>
      <w:proofErr w:type="spellEnd"/>
      <w:r w:rsidRPr="00CE3979">
        <w:rPr>
          <w:spacing w:val="-6"/>
        </w:rPr>
        <w:t xml:space="preserve"> по управлению рыночными рисками для лизинговых компаний (</w:t>
      </w:r>
      <w:proofErr w:type="spellStart"/>
      <w:r w:rsidRPr="00CE3979">
        <w:rPr>
          <w:spacing w:val="-6"/>
        </w:rPr>
        <w:t>Market</w:t>
      </w:r>
      <w:proofErr w:type="spellEnd"/>
      <w:r w:rsidRPr="00CE3979">
        <w:rPr>
          <w:spacing w:val="-6"/>
        </w:rPr>
        <w:t xml:space="preserve"> </w:t>
      </w:r>
      <w:proofErr w:type="spellStart"/>
      <w:r w:rsidRPr="00CE3979">
        <w:rPr>
          <w:spacing w:val="-6"/>
        </w:rPr>
        <w:t>Risk</w:t>
      </w:r>
      <w:proofErr w:type="spellEnd"/>
      <w:r w:rsidRPr="00CE3979">
        <w:rPr>
          <w:spacing w:val="-6"/>
        </w:rPr>
        <w:t xml:space="preserve"> </w:t>
      </w:r>
      <w:proofErr w:type="spellStart"/>
      <w:r w:rsidRPr="00CE3979">
        <w:rPr>
          <w:spacing w:val="-6"/>
        </w:rPr>
        <w:t>Management</w:t>
      </w:r>
      <w:proofErr w:type="spellEnd"/>
      <w:r w:rsidRPr="00CE3979">
        <w:rPr>
          <w:spacing w:val="-6"/>
        </w:rPr>
        <w:t xml:space="preserve">  </w:t>
      </w:r>
      <w:proofErr w:type="spellStart"/>
      <w:r w:rsidRPr="00CE3979">
        <w:rPr>
          <w:spacing w:val="-6"/>
        </w:rPr>
        <w:t>Rulebook</w:t>
      </w:r>
      <w:proofErr w:type="spellEnd"/>
      <w:r w:rsidRPr="00CE3979">
        <w:rPr>
          <w:spacing w:val="-6"/>
        </w:rPr>
        <w:t xml:space="preserve">) в части, не противоречащей законодательству Республики Беларусь). </w:t>
      </w:r>
      <w:proofErr w:type="gramEnd"/>
    </w:p>
    <w:p w:rsidR="00D46410" w:rsidRPr="00CE3979" w:rsidRDefault="00D46410" w:rsidP="00D46410">
      <w:pPr>
        <w:tabs>
          <w:tab w:val="num" w:pos="0"/>
          <w:tab w:val="num" w:pos="900"/>
        </w:tabs>
        <w:ind w:firstLine="567"/>
        <w:jc w:val="both"/>
        <w:rPr>
          <w:spacing w:val="-6"/>
        </w:rPr>
      </w:pPr>
      <w:r w:rsidRPr="00CE3979">
        <w:rPr>
          <w:spacing w:val="-6"/>
        </w:rPr>
        <w:t xml:space="preserve">Для хеджирования рыночных рисков указанные компании используют: депозиты, FX </w:t>
      </w:r>
      <w:proofErr w:type="spellStart"/>
      <w:r w:rsidRPr="00CE3979">
        <w:rPr>
          <w:spacing w:val="-6"/>
        </w:rPr>
        <w:t>Spot</w:t>
      </w:r>
      <w:proofErr w:type="spellEnd"/>
      <w:r w:rsidRPr="00CE3979">
        <w:rPr>
          <w:spacing w:val="-6"/>
        </w:rPr>
        <w:t xml:space="preserve">/ FX SWAP, FX </w:t>
      </w:r>
      <w:proofErr w:type="spellStart"/>
      <w:r w:rsidRPr="00CE3979">
        <w:rPr>
          <w:spacing w:val="-6"/>
        </w:rPr>
        <w:t>Forward</w:t>
      </w:r>
      <w:proofErr w:type="spellEnd"/>
      <w:r w:rsidRPr="00CE3979">
        <w:rPr>
          <w:spacing w:val="-6"/>
        </w:rPr>
        <w:t xml:space="preserve">; соглашение о будущей процентной ставке (FRA) и процентный своп (IRS). </w:t>
      </w:r>
      <w:proofErr w:type="gramStart"/>
      <w:r w:rsidRPr="00CE3979">
        <w:rPr>
          <w:spacing w:val="-6"/>
        </w:rPr>
        <w:t>Обязательно устанавливаются кредитных лимиты на контрагентов:</w:t>
      </w:r>
      <w:proofErr w:type="gramEnd"/>
    </w:p>
    <w:p w:rsidR="00D46410" w:rsidRPr="00CE3979" w:rsidRDefault="00D46410" w:rsidP="00D46410">
      <w:pPr>
        <w:tabs>
          <w:tab w:val="num" w:pos="0"/>
          <w:tab w:val="num" w:pos="900"/>
        </w:tabs>
        <w:ind w:firstLine="567"/>
        <w:jc w:val="both"/>
        <w:rPr>
          <w:spacing w:val="-6"/>
        </w:rPr>
      </w:pPr>
      <w:r w:rsidRPr="00CE3979">
        <w:rPr>
          <w:spacing w:val="-6"/>
        </w:rPr>
        <w:t>-лимиты открытой валютной позиции по основным валютам;</w:t>
      </w:r>
    </w:p>
    <w:p w:rsidR="00D46410" w:rsidRPr="00CE3979" w:rsidRDefault="00D46410" w:rsidP="00D46410">
      <w:pPr>
        <w:tabs>
          <w:tab w:val="num" w:pos="900"/>
        </w:tabs>
        <w:ind w:firstLine="567"/>
        <w:jc w:val="both"/>
        <w:rPr>
          <w:spacing w:val="-6"/>
        </w:rPr>
      </w:pPr>
      <w:r w:rsidRPr="00CE3979">
        <w:rPr>
          <w:spacing w:val="-6"/>
        </w:rPr>
        <w:t xml:space="preserve">-лимиты по </w:t>
      </w:r>
      <w:proofErr w:type="spellStart"/>
      <w:r w:rsidRPr="00CE3979">
        <w:rPr>
          <w:spacing w:val="-6"/>
        </w:rPr>
        <w:t>гэпу</w:t>
      </w:r>
      <w:proofErr w:type="spellEnd"/>
      <w:r w:rsidRPr="00CE3979">
        <w:rPr>
          <w:spacing w:val="-6"/>
        </w:rPr>
        <w:t xml:space="preserve"> ликвидности;</w:t>
      </w:r>
    </w:p>
    <w:p w:rsidR="00D46410" w:rsidRPr="00CE3979" w:rsidRDefault="00D46410" w:rsidP="00D46410">
      <w:pPr>
        <w:tabs>
          <w:tab w:val="num" w:pos="900"/>
        </w:tabs>
        <w:ind w:firstLine="567"/>
        <w:jc w:val="both"/>
        <w:rPr>
          <w:spacing w:val="-6"/>
        </w:rPr>
      </w:pPr>
      <w:r w:rsidRPr="00CE3979">
        <w:rPr>
          <w:spacing w:val="-6"/>
        </w:rPr>
        <w:t xml:space="preserve">-лимиты по </w:t>
      </w:r>
      <w:proofErr w:type="gramStart"/>
      <w:r w:rsidRPr="00CE3979">
        <w:rPr>
          <w:spacing w:val="-6"/>
        </w:rPr>
        <w:t>процентному</w:t>
      </w:r>
      <w:proofErr w:type="gramEnd"/>
      <w:r w:rsidRPr="00CE3979">
        <w:rPr>
          <w:spacing w:val="-6"/>
        </w:rPr>
        <w:t xml:space="preserve"> </w:t>
      </w:r>
      <w:proofErr w:type="spellStart"/>
      <w:r w:rsidRPr="00CE3979">
        <w:rPr>
          <w:spacing w:val="-6"/>
        </w:rPr>
        <w:t>гэпу</w:t>
      </w:r>
      <w:proofErr w:type="spellEnd"/>
      <w:r w:rsidRPr="00CE3979">
        <w:rPr>
          <w:spacing w:val="-6"/>
        </w:rPr>
        <w:t>.</w:t>
      </w:r>
    </w:p>
    <w:p w:rsidR="00F23B5D" w:rsidRPr="00CE3979" w:rsidRDefault="00F23B5D" w:rsidP="00232000">
      <w:pPr>
        <w:autoSpaceDE w:val="0"/>
        <w:autoSpaceDN w:val="0"/>
        <w:adjustRightInd w:val="0"/>
        <w:ind w:firstLine="709"/>
        <w:jc w:val="both"/>
        <w:rPr>
          <w:b/>
          <w:sz w:val="28"/>
          <w:szCs w:val="28"/>
        </w:rPr>
      </w:pPr>
    </w:p>
    <w:p w:rsidR="00232000" w:rsidRPr="00CE3979" w:rsidRDefault="00232000" w:rsidP="00232000">
      <w:pPr>
        <w:autoSpaceDE w:val="0"/>
        <w:autoSpaceDN w:val="0"/>
        <w:adjustRightInd w:val="0"/>
        <w:ind w:firstLine="709"/>
        <w:jc w:val="both"/>
        <w:rPr>
          <w:b/>
        </w:rPr>
      </w:pPr>
      <w:r w:rsidRPr="00CE3979">
        <w:rPr>
          <w:b/>
        </w:rPr>
        <w:t>Кредитный риск</w:t>
      </w:r>
    </w:p>
    <w:p w:rsidR="00232000" w:rsidRPr="00CE3979" w:rsidRDefault="00232000" w:rsidP="00232000">
      <w:pPr>
        <w:autoSpaceDE w:val="0"/>
        <w:autoSpaceDN w:val="0"/>
        <w:adjustRightInd w:val="0"/>
        <w:ind w:firstLine="709"/>
        <w:jc w:val="both"/>
      </w:pPr>
    </w:p>
    <w:p w:rsidR="001E03AA" w:rsidRPr="004077C3" w:rsidRDefault="00232000" w:rsidP="00451C1F">
      <w:pPr>
        <w:autoSpaceDE w:val="0"/>
        <w:autoSpaceDN w:val="0"/>
        <w:adjustRightInd w:val="0"/>
        <w:ind w:firstLine="567"/>
        <w:jc w:val="both"/>
      </w:pPr>
      <w:r w:rsidRPr="00CE3979">
        <w:t xml:space="preserve">С целью обеспечения качества кредитного портфеля и возможности управления качеством кредитного портфеля, определения чётких направлений развития кредитного портфеля в соответствии с текущей макроэкономической ситуацией, </w:t>
      </w:r>
      <w:proofErr w:type="gramStart"/>
      <w:r w:rsidRPr="00CE3979">
        <w:t>риск-менеджментом</w:t>
      </w:r>
      <w:proofErr w:type="gramEnd"/>
      <w:r w:rsidRPr="00CE3979">
        <w:t xml:space="preserve"> совместно бизнес</w:t>
      </w:r>
      <w:r w:rsidRPr="00CE3979">
        <w:noBreakHyphen/>
        <w:t xml:space="preserve">подразделениями разработаны и утверждены </w:t>
      </w:r>
    </w:p>
    <w:p w:rsidR="00232000" w:rsidRPr="00CE3979" w:rsidRDefault="00232000" w:rsidP="00451C1F">
      <w:pPr>
        <w:autoSpaceDE w:val="0"/>
        <w:autoSpaceDN w:val="0"/>
        <w:adjustRightInd w:val="0"/>
        <w:ind w:firstLine="567"/>
        <w:jc w:val="both"/>
      </w:pPr>
      <w:r w:rsidRPr="00CE3979">
        <w:t xml:space="preserve">Кредитные политики на 2014 год по соответствующим направлениям бизнеса, </w:t>
      </w:r>
      <w:proofErr w:type="gramStart"/>
      <w:r w:rsidRPr="00CE3979">
        <w:t>устанавливающие</w:t>
      </w:r>
      <w:proofErr w:type="gramEnd"/>
      <w:r w:rsidRPr="00CE3979">
        <w:t xml:space="preserve"> в том числе цели развития кредитного портфеля по каждому бизнес </w:t>
      </w:r>
      <w:r w:rsidRPr="00CE3979">
        <w:lastRenderedPageBreak/>
        <w:t>направлению, лимиты по портфелю, ограничения концентрации портфеля, цели/индикаторы качества портфеля, критерии финансирования и т.д.;</w:t>
      </w:r>
    </w:p>
    <w:p w:rsidR="00232000" w:rsidRPr="00CE3979" w:rsidRDefault="00232000" w:rsidP="00451C1F">
      <w:pPr>
        <w:autoSpaceDE w:val="0"/>
        <w:autoSpaceDN w:val="0"/>
        <w:adjustRightInd w:val="0"/>
        <w:ind w:firstLine="567"/>
        <w:jc w:val="both"/>
      </w:pPr>
      <w:proofErr w:type="gramStart"/>
      <w:r w:rsidRPr="00CE3979">
        <w:t>Риск-менеджментом</w:t>
      </w:r>
      <w:proofErr w:type="gramEnd"/>
      <w:r w:rsidRPr="00CE3979">
        <w:t xml:space="preserve"> обеспечено принятие мер по соблюдению требований Кредитных политик, включая организацию контроля за использованием лимитов, подготовку соответствующих отчётов по отклонениям от требований Кредитных политик</w:t>
      </w:r>
      <w:r w:rsidR="001E03AA" w:rsidRPr="00CE3979">
        <w:t>.</w:t>
      </w:r>
    </w:p>
    <w:p w:rsidR="00232000" w:rsidRPr="00CE3979" w:rsidRDefault="00232000" w:rsidP="00451C1F">
      <w:pPr>
        <w:autoSpaceDE w:val="0"/>
        <w:autoSpaceDN w:val="0"/>
        <w:adjustRightInd w:val="0"/>
        <w:ind w:firstLine="567"/>
        <w:jc w:val="both"/>
      </w:pPr>
      <w:r w:rsidRPr="00CE3979">
        <w:t>Проводится совершенствование систем управления кредитным риском по следующим направлениям:</w:t>
      </w:r>
    </w:p>
    <w:p w:rsidR="00232000" w:rsidRPr="00CE3979" w:rsidRDefault="00232000" w:rsidP="006F79D5">
      <w:pPr>
        <w:autoSpaceDE w:val="0"/>
        <w:autoSpaceDN w:val="0"/>
        <w:adjustRightInd w:val="0"/>
        <w:jc w:val="both"/>
      </w:pPr>
      <w:r w:rsidRPr="00CE3979">
        <w:t xml:space="preserve">- дальнейшее совершенствование системы раннего выявления потенциально проблемных клиентов;  </w:t>
      </w:r>
    </w:p>
    <w:p w:rsidR="00232000" w:rsidRPr="00CE3979" w:rsidRDefault="00232000" w:rsidP="00270CAD">
      <w:pPr>
        <w:autoSpaceDE w:val="0"/>
        <w:autoSpaceDN w:val="0"/>
        <w:adjustRightInd w:val="0"/>
        <w:jc w:val="both"/>
      </w:pPr>
      <w:r w:rsidRPr="00CE3979">
        <w:t xml:space="preserve">-дальнейшее совершенствование системы по предотвращению неправомерных действий по кредитным сделкам с основным фокусом на предотвращение и идентификацию неправомерных действий. </w:t>
      </w:r>
    </w:p>
    <w:p w:rsidR="00232000" w:rsidRPr="00CE3979" w:rsidRDefault="00232000" w:rsidP="00270CAD">
      <w:pPr>
        <w:autoSpaceDE w:val="0"/>
        <w:autoSpaceDN w:val="0"/>
        <w:adjustRightInd w:val="0"/>
        <w:jc w:val="both"/>
      </w:pPr>
      <w:r w:rsidRPr="00CE3979">
        <w:t xml:space="preserve">- реализация мер по совершенствованию рейтинговых моделей в соответствии с требованиями RZB </w:t>
      </w:r>
      <w:proofErr w:type="spellStart"/>
      <w:r w:rsidRPr="00CE3979">
        <w:t>Group</w:t>
      </w:r>
      <w:proofErr w:type="spellEnd"/>
      <w:r w:rsidRPr="00CE3979">
        <w:t>;</w:t>
      </w:r>
    </w:p>
    <w:p w:rsidR="00232000" w:rsidRPr="00CE3979" w:rsidRDefault="00232000" w:rsidP="00270CAD">
      <w:pPr>
        <w:jc w:val="both"/>
      </w:pPr>
      <w:r w:rsidRPr="00CE3979">
        <w:t>- развитие ИТ-поддержки реализации задач управления рисками.</w:t>
      </w:r>
    </w:p>
    <w:p w:rsidR="00BA1EE2" w:rsidRPr="00CE3979" w:rsidRDefault="00BA1EE2" w:rsidP="00451C1F">
      <w:pPr>
        <w:pStyle w:val="a5"/>
        <w:spacing w:after="0"/>
        <w:ind w:firstLine="567"/>
        <w:jc w:val="both"/>
      </w:pPr>
      <w:r w:rsidRPr="00CE3979">
        <w:t xml:space="preserve">Кредитные риски, возникающие при работе на межбанковском рынке, ограничиваются установлением лимитов. </w:t>
      </w:r>
    </w:p>
    <w:p w:rsidR="00BA1EE2" w:rsidRPr="00CE3979" w:rsidRDefault="00BA1EE2" w:rsidP="00BA1EE2">
      <w:pPr>
        <w:pStyle w:val="a5"/>
        <w:spacing w:after="0"/>
        <w:ind w:firstLine="567"/>
        <w:jc w:val="both"/>
      </w:pPr>
      <w:r w:rsidRPr="00CE3979">
        <w:t xml:space="preserve">Лимиты устанавливаются по результатам проведения анализа финансового состояния контрагента, одной из целей которого является определение рейтинга по шкалам рейтингов финансовых институтов и суверенных рейтингов, принятых в RZB </w:t>
      </w:r>
      <w:proofErr w:type="spellStart"/>
      <w:r w:rsidRPr="00CE3979">
        <w:t>Group</w:t>
      </w:r>
      <w:proofErr w:type="spellEnd"/>
      <w:r w:rsidRPr="00CE3979">
        <w:t>.</w:t>
      </w:r>
    </w:p>
    <w:p w:rsidR="00BA1EE2" w:rsidRPr="00CE3979" w:rsidRDefault="00BA1EE2" w:rsidP="00BA1EE2">
      <w:pPr>
        <w:pStyle w:val="a5"/>
        <w:spacing w:after="0"/>
        <w:ind w:firstLine="567"/>
        <w:jc w:val="both"/>
      </w:pPr>
      <w:proofErr w:type="gramStart"/>
      <w:r w:rsidRPr="00CE3979">
        <w:t>Кредитные риски в отношении банков и суверенных заемщиков ограничиваются таким образом, чтобы общий уровень кредитного риска в отношении одного контрагента (группы связанных контрагентов) не превышал нормативов, установленных Национальным банком Республики Беларусь, а также не приводил к нарушению обязательств "</w:t>
      </w:r>
      <w:proofErr w:type="spellStart"/>
      <w:r w:rsidRPr="00CE3979">
        <w:t>Приорбанк</w:t>
      </w:r>
      <w:proofErr w:type="spellEnd"/>
      <w:r w:rsidRPr="00CE3979">
        <w:t>" ОАО, принятых в рамках договоров с международными финансовыми организациями (ЕБРР, МФК и др.).</w:t>
      </w:r>
      <w:proofErr w:type="gramEnd"/>
    </w:p>
    <w:p w:rsidR="00232000" w:rsidRPr="00CE3979" w:rsidRDefault="00BA1EE2" w:rsidP="00BA1EE2">
      <w:pPr>
        <w:pStyle w:val="a5"/>
        <w:spacing w:after="0"/>
        <w:ind w:firstLine="567"/>
        <w:jc w:val="both"/>
      </w:pPr>
      <w:r w:rsidRPr="00CE3979">
        <w:t xml:space="preserve">По видам операций </w:t>
      </w:r>
      <w:r w:rsidR="00B54EA8" w:rsidRPr="00CE3979">
        <w:t>б</w:t>
      </w:r>
      <w:r w:rsidRPr="00CE3979">
        <w:t xml:space="preserve">анка устанавливаются лимиты на контрагентов. Для ограничения риска на группу контрагентов (как правило, взаимосвязанных) может устанавливаться совокупный лимит. Виды совокупных лимитов аналогичны видам лимитов, устанавливаемых на отдельных контрагентов. </w:t>
      </w:r>
    </w:p>
    <w:p w:rsidR="00496762" w:rsidRPr="00CE3979" w:rsidRDefault="00496762" w:rsidP="00451C1F">
      <w:pPr>
        <w:pStyle w:val="a5"/>
        <w:spacing w:after="0"/>
        <w:ind w:firstLine="567"/>
        <w:jc w:val="both"/>
      </w:pPr>
      <w:r w:rsidRPr="00CE3979">
        <w:t xml:space="preserve">С целью ограничения кредитного риска контрагентов-нерезидентов Республики Беларусь, вызванного форс-мажорными обстоятельствами в стране контрагента, которые затрудняют полностью или частично исполнение </w:t>
      </w:r>
      <w:proofErr w:type="spellStart"/>
      <w:r w:rsidRPr="00CE3979">
        <w:t>межстрановых</w:t>
      </w:r>
      <w:proofErr w:type="spellEnd"/>
      <w:r w:rsidRPr="00CE3979">
        <w:t xml:space="preserve"> финансовых транзакций</w:t>
      </w:r>
      <w:r w:rsidR="00451C1F" w:rsidRPr="00CE3979">
        <w:t xml:space="preserve">  устанавливаются </w:t>
      </w:r>
      <w:proofErr w:type="spellStart"/>
      <w:r w:rsidR="00451C1F" w:rsidRPr="00CE3979">
        <w:t>страновые</w:t>
      </w:r>
      <w:proofErr w:type="spellEnd"/>
      <w:r w:rsidR="00451C1F" w:rsidRPr="00CE3979">
        <w:t xml:space="preserve"> лимиты</w:t>
      </w:r>
    </w:p>
    <w:p w:rsidR="00496762" w:rsidRPr="00CE3979" w:rsidRDefault="00496762" w:rsidP="00451C1F">
      <w:pPr>
        <w:pStyle w:val="a5"/>
        <w:spacing w:after="0"/>
        <w:ind w:firstLine="567"/>
        <w:jc w:val="both"/>
      </w:pPr>
      <w:proofErr w:type="spellStart"/>
      <w:r w:rsidRPr="00CE3979">
        <w:t>Страновые</w:t>
      </w:r>
      <w:proofErr w:type="spellEnd"/>
      <w:r w:rsidRPr="00CE3979">
        <w:t xml:space="preserve"> лимиты устанавливаются на основании стратегических задач банка в отношении данной страны, определенных руководством банка и </w:t>
      </w:r>
      <w:r w:rsidRPr="00CE3979">
        <w:rPr>
          <w:lang w:val="en-US"/>
        </w:rPr>
        <w:t>RZB</w:t>
      </w:r>
      <w:r w:rsidRPr="00CE3979">
        <w:t xml:space="preserve"> </w:t>
      </w:r>
      <w:r w:rsidRPr="00CE3979">
        <w:rPr>
          <w:lang w:val="en-US"/>
        </w:rPr>
        <w:t>Group</w:t>
      </w:r>
      <w:r w:rsidRPr="00CE3979">
        <w:t>, экономической целесообразности проведения операций в стране, экономических (определяющих уровень и динамику экономического развития) и политических факторов.</w:t>
      </w:r>
    </w:p>
    <w:p w:rsidR="00F61D0C" w:rsidRPr="00CE3979" w:rsidRDefault="00F61D0C" w:rsidP="006F79D5">
      <w:pPr>
        <w:pStyle w:val="000Normal"/>
        <w:tabs>
          <w:tab w:val="left" w:pos="1755"/>
        </w:tabs>
        <w:spacing w:before="0" w:after="0" w:line="240" w:lineRule="auto"/>
        <w:ind w:right="-21" w:firstLine="567"/>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Кредитным риском банка является вероятность невыполнения контрагентом (заемщиком) своих обязательств по перечислению (возврату) денежных сре</w:t>
      </w:r>
      <w:proofErr w:type="gramStart"/>
      <w:r w:rsidRPr="00CE3979">
        <w:rPr>
          <w:rFonts w:ascii="Times New Roman" w:hAnsi="Times New Roman"/>
          <w:spacing w:val="-6"/>
          <w:sz w:val="24"/>
          <w:szCs w:val="24"/>
          <w:lang w:val="ru-RU" w:eastAsia="ru-RU"/>
        </w:rPr>
        <w:t>дств в п</w:t>
      </w:r>
      <w:proofErr w:type="gramEnd"/>
      <w:r w:rsidRPr="00CE3979">
        <w:rPr>
          <w:rFonts w:ascii="Times New Roman" w:hAnsi="Times New Roman"/>
          <w:spacing w:val="-6"/>
          <w:sz w:val="24"/>
          <w:szCs w:val="24"/>
          <w:lang w:val="ru-RU" w:eastAsia="ru-RU"/>
        </w:rPr>
        <w:t>олном объеме и в установленные сроки. Банк управляет кредитным риском путем установления предельного размера риска, который банк готов принять по отдельным контрагентам или отраслевым концентрациям риска, а также с помощью мониторинга соблюдения установленных лимитов риска. Для этого осуществляется анализ финансового положения заемщика и его возможности осуществлять погашение кредита. Лимиты уровня кредитного риска по заемщикам и продукции устанавливаются кредитным комитетом.</w:t>
      </w:r>
    </w:p>
    <w:p w:rsidR="00F61D0C" w:rsidRPr="00CE3979" w:rsidRDefault="00F61D0C" w:rsidP="00CE3979">
      <w:pPr>
        <w:pStyle w:val="000Normal"/>
        <w:tabs>
          <w:tab w:val="left" w:pos="1755"/>
        </w:tabs>
        <w:spacing w:before="0" w:after="0" w:line="240" w:lineRule="auto"/>
        <w:ind w:right="-21" w:firstLine="540"/>
        <w:contextualSpacing/>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В отношении большинства кредитов банк получает обеспечение. Банком разработана процедура проверки кредитного качества с целью раннего выявления возможных изменений в кредитоспособности контрагентов, включая пересмотр размера обеспечения. Лимиты по контрагентам устанавливаются с использованием классификации кредитного риска путем присвоения кредитного рейтинга каждому контрагенту. Рейтинги регулярно</w:t>
      </w:r>
      <w:r w:rsidRPr="00CE3979">
        <w:rPr>
          <w:spacing w:val="-6"/>
          <w:lang w:val="ru-RU"/>
        </w:rPr>
        <w:t xml:space="preserve"> </w:t>
      </w:r>
      <w:r w:rsidRPr="00CE3979">
        <w:rPr>
          <w:rFonts w:ascii="Times New Roman" w:hAnsi="Times New Roman"/>
          <w:spacing w:val="-6"/>
          <w:sz w:val="24"/>
          <w:szCs w:val="24"/>
          <w:lang w:val="ru-RU" w:eastAsia="ru-RU"/>
        </w:rPr>
        <w:t xml:space="preserve">пересматриваются. Процедура проверки кредитного качества позволяет банку оценить размер потенциальных </w:t>
      </w:r>
      <w:r w:rsidRPr="00CE3979">
        <w:rPr>
          <w:rFonts w:ascii="Times New Roman" w:hAnsi="Times New Roman"/>
          <w:spacing w:val="-6"/>
          <w:sz w:val="24"/>
          <w:szCs w:val="24"/>
          <w:lang w:val="ru-RU" w:eastAsia="ru-RU"/>
        </w:rPr>
        <w:lastRenderedPageBreak/>
        <w:t xml:space="preserve">убытков по рискам, которым он может быть подвержен и предпринять необходимые меры. Далее, подверженность контрагента риску ограничивается дополнительными лимитами, покрывающими подверженность балансовым и </w:t>
      </w:r>
      <w:proofErr w:type="spellStart"/>
      <w:r w:rsidRPr="00CE3979">
        <w:rPr>
          <w:rFonts w:ascii="Times New Roman" w:hAnsi="Times New Roman"/>
          <w:spacing w:val="-6"/>
          <w:sz w:val="24"/>
          <w:szCs w:val="24"/>
          <w:lang w:val="ru-RU" w:eastAsia="ru-RU"/>
        </w:rPr>
        <w:t>внебалансовым</w:t>
      </w:r>
      <w:proofErr w:type="spellEnd"/>
      <w:r w:rsidRPr="00CE3979">
        <w:rPr>
          <w:rFonts w:ascii="Times New Roman" w:hAnsi="Times New Roman"/>
          <w:spacing w:val="-6"/>
          <w:sz w:val="24"/>
          <w:szCs w:val="24"/>
          <w:lang w:val="ru-RU" w:eastAsia="ru-RU"/>
        </w:rPr>
        <w:t xml:space="preserve"> рискам, которые устанавливаются Кредитным Комитетом. </w:t>
      </w:r>
    </w:p>
    <w:p w:rsidR="00CE3979" w:rsidRPr="004077C3" w:rsidRDefault="00CE3979" w:rsidP="00CE3979">
      <w:pPr>
        <w:tabs>
          <w:tab w:val="num" w:pos="900"/>
        </w:tabs>
        <w:spacing w:after="100" w:afterAutospacing="1"/>
        <w:ind w:firstLine="567"/>
        <w:contextualSpacing/>
        <w:jc w:val="both"/>
        <w:rPr>
          <w:b/>
          <w:spacing w:val="-6"/>
        </w:rPr>
      </w:pPr>
    </w:p>
    <w:p w:rsidR="00CF4B7A" w:rsidRPr="00CE3979" w:rsidRDefault="00CF4B7A" w:rsidP="00CE3979">
      <w:pPr>
        <w:tabs>
          <w:tab w:val="num" w:pos="900"/>
        </w:tabs>
        <w:spacing w:after="100" w:afterAutospacing="1"/>
        <w:ind w:firstLine="567"/>
        <w:contextualSpacing/>
        <w:jc w:val="both"/>
        <w:rPr>
          <w:spacing w:val="-6"/>
        </w:rPr>
      </w:pPr>
      <w:r w:rsidRPr="00CE3979">
        <w:rPr>
          <w:b/>
          <w:spacing w:val="-6"/>
        </w:rPr>
        <w:t>Риски, связанные с обязательствами кредитного характера</w:t>
      </w:r>
    </w:p>
    <w:p w:rsidR="00CF4B7A" w:rsidRPr="00CE3979" w:rsidRDefault="00CF4B7A" w:rsidP="00CE3979">
      <w:pPr>
        <w:pStyle w:val="000Normal"/>
        <w:spacing w:before="0" w:after="0" w:line="240" w:lineRule="auto"/>
        <w:ind w:right="-21" w:firstLine="567"/>
        <w:contextualSpacing/>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Банк предоставляет своим клиентам возможность получения гарантий, по которым может возникнуть необходимость проведения банком платежей от имени клиентов. Клиенты возмещают такие платежи банку в соответствии с условиями предоставления аккредитива. По указанным договорам банк несет риски, которые аналогичны рискам по кредитам и которые снижаются с помощью процедур и контроля рисков.</w:t>
      </w:r>
    </w:p>
    <w:p w:rsidR="00CF4B7A" w:rsidRPr="00CE3979" w:rsidRDefault="00CF4B7A" w:rsidP="00A169F6">
      <w:pPr>
        <w:pStyle w:val="000Normal"/>
        <w:spacing w:before="0" w:after="0" w:line="240" w:lineRule="auto"/>
        <w:ind w:right="-21" w:firstLine="567"/>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В таблице представлен максимальный размер кредитного риска по компонентам баланса. Максимальный размер кредитного риска представлен в общей сумме без учета влияния снижения риска вследствие использования генеральных соглашений о взаимозачете и соглашений о предоставлении обеспечения.</w:t>
      </w:r>
    </w:p>
    <w:tbl>
      <w:tblPr>
        <w:tblW w:w="94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5"/>
        <w:gridCol w:w="1134"/>
        <w:gridCol w:w="1889"/>
        <w:gridCol w:w="1552"/>
      </w:tblGrid>
      <w:tr w:rsidR="00CF4B7A" w:rsidRPr="00CE3979" w:rsidTr="008D2279">
        <w:trPr>
          <w:trHeight w:val="1020"/>
        </w:trPr>
        <w:tc>
          <w:tcPr>
            <w:tcW w:w="4835" w:type="dxa"/>
            <w:noWrap/>
            <w:vAlign w:val="center"/>
          </w:tcPr>
          <w:p w:rsidR="00CF4B7A" w:rsidRPr="00CE3979" w:rsidRDefault="00CF4B7A" w:rsidP="0064189E">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Наименование статей</w:t>
            </w:r>
          </w:p>
        </w:tc>
        <w:tc>
          <w:tcPr>
            <w:tcW w:w="1134" w:type="dxa"/>
            <w:shd w:val="clear" w:color="auto" w:fill="auto"/>
            <w:vAlign w:val="center"/>
          </w:tcPr>
          <w:p w:rsidR="00CF4B7A" w:rsidRPr="008D2279" w:rsidRDefault="00CF4B7A" w:rsidP="0064189E">
            <w:pPr>
              <w:pStyle w:val="000Normal"/>
              <w:spacing w:before="0" w:after="0" w:line="240" w:lineRule="auto"/>
              <w:ind w:right="-21"/>
              <w:jc w:val="center"/>
              <w:rPr>
                <w:rFonts w:ascii="Times New Roman" w:hAnsi="Times New Roman"/>
                <w:spacing w:val="-6"/>
                <w:sz w:val="22"/>
                <w:szCs w:val="22"/>
                <w:lang w:val="ru-RU"/>
              </w:rPr>
            </w:pPr>
            <w:r w:rsidRPr="008D2279">
              <w:rPr>
                <w:rFonts w:ascii="Times New Roman" w:hAnsi="Times New Roman"/>
                <w:spacing w:val="-6"/>
                <w:sz w:val="22"/>
                <w:szCs w:val="22"/>
                <w:lang w:val="ru-RU"/>
              </w:rPr>
              <w:t>Примечания</w:t>
            </w:r>
          </w:p>
        </w:tc>
        <w:tc>
          <w:tcPr>
            <w:tcW w:w="1889" w:type="dxa"/>
            <w:vAlign w:val="center"/>
          </w:tcPr>
          <w:p w:rsidR="00CF4B7A" w:rsidRPr="00CE3979" w:rsidRDefault="00CF4B7A" w:rsidP="00CC1A7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Общая сумма максимального размера риска 201</w:t>
            </w:r>
            <w:r w:rsidR="00CC1A73">
              <w:rPr>
                <w:rFonts w:ascii="Times New Roman" w:hAnsi="Times New Roman"/>
                <w:spacing w:val="-6"/>
                <w:sz w:val="22"/>
                <w:szCs w:val="22"/>
                <w:lang w:val="ru-RU"/>
              </w:rPr>
              <w:t>5</w:t>
            </w:r>
            <w:r w:rsidRPr="00CE3979">
              <w:rPr>
                <w:rFonts w:ascii="Times New Roman" w:hAnsi="Times New Roman"/>
                <w:spacing w:val="-6"/>
                <w:sz w:val="22"/>
                <w:szCs w:val="22"/>
                <w:lang w:val="ru-RU"/>
              </w:rPr>
              <w:t xml:space="preserve"> г.</w:t>
            </w:r>
          </w:p>
        </w:tc>
        <w:tc>
          <w:tcPr>
            <w:tcW w:w="1552" w:type="dxa"/>
            <w:vAlign w:val="center"/>
          </w:tcPr>
          <w:p w:rsidR="00CF4B7A" w:rsidRPr="00CE3979" w:rsidRDefault="00CF4B7A" w:rsidP="00CC1A73">
            <w:pPr>
              <w:pStyle w:val="000Normal"/>
              <w:spacing w:before="0" w:after="0" w:line="240" w:lineRule="auto"/>
              <w:ind w:right="-21"/>
              <w:jc w:val="center"/>
              <w:rPr>
                <w:rFonts w:ascii="Times New Roman" w:hAnsi="Times New Roman"/>
                <w:spacing w:val="-6"/>
                <w:sz w:val="22"/>
                <w:szCs w:val="22"/>
                <w:lang w:val="ru-RU"/>
              </w:rPr>
            </w:pPr>
            <w:r w:rsidRPr="00CE3979">
              <w:rPr>
                <w:rFonts w:ascii="Times New Roman" w:hAnsi="Times New Roman"/>
                <w:spacing w:val="-6"/>
                <w:sz w:val="22"/>
                <w:szCs w:val="22"/>
                <w:lang w:val="ru-RU"/>
              </w:rPr>
              <w:t>Общая сумма максимального размера риска 201</w:t>
            </w:r>
            <w:r w:rsidR="00CC1A73">
              <w:rPr>
                <w:rFonts w:ascii="Times New Roman" w:hAnsi="Times New Roman"/>
                <w:spacing w:val="-6"/>
                <w:sz w:val="22"/>
                <w:szCs w:val="22"/>
                <w:lang w:val="ru-RU"/>
              </w:rPr>
              <w:t>4</w:t>
            </w:r>
            <w:r w:rsidRPr="00CE3979">
              <w:rPr>
                <w:rFonts w:ascii="Times New Roman" w:hAnsi="Times New Roman"/>
                <w:spacing w:val="-6"/>
                <w:sz w:val="22"/>
                <w:szCs w:val="22"/>
                <w:lang w:val="ru-RU"/>
              </w:rPr>
              <w:t xml:space="preserve"> г.</w:t>
            </w:r>
          </w:p>
        </w:tc>
      </w:tr>
      <w:tr w:rsidR="00855FD5" w:rsidRPr="00CE3979" w:rsidTr="008D2279">
        <w:trPr>
          <w:trHeight w:val="300"/>
        </w:trPr>
        <w:tc>
          <w:tcPr>
            <w:tcW w:w="4835" w:type="dxa"/>
            <w:noWrap/>
            <w:vAlign w:val="bottom"/>
          </w:tcPr>
          <w:p w:rsidR="00855FD5" w:rsidRPr="00CE3979" w:rsidRDefault="00855FD5" w:rsidP="0064189E">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Средства в Национальном банке</w:t>
            </w:r>
          </w:p>
        </w:tc>
        <w:tc>
          <w:tcPr>
            <w:tcW w:w="1134" w:type="dxa"/>
            <w:shd w:val="clear" w:color="auto" w:fill="auto"/>
            <w:vAlign w:val="bottom"/>
          </w:tcPr>
          <w:p w:rsidR="00855FD5" w:rsidRPr="008D2279" w:rsidRDefault="00855FD5" w:rsidP="0064189E">
            <w:pPr>
              <w:pStyle w:val="000Normal"/>
              <w:spacing w:before="0" w:after="0" w:line="240" w:lineRule="auto"/>
              <w:ind w:right="-21"/>
              <w:jc w:val="center"/>
              <w:rPr>
                <w:rFonts w:ascii="Times New Roman" w:hAnsi="Times New Roman"/>
                <w:spacing w:val="-6"/>
                <w:sz w:val="22"/>
                <w:szCs w:val="22"/>
                <w:lang w:val="en-US"/>
              </w:rPr>
            </w:pPr>
            <w:r w:rsidRPr="008D2279">
              <w:rPr>
                <w:rFonts w:ascii="Times New Roman" w:hAnsi="Times New Roman"/>
                <w:spacing w:val="-6"/>
                <w:sz w:val="22"/>
                <w:szCs w:val="22"/>
                <w:lang w:val="en-US"/>
              </w:rPr>
              <w:t>5.3</w:t>
            </w:r>
          </w:p>
        </w:tc>
        <w:tc>
          <w:tcPr>
            <w:tcW w:w="1889" w:type="dxa"/>
            <w:vAlign w:val="bottom"/>
          </w:tcPr>
          <w:p w:rsidR="00855FD5" w:rsidRDefault="00855FD5">
            <w:pPr>
              <w:jc w:val="right"/>
              <w:rPr>
                <w:color w:val="000000"/>
                <w:sz w:val="22"/>
                <w:szCs w:val="22"/>
              </w:rPr>
            </w:pPr>
            <w:r>
              <w:rPr>
                <w:color w:val="000000"/>
                <w:sz w:val="22"/>
                <w:szCs w:val="22"/>
              </w:rPr>
              <w:t>2 157 364</w:t>
            </w:r>
          </w:p>
        </w:tc>
        <w:tc>
          <w:tcPr>
            <w:tcW w:w="1552" w:type="dxa"/>
            <w:vAlign w:val="bottom"/>
          </w:tcPr>
          <w:p w:rsidR="00855FD5" w:rsidRDefault="00855FD5">
            <w:pPr>
              <w:jc w:val="right"/>
              <w:rPr>
                <w:color w:val="000000"/>
                <w:sz w:val="22"/>
                <w:szCs w:val="22"/>
              </w:rPr>
            </w:pPr>
            <w:r>
              <w:rPr>
                <w:color w:val="000000"/>
                <w:sz w:val="22"/>
                <w:szCs w:val="22"/>
                <w:lang w:val="en-US"/>
              </w:rPr>
              <w:t>1 105 711</w:t>
            </w:r>
          </w:p>
        </w:tc>
      </w:tr>
      <w:tr w:rsidR="00855FD5" w:rsidRPr="00CE3979" w:rsidTr="008D2279">
        <w:trPr>
          <w:trHeight w:val="259"/>
        </w:trPr>
        <w:tc>
          <w:tcPr>
            <w:tcW w:w="4835" w:type="dxa"/>
            <w:vAlign w:val="bottom"/>
          </w:tcPr>
          <w:p w:rsidR="00855FD5" w:rsidRPr="00CE3979" w:rsidRDefault="00855FD5" w:rsidP="0064189E">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Средства в банках</w:t>
            </w:r>
          </w:p>
        </w:tc>
        <w:tc>
          <w:tcPr>
            <w:tcW w:w="1134" w:type="dxa"/>
            <w:shd w:val="clear" w:color="auto" w:fill="auto"/>
            <w:vAlign w:val="bottom"/>
          </w:tcPr>
          <w:p w:rsidR="00855FD5" w:rsidRPr="008D2279" w:rsidRDefault="00855FD5" w:rsidP="0064189E">
            <w:pPr>
              <w:pStyle w:val="000Normal"/>
              <w:spacing w:before="0" w:after="0" w:line="240" w:lineRule="auto"/>
              <w:ind w:right="-21"/>
              <w:jc w:val="center"/>
              <w:rPr>
                <w:rFonts w:ascii="Times New Roman" w:hAnsi="Times New Roman"/>
                <w:spacing w:val="-6"/>
                <w:sz w:val="22"/>
                <w:szCs w:val="22"/>
                <w:lang w:val="en-US"/>
              </w:rPr>
            </w:pPr>
            <w:r w:rsidRPr="008D2279">
              <w:rPr>
                <w:rFonts w:ascii="Times New Roman" w:hAnsi="Times New Roman"/>
                <w:spacing w:val="-6"/>
                <w:sz w:val="22"/>
                <w:szCs w:val="22"/>
                <w:lang w:val="en-US"/>
              </w:rPr>
              <w:t>5.4</w:t>
            </w:r>
          </w:p>
        </w:tc>
        <w:tc>
          <w:tcPr>
            <w:tcW w:w="1889" w:type="dxa"/>
            <w:vAlign w:val="bottom"/>
          </w:tcPr>
          <w:p w:rsidR="00855FD5" w:rsidRDefault="00855FD5">
            <w:pPr>
              <w:jc w:val="right"/>
              <w:rPr>
                <w:color w:val="000000"/>
                <w:sz w:val="22"/>
                <w:szCs w:val="22"/>
              </w:rPr>
            </w:pPr>
            <w:r>
              <w:rPr>
                <w:color w:val="000000"/>
                <w:sz w:val="22"/>
                <w:szCs w:val="22"/>
              </w:rPr>
              <w:t>4 457 201</w:t>
            </w:r>
          </w:p>
        </w:tc>
        <w:tc>
          <w:tcPr>
            <w:tcW w:w="1552" w:type="dxa"/>
            <w:vAlign w:val="bottom"/>
          </w:tcPr>
          <w:p w:rsidR="00855FD5" w:rsidRDefault="00855FD5">
            <w:pPr>
              <w:jc w:val="right"/>
              <w:rPr>
                <w:color w:val="000000"/>
                <w:sz w:val="22"/>
                <w:szCs w:val="22"/>
              </w:rPr>
            </w:pPr>
            <w:r>
              <w:rPr>
                <w:color w:val="000000"/>
                <w:sz w:val="22"/>
                <w:szCs w:val="22"/>
                <w:lang w:val="en-US"/>
              </w:rPr>
              <w:t>448 050</w:t>
            </w:r>
          </w:p>
        </w:tc>
      </w:tr>
      <w:tr w:rsidR="00855FD5" w:rsidRPr="00CE3979" w:rsidTr="008D2279">
        <w:trPr>
          <w:trHeight w:val="200"/>
        </w:trPr>
        <w:tc>
          <w:tcPr>
            <w:tcW w:w="4835" w:type="dxa"/>
            <w:vAlign w:val="bottom"/>
          </w:tcPr>
          <w:p w:rsidR="00855FD5" w:rsidRPr="00CE3979" w:rsidRDefault="00855FD5" w:rsidP="0064189E">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Ценные бумаги</w:t>
            </w:r>
          </w:p>
        </w:tc>
        <w:tc>
          <w:tcPr>
            <w:tcW w:w="1134" w:type="dxa"/>
            <w:shd w:val="clear" w:color="auto" w:fill="auto"/>
            <w:vAlign w:val="bottom"/>
          </w:tcPr>
          <w:p w:rsidR="00855FD5" w:rsidRPr="008D2279" w:rsidRDefault="00855FD5" w:rsidP="008D2279">
            <w:pPr>
              <w:pStyle w:val="000Normal"/>
              <w:spacing w:before="0" w:after="0" w:line="240" w:lineRule="auto"/>
              <w:ind w:right="-21"/>
              <w:jc w:val="center"/>
              <w:rPr>
                <w:rFonts w:ascii="Times New Roman" w:hAnsi="Times New Roman"/>
                <w:spacing w:val="-6"/>
                <w:sz w:val="22"/>
                <w:szCs w:val="22"/>
                <w:lang w:val="en-US"/>
              </w:rPr>
            </w:pPr>
            <w:r w:rsidRPr="008D2279">
              <w:rPr>
                <w:rFonts w:ascii="Times New Roman" w:hAnsi="Times New Roman"/>
                <w:spacing w:val="-6"/>
                <w:sz w:val="22"/>
                <w:szCs w:val="22"/>
                <w:lang w:val="en-US"/>
              </w:rPr>
              <w:t>5.5</w:t>
            </w:r>
          </w:p>
        </w:tc>
        <w:tc>
          <w:tcPr>
            <w:tcW w:w="1889" w:type="dxa"/>
            <w:vAlign w:val="bottom"/>
          </w:tcPr>
          <w:p w:rsidR="00855FD5" w:rsidRDefault="00855FD5">
            <w:pPr>
              <w:jc w:val="right"/>
              <w:rPr>
                <w:color w:val="000000"/>
                <w:sz w:val="22"/>
                <w:szCs w:val="22"/>
              </w:rPr>
            </w:pPr>
            <w:r>
              <w:rPr>
                <w:color w:val="000000"/>
                <w:sz w:val="22"/>
                <w:szCs w:val="22"/>
              </w:rPr>
              <w:t>2 145 911</w:t>
            </w:r>
          </w:p>
        </w:tc>
        <w:tc>
          <w:tcPr>
            <w:tcW w:w="1552" w:type="dxa"/>
            <w:vAlign w:val="bottom"/>
          </w:tcPr>
          <w:p w:rsidR="00855FD5" w:rsidRDefault="00855FD5">
            <w:pPr>
              <w:jc w:val="right"/>
              <w:rPr>
                <w:color w:val="000000"/>
                <w:sz w:val="22"/>
                <w:szCs w:val="22"/>
              </w:rPr>
            </w:pPr>
            <w:r>
              <w:rPr>
                <w:color w:val="000000"/>
                <w:sz w:val="22"/>
                <w:szCs w:val="22"/>
                <w:lang w:val="en-US"/>
              </w:rPr>
              <w:t>1 371 053</w:t>
            </w:r>
          </w:p>
        </w:tc>
      </w:tr>
      <w:tr w:rsidR="00855FD5" w:rsidRPr="00CE3979" w:rsidTr="008D2279">
        <w:trPr>
          <w:trHeight w:val="279"/>
        </w:trPr>
        <w:tc>
          <w:tcPr>
            <w:tcW w:w="4835" w:type="dxa"/>
            <w:vAlign w:val="bottom"/>
          </w:tcPr>
          <w:p w:rsidR="00855FD5" w:rsidRPr="00CE3979" w:rsidRDefault="00855FD5" w:rsidP="0064189E">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Кредиты клиентам</w:t>
            </w:r>
          </w:p>
        </w:tc>
        <w:tc>
          <w:tcPr>
            <w:tcW w:w="1134" w:type="dxa"/>
            <w:shd w:val="clear" w:color="auto" w:fill="auto"/>
            <w:noWrap/>
            <w:vAlign w:val="bottom"/>
          </w:tcPr>
          <w:p w:rsidR="00855FD5" w:rsidRPr="008D2279" w:rsidRDefault="00855FD5" w:rsidP="0064189E">
            <w:pPr>
              <w:pStyle w:val="000Normal"/>
              <w:spacing w:before="0" w:after="0" w:line="240" w:lineRule="auto"/>
              <w:ind w:right="-21"/>
              <w:jc w:val="center"/>
              <w:rPr>
                <w:rFonts w:ascii="Times New Roman" w:hAnsi="Times New Roman"/>
                <w:spacing w:val="-6"/>
                <w:sz w:val="22"/>
                <w:szCs w:val="22"/>
                <w:lang w:val="en-US"/>
              </w:rPr>
            </w:pPr>
            <w:r w:rsidRPr="008D2279">
              <w:rPr>
                <w:rFonts w:ascii="Times New Roman" w:hAnsi="Times New Roman"/>
                <w:spacing w:val="-6"/>
                <w:sz w:val="22"/>
                <w:szCs w:val="22"/>
                <w:lang w:val="en-US"/>
              </w:rPr>
              <w:t>5.6</w:t>
            </w:r>
          </w:p>
        </w:tc>
        <w:tc>
          <w:tcPr>
            <w:tcW w:w="1889" w:type="dxa"/>
            <w:vAlign w:val="bottom"/>
          </w:tcPr>
          <w:p w:rsidR="00855FD5" w:rsidRDefault="00855FD5">
            <w:pPr>
              <w:jc w:val="right"/>
              <w:rPr>
                <w:color w:val="000000"/>
                <w:sz w:val="22"/>
                <w:szCs w:val="22"/>
              </w:rPr>
            </w:pPr>
            <w:r>
              <w:rPr>
                <w:color w:val="000000"/>
                <w:sz w:val="22"/>
                <w:szCs w:val="22"/>
              </w:rPr>
              <w:t>15 555 218</w:t>
            </w:r>
          </w:p>
        </w:tc>
        <w:tc>
          <w:tcPr>
            <w:tcW w:w="1552" w:type="dxa"/>
            <w:vAlign w:val="bottom"/>
          </w:tcPr>
          <w:p w:rsidR="00855FD5" w:rsidRDefault="00855FD5">
            <w:pPr>
              <w:jc w:val="right"/>
              <w:rPr>
                <w:color w:val="000000"/>
                <w:sz w:val="22"/>
                <w:szCs w:val="22"/>
              </w:rPr>
            </w:pPr>
            <w:r>
              <w:rPr>
                <w:color w:val="000000"/>
                <w:sz w:val="22"/>
                <w:szCs w:val="22"/>
                <w:lang w:val="en-US"/>
              </w:rPr>
              <w:t>14 424 466</w:t>
            </w:r>
          </w:p>
        </w:tc>
      </w:tr>
      <w:tr w:rsidR="00855FD5" w:rsidRPr="00CE3979" w:rsidTr="008D2279">
        <w:trPr>
          <w:trHeight w:val="300"/>
        </w:trPr>
        <w:tc>
          <w:tcPr>
            <w:tcW w:w="4835" w:type="dxa"/>
            <w:noWrap/>
            <w:vAlign w:val="bottom"/>
          </w:tcPr>
          <w:p w:rsidR="00855FD5" w:rsidRPr="00CE3979" w:rsidRDefault="00855FD5" w:rsidP="0064189E">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Производные финансовые активы</w:t>
            </w:r>
          </w:p>
        </w:tc>
        <w:tc>
          <w:tcPr>
            <w:tcW w:w="1134" w:type="dxa"/>
            <w:shd w:val="clear" w:color="auto" w:fill="auto"/>
            <w:noWrap/>
            <w:vAlign w:val="bottom"/>
          </w:tcPr>
          <w:p w:rsidR="00855FD5" w:rsidRPr="008D2279" w:rsidRDefault="00855FD5" w:rsidP="0064189E">
            <w:pPr>
              <w:pStyle w:val="000Normal"/>
              <w:spacing w:before="0" w:after="0" w:line="240" w:lineRule="auto"/>
              <w:ind w:right="-21"/>
              <w:jc w:val="center"/>
              <w:rPr>
                <w:rFonts w:ascii="Times New Roman" w:hAnsi="Times New Roman"/>
                <w:spacing w:val="-6"/>
                <w:sz w:val="22"/>
                <w:szCs w:val="22"/>
                <w:lang w:val="en-US"/>
              </w:rPr>
            </w:pPr>
            <w:r w:rsidRPr="008D2279">
              <w:rPr>
                <w:rFonts w:ascii="Times New Roman" w:hAnsi="Times New Roman"/>
                <w:spacing w:val="-6"/>
                <w:sz w:val="22"/>
                <w:szCs w:val="22"/>
                <w:lang w:val="en-US"/>
              </w:rPr>
              <w:t>5.12</w:t>
            </w:r>
          </w:p>
        </w:tc>
        <w:tc>
          <w:tcPr>
            <w:tcW w:w="1889" w:type="dxa"/>
            <w:vAlign w:val="bottom"/>
          </w:tcPr>
          <w:p w:rsidR="00855FD5" w:rsidRDefault="00855FD5">
            <w:pPr>
              <w:jc w:val="right"/>
              <w:rPr>
                <w:color w:val="000000"/>
                <w:sz w:val="22"/>
                <w:szCs w:val="22"/>
              </w:rPr>
            </w:pPr>
            <w:r>
              <w:rPr>
                <w:color w:val="000000"/>
                <w:sz w:val="22"/>
                <w:szCs w:val="22"/>
              </w:rPr>
              <w:t>7 772</w:t>
            </w:r>
          </w:p>
        </w:tc>
        <w:tc>
          <w:tcPr>
            <w:tcW w:w="1552" w:type="dxa"/>
            <w:vAlign w:val="bottom"/>
          </w:tcPr>
          <w:p w:rsidR="00855FD5" w:rsidRDefault="00855FD5">
            <w:pPr>
              <w:jc w:val="right"/>
              <w:rPr>
                <w:color w:val="000000"/>
                <w:sz w:val="22"/>
                <w:szCs w:val="22"/>
              </w:rPr>
            </w:pPr>
            <w:r>
              <w:rPr>
                <w:color w:val="000000"/>
                <w:sz w:val="22"/>
                <w:szCs w:val="22"/>
                <w:lang w:val="en-US"/>
              </w:rPr>
              <w:t>1 023 565</w:t>
            </w:r>
          </w:p>
        </w:tc>
      </w:tr>
      <w:tr w:rsidR="00855FD5" w:rsidRPr="00CE3979" w:rsidTr="008D2279">
        <w:trPr>
          <w:trHeight w:val="300"/>
        </w:trPr>
        <w:tc>
          <w:tcPr>
            <w:tcW w:w="4835" w:type="dxa"/>
            <w:noWrap/>
            <w:vAlign w:val="bottom"/>
          </w:tcPr>
          <w:p w:rsidR="00855FD5" w:rsidRPr="00CE3979" w:rsidRDefault="00855FD5" w:rsidP="0064189E">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Прочие активы</w:t>
            </w:r>
            <w:r w:rsidRPr="00CE3979" w:rsidDel="00C75841">
              <w:rPr>
                <w:rFonts w:ascii="Times New Roman" w:hAnsi="Times New Roman"/>
                <w:spacing w:val="-6"/>
                <w:sz w:val="22"/>
                <w:szCs w:val="22"/>
                <w:lang w:val="ru-RU"/>
              </w:rPr>
              <w:t xml:space="preserve"> </w:t>
            </w:r>
          </w:p>
        </w:tc>
        <w:tc>
          <w:tcPr>
            <w:tcW w:w="1134" w:type="dxa"/>
            <w:shd w:val="clear" w:color="auto" w:fill="auto"/>
            <w:noWrap/>
            <w:vAlign w:val="bottom"/>
          </w:tcPr>
          <w:p w:rsidR="00855FD5" w:rsidRPr="008D2279" w:rsidRDefault="00855FD5" w:rsidP="0064189E">
            <w:pPr>
              <w:pStyle w:val="000Normal"/>
              <w:spacing w:before="0" w:after="0" w:line="240" w:lineRule="auto"/>
              <w:ind w:right="-21"/>
              <w:jc w:val="center"/>
              <w:rPr>
                <w:rFonts w:ascii="Times New Roman" w:hAnsi="Times New Roman"/>
                <w:spacing w:val="-6"/>
                <w:sz w:val="22"/>
                <w:szCs w:val="22"/>
                <w:lang w:val="en-US"/>
              </w:rPr>
            </w:pPr>
            <w:r w:rsidRPr="008D2279">
              <w:rPr>
                <w:rFonts w:ascii="Times New Roman" w:hAnsi="Times New Roman"/>
                <w:spacing w:val="-6"/>
                <w:sz w:val="22"/>
                <w:szCs w:val="22"/>
                <w:lang w:val="en-US"/>
              </w:rPr>
              <w:t>5.11</w:t>
            </w:r>
          </w:p>
        </w:tc>
        <w:tc>
          <w:tcPr>
            <w:tcW w:w="1889" w:type="dxa"/>
            <w:vAlign w:val="bottom"/>
          </w:tcPr>
          <w:p w:rsidR="00855FD5" w:rsidRDefault="00855FD5">
            <w:pPr>
              <w:jc w:val="right"/>
              <w:rPr>
                <w:color w:val="000000"/>
                <w:sz w:val="22"/>
                <w:szCs w:val="22"/>
              </w:rPr>
            </w:pPr>
            <w:r>
              <w:rPr>
                <w:color w:val="000000"/>
                <w:sz w:val="22"/>
                <w:szCs w:val="22"/>
              </w:rPr>
              <w:t>99 956</w:t>
            </w:r>
          </w:p>
        </w:tc>
        <w:tc>
          <w:tcPr>
            <w:tcW w:w="1552" w:type="dxa"/>
            <w:vAlign w:val="bottom"/>
          </w:tcPr>
          <w:p w:rsidR="00855FD5" w:rsidRDefault="00855FD5">
            <w:pPr>
              <w:jc w:val="right"/>
              <w:rPr>
                <w:color w:val="000000"/>
                <w:sz w:val="22"/>
                <w:szCs w:val="22"/>
              </w:rPr>
            </w:pPr>
            <w:r>
              <w:rPr>
                <w:color w:val="000000"/>
                <w:sz w:val="22"/>
                <w:szCs w:val="22"/>
                <w:lang w:val="en-US"/>
              </w:rPr>
              <w:t>64 988</w:t>
            </w:r>
          </w:p>
        </w:tc>
      </w:tr>
      <w:tr w:rsidR="00855FD5" w:rsidRPr="00CE3979" w:rsidTr="008D2279">
        <w:trPr>
          <w:trHeight w:val="300"/>
        </w:trPr>
        <w:tc>
          <w:tcPr>
            <w:tcW w:w="4835" w:type="dxa"/>
            <w:noWrap/>
            <w:vAlign w:val="bottom"/>
          </w:tcPr>
          <w:p w:rsidR="00855FD5" w:rsidRPr="00CE3979" w:rsidRDefault="00855FD5" w:rsidP="0064189E">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 xml:space="preserve"> Всего</w:t>
            </w:r>
          </w:p>
        </w:tc>
        <w:tc>
          <w:tcPr>
            <w:tcW w:w="1134" w:type="dxa"/>
            <w:shd w:val="clear" w:color="auto" w:fill="auto"/>
            <w:noWrap/>
            <w:vAlign w:val="bottom"/>
          </w:tcPr>
          <w:p w:rsidR="00855FD5" w:rsidRPr="00B71350" w:rsidRDefault="00855FD5" w:rsidP="0064189E">
            <w:pPr>
              <w:pStyle w:val="000Normal"/>
              <w:spacing w:before="0" w:after="0" w:line="240" w:lineRule="auto"/>
              <w:ind w:right="-21"/>
              <w:rPr>
                <w:rFonts w:ascii="Times New Roman" w:hAnsi="Times New Roman"/>
                <w:b/>
                <w:spacing w:val="-6"/>
                <w:sz w:val="22"/>
                <w:szCs w:val="22"/>
                <w:highlight w:val="yellow"/>
                <w:lang w:val="ru-RU"/>
              </w:rPr>
            </w:pPr>
          </w:p>
        </w:tc>
        <w:tc>
          <w:tcPr>
            <w:tcW w:w="1889" w:type="dxa"/>
            <w:vAlign w:val="bottom"/>
          </w:tcPr>
          <w:p w:rsidR="00855FD5" w:rsidRDefault="00855FD5">
            <w:pPr>
              <w:jc w:val="right"/>
              <w:rPr>
                <w:b/>
                <w:bCs/>
                <w:color w:val="000000"/>
                <w:sz w:val="22"/>
                <w:szCs w:val="22"/>
              </w:rPr>
            </w:pPr>
            <w:r>
              <w:rPr>
                <w:b/>
                <w:bCs/>
                <w:color w:val="000000"/>
                <w:sz w:val="22"/>
                <w:szCs w:val="22"/>
              </w:rPr>
              <w:t>24 423 422</w:t>
            </w:r>
          </w:p>
        </w:tc>
        <w:tc>
          <w:tcPr>
            <w:tcW w:w="1552" w:type="dxa"/>
            <w:vAlign w:val="bottom"/>
          </w:tcPr>
          <w:p w:rsidR="00855FD5" w:rsidRDefault="00855FD5">
            <w:pPr>
              <w:jc w:val="right"/>
              <w:rPr>
                <w:b/>
                <w:bCs/>
                <w:color w:val="000000"/>
                <w:sz w:val="22"/>
                <w:szCs w:val="22"/>
              </w:rPr>
            </w:pPr>
            <w:r>
              <w:rPr>
                <w:b/>
                <w:bCs/>
                <w:color w:val="000000"/>
                <w:sz w:val="22"/>
                <w:szCs w:val="22"/>
                <w:lang w:val="en-US"/>
              </w:rPr>
              <w:t>18 437 833</w:t>
            </w:r>
          </w:p>
        </w:tc>
      </w:tr>
      <w:tr w:rsidR="00855FD5" w:rsidRPr="00CE3979" w:rsidTr="000C6FAD">
        <w:trPr>
          <w:trHeight w:val="300"/>
        </w:trPr>
        <w:tc>
          <w:tcPr>
            <w:tcW w:w="4835" w:type="dxa"/>
            <w:noWrap/>
            <w:vAlign w:val="bottom"/>
          </w:tcPr>
          <w:p w:rsidR="00855FD5" w:rsidRPr="00CE3979" w:rsidRDefault="00855FD5" w:rsidP="0064189E">
            <w:pPr>
              <w:pStyle w:val="000Normal"/>
              <w:spacing w:before="0" w:after="0" w:line="240" w:lineRule="auto"/>
              <w:ind w:right="-21"/>
              <w:jc w:val="left"/>
              <w:rPr>
                <w:rFonts w:ascii="Times New Roman" w:hAnsi="Times New Roman"/>
                <w:spacing w:val="-6"/>
                <w:sz w:val="22"/>
                <w:szCs w:val="22"/>
                <w:lang w:val="ru-RU"/>
              </w:rPr>
            </w:pPr>
            <w:r w:rsidRPr="00CE3979">
              <w:rPr>
                <w:rFonts w:ascii="Times New Roman" w:hAnsi="Times New Roman"/>
                <w:spacing w:val="-6"/>
                <w:sz w:val="22"/>
                <w:szCs w:val="22"/>
                <w:lang w:val="ru-RU"/>
              </w:rPr>
              <w:t>Условные обязательства</w:t>
            </w:r>
          </w:p>
        </w:tc>
        <w:tc>
          <w:tcPr>
            <w:tcW w:w="1134" w:type="dxa"/>
            <w:noWrap/>
            <w:vAlign w:val="bottom"/>
          </w:tcPr>
          <w:p w:rsidR="00855FD5" w:rsidRPr="00B71350" w:rsidRDefault="00855FD5" w:rsidP="0064189E">
            <w:pPr>
              <w:pStyle w:val="000Normal"/>
              <w:spacing w:before="0" w:after="0" w:line="240" w:lineRule="auto"/>
              <w:ind w:right="-21"/>
              <w:jc w:val="center"/>
              <w:rPr>
                <w:rFonts w:ascii="Times New Roman" w:hAnsi="Times New Roman"/>
                <w:spacing w:val="-6"/>
                <w:sz w:val="22"/>
                <w:szCs w:val="22"/>
                <w:highlight w:val="yellow"/>
                <w:lang w:val="ru-RU"/>
              </w:rPr>
            </w:pPr>
          </w:p>
        </w:tc>
        <w:tc>
          <w:tcPr>
            <w:tcW w:w="1889" w:type="dxa"/>
            <w:vAlign w:val="bottom"/>
          </w:tcPr>
          <w:p w:rsidR="00855FD5" w:rsidRDefault="00855FD5">
            <w:pPr>
              <w:jc w:val="right"/>
              <w:rPr>
                <w:color w:val="000000"/>
                <w:sz w:val="22"/>
                <w:szCs w:val="22"/>
              </w:rPr>
            </w:pPr>
            <w:r>
              <w:rPr>
                <w:color w:val="000000"/>
                <w:sz w:val="22"/>
                <w:szCs w:val="22"/>
              </w:rPr>
              <w:t>4 431 308</w:t>
            </w:r>
          </w:p>
        </w:tc>
        <w:tc>
          <w:tcPr>
            <w:tcW w:w="1552" w:type="dxa"/>
            <w:vAlign w:val="bottom"/>
          </w:tcPr>
          <w:p w:rsidR="00855FD5" w:rsidRDefault="00855FD5">
            <w:pPr>
              <w:jc w:val="right"/>
              <w:rPr>
                <w:color w:val="000000"/>
                <w:sz w:val="22"/>
                <w:szCs w:val="22"/>
              </w:rPr>
            </w:pPr>
            <w:r>
              <w:rPr>
                <w:color w:val="000000"/>
                <w:sz w:val="22"/>
                <w:szCs w:val="22"/>
              </w:rPr>
              <w:t>3 021 552</w:t>
            </w:r>
          </w:p>
        </w:tc>
      </w:tr>
      <w:tr w:rsidR="00855FD5" w:rsidRPr="00CE3979" w:rsidTr="000C6FAD">
        <w:trPr>
          <w:trHeight w:val="300"/>
        </w:trPr>
        <w:tc>
          <w:tcPr>
            <w:tcW w:w="4835" w:type="dxa"/>
            <w:noWrap/>
            <w:vAlign w:val="bottom"/>
          </w:tcPr>
          <w:p w:rsidR="00855FD5" w:rsidRPr="00CE3979" w:rsidRDefault="00855FD5" w:rsidP="0064189E">
            <w:pPr>
              <w:pStyle w:val="000Normal"/>
              <w:spacing w:before="0" w:after="0" w:line="240" w:lineRule="auto"/>
              <w:ind w:right="-21"/>
              <w:jc w:val="left"/>
              <w:rPr>
                <w:rFonts w:ascii="Times New Roman" w:hAnsi="Times New Roman"/>
                <w:b/>
                <w:spacing w:val="-6"/>
                <w:sz w:val="22"/>
                <w:szCs w:val="22"/>
                <w:lang w:val="ru-RU"/>
              </w:rPr>
            </w:pPr>
            <w:r w:rsidRPr="00CE3979">
              <w:rPr>
                <w:rFonts w:ascii="Times New Roman" w:hAnsi="Times New Roman"/>
                <w:b/>
                <w:spacing w:val="-6"/>
                <w:sz w:val="22"/>
                <w:szCs w:val="22"/>
                <w:lang w:val="ru-RU"/>
              </w:rPr>
              <w:t xml:space="preserve">Общий размер кредитного риска </w:t>
            </w:r>
          </w:p>
        </w:tc>
        <w:tc>
          <w:tcPr>
            <w:tcW w:w="1134" w:type="dxa"/>
            <w:noWrap/>
            <w:vAlign w:val="bottom"/>
          </w:tcPr>
          <w:p w:rsidR="00855FD5" w:rsidRPr="00B71350" w:rsidRDefault="00855FD5" w:rsidP="0064189E">
            <w:pPr>
              <w:pStyle w:val="000Normal"/>
              <w:spacing w:before="0" w:after="0" w:line="240" w:lineRule="auto"/>
              <w:ind w:right="-21"/>
              <w:jc w:val="center"/>
              <w:rPr>
                <w:rFonts w:ascii="Times New Roman" w:hAnsi="Times New Roman"/>
                <w:b/>
                <w:spacing w:val="-6"/>
                <w:sz w:val="22"/>
                <w:szCs w:val="22"/>
                <w:highlight w:val="yellow"/>
                <w:lang w:val="en-US"/>
              </w:rPr>
            </w:pPr>
          </w:p>
        </w:tc>
        <w:tc>
          <w:tcPr>
            <w:tcW w:w="1889" w:type="dxa"/>
            <w:vAlign w:val="bottom"/>
          </w:tcPr>
          <w:p w:rsidR="00855FD5" w:rsidRDefault="00855FD5">
            <w:pPr>
              <w:jc w:val="right"/>
              <w:rPr>
                <w:b/>
                <w:bCs/>
                <w:color w:val="000000"/>
                <w:sz w:val="22"/>
                <w:szCs w:val="22"/>
              </w:rPr>
            </w:pPr>
            <w:r>
              <w:rPr>
                <w:b/>
                <w:bCs/>
                <w:color w:val="000000"/>
                <w:sz w:val="22"/>
                <w:szCs w:val="22"/>
              </w:rPr>
              <w:t>28 854 730</w:t>
            </w:r>
          </w:p>
        </w:tc>
        <w:tc>
          <w:tcPr>
            <w:tcW w:w="1552" w:type="dxa"/>
            <w:vAlign w:val="bottom"/>
          </w:tcPr>
          <w:p w:rsidR="00855FD5" w:rsidRDefault="00855FD5">
            <w:pPr>
              <w:jc w:val="right"/>
              <w:rPr>
                <w:b/>
                <w:bCs/>
                <w:color w:val="000000"/>
                <w:sz w:val="22"/>
                <w:szCs w:val="22"/>
              </w:rPr>
            </w:pPr>
            <w:r>
              <w:rPr>
                <w:b/>
                <w:bCs/>
                <w:color w:val="000000"/>
                <w:sz w:val="22"/>
                <w:szCs w:val="22"/>
                <w:lang w:val="en-US"/>
              </w:rPr>
              <w:t>21 459 385</w:t>
            </w:r>
          </w:p>
        </w:tc>
      </w:tr>
    </w:tbl>
    <w:p w:rsidR="00CF4B7A" w:rsidRPr="00CE3979" w:rsidRDefault="00CF4B7A" w:rsidP="006B0CB0">
      <w:pPr>
        <w:pStyle w:val="000Normal"/>
        <w:spacing w:before="0" w:after="0" w:line="240" w:lineRule="auto"/>
        <w:ind w:right="-21" w:firstLine="567"/>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По финансовым инструментам, отраженным по справедливой стоимости, представленные в таблице суммы, представляют собой текущий размер кредитного риска, но не максимальный размер риска, который может возникнуть в будущем в результате изменений стоимости.</w:t>
      </w:r>
    </w:p>
    <w:p w:rsidR="00CF4B7A" w:rsidRDefault="00CF4B7A" w:rsidP="00FC2D29">
      <w:pPr>
        <w:pStyle w:val="23"/>
        <w:spacing w:after="0" w:line="240" w:lineRule="auto"/>
        <w:ind w:firstLine="567"/>
        <w:jc w:val="both"/>
        <w:rPr>
          <w:bCs/>
        </w:rPr>
      </w:pPr>
      <w:r w:rsidRPr="00CE3979">
        <w:rPr>
          <w:bCs/>
        </w:rPr>
        <w:t>В основе классификации по качеству финансовых активов положены группы риска в соответствии с Инструкцией «О порядк</w:t>
      </w:r>
      <w:r w:rsidR="00B54EA8" w:rsidRPr="00CE3979">
        <w:rPr>
          <w:bCs/>
        </w:rPr>
        <w:t>е формирования и использования б</w:t>
      </w:r>
      <w:r w:rsidRPr="00CE3979">
        <w:rPr>
          <w:bCs/>
        </w:rPr>
        <w:t xml:space="preserve">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 138 от 28 сентября 2006 года.  Банк считает, что кредитному риску подвержены финансовые активы, отраженные в нижеуказанной таблице. Активы по первой группе риска относятся к высокому рейтингу, активы по второй группе риска относятся к стандартному рейтингу, активы по третьей и четвертой группе риска к рейтингу ниже стандартного, а активы по пятой группе риска являются индивидуально обесцененными. </w:t>
      </w:r>
      <w:r w:rsidR="003E1DBF">
        <w:rPr>
          <w:bCs/>
        </w:rPr>
        <w:t>Задолженность по лизингу полностью относится в группу стандартный рейтинг.</w:t>
      </w:r>
    </w:p>
    <w:p w:rsidR="00745BAE" w:rsidRDefault="00745BAE" w:rsidP="00FC2D29">
      <w:pPr>
        <w:pStyle w:val="23"/>
        <w:spacing w:after="0" w:line="240" w:lineRule="auto"/>
        <w:ind w:firstLine="567"/>
        <w:jc w:val="both"/>
        <w:rPr>
          <w:bCs/>
        </w:rPr>
      </w:pPr>
    </w:p>
    <w:p w:rsidR="00745BAE" w:rsidRPr="00CE3979" w:rsidRDefault="00745BAE" w:rsidP="00745BAE">
      <w:pPr>
        <w:pStyle w:val="23"/>
        <w:spacing w:after="0" w:line="240" w:lineRule="auto"/>
        <w:jc w:val="both"/>
        <w:rPr>
          <w:bCs/>
        </w:rPr>
      </w:pPr>
      <w:r w:rsidRPr="00CE3979">
        <w:rPr>
          <w:bCs/>
        </w:rPr>
        <w:t>201</w:t>
      </w:r>
      <w:r>
        <w:rPr>
          <w:bCs/>
        </w:rPr>
        <w:t>5</w:t>
      </w:r>
      <w:r w:rsidRPr="00CE3979">
        <w:rPr>
          <w:bCs/>
        </w:rPr>
        <w:t xml:space="preserve"> год</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17"/>
        <w:gridCol w:w="1260"/>
        <w:gridCol w:w="1260"/>
        <w:gridCol w:w="1260"/>
        <w:gridCol w:w="1080"/>
        <w:gridCol w:w="1440"/>
      </w:tblGrid>
      <w:tr w:rsidR="00745BAE" w:rsidRPr="00CE3979" w:rsidTr="00CE2922">
        <w:trPr>
          <w:trHeight w:val="315"/>
        </w:trPr>
        <w:tc>
          <w:tcPr>
            <w:tcW w:w="1843" w:type="dxa"/>
            <w:vMerge w:val="restart"/>
            <w:noWrap/>
          </w:tcPr>
          <w:p w:rsidR="00745BAE" w:rsidRPr="00CE3979" w:rsidRDefault="00745BAE" w:rsidP="00CE2922">
            <w:pPr>
              <w:jc w:val="center"/>
              <w:rPr>
                <w:sz w:val="22"/>
                <w:szCs w:val="22"/>
              </w:rPr>
            </w:pPr>
            <w:r w:rsidRPr="00CE3979">
              <w:rPr>
                <w:sz w:val="22"/>
                <w:szCs w:val="22"/>
              </w:rPr>
              <w:t> </w:t>
            </w:r>
          </w:p>
        </w:tc>
        <w:tc>
          <w:tcPr>
            <w:tcW w:w="3737" w:type="dxa"/>
            <w:gridSpan w:val="3"/>
            <w:noWrap/>
          </w:tcPr>
          <w:p w:rsidR="00745BAE" w:rsidRPr="00CE3979" w:rsidRDefault="00745BAE" w:rsidP="00CE2922">
            <w:pPr>
              <w:jc w:val="center"/>
              <w:rPr>
                <w:i/>
                <w:sz w:val="22"/>
                <w:szCs w:val="22"/>
              </w:rPr>
            </w:pPr>
            <w:r w:rsidRPr="00CE3979">
              <w:rPr>
                <w:i/>
                <w:sz w:val="22"/>
                <w:szCs w:val="22"/>
              </w:rPr>
              <w:t>Не просроченные не обесцененные</w:t>
            </w:r>
          </w:p>
        </w:tc>
        <w:tc>
          <w:tcPr>
            <w:tcW w:w="1260" w:type="dxa"/>
            <w:vMerge w:val="restart"/>
            <w:noWrap/>
            <w:vAlign w:val="center"/>
          </w:tcPr>
          <w:p w:rsidR="00745BAE" w:rsidRPr="00CE3979" w:rsidRDefault="00745BAE" w:rsidP="00CE2922">
            <w:pPr>
              <w:jc w:val="center"/>
              <w:rPr>
                <w:sz w:val="22"/>
                <w:szCs w:val="22"/>
              </w:rPr>
            </w:pPr>
            <w:proofErr w:type="gramStart"/>
            <w:r w:rsidRPr="00CE3979">
              <w:rPr>
                <w:sz w:val="22"/>
                <w:szCs w:val="22"/>
              </w:rPr>
              <w:t>Просрочен-</w:t>
            </w:r>
            <w:proofErr w:type="spellStart"/>
            <w:r w:rsidRPr="00CE3979">
              <w:rPr>
                <w:sz w:val="22"/>
                <w:szCs w:val="22"/>
              </w:rPr>
              <w:t>ные</w:t>
            </w:r>
            <w:proofErr w:type="spellEnd"/>
            <w:proofErr w:type="gramEnd"/>
            <w:r w:rsidRPr="00CE3979">
              <w:rPr>
                <w:sz w:val="22"/>
                <w:szCs w:val="22"/>
              </w:rPr>
              <w:t>, но не обесцененные</w:t>
            </w:r>
          </w:p>
        </w:tc>
        <w:tc>
          <w:tcPr>
            <w:tcW w:w="1080" w:type="dxa"/>
            <w:vMerge w:val="restart"/>
            <w:noWrap/>
            <w:vAlign w:val="center"/>
          </w:tcPr>
          <w:p w:rsidR="00745BAE" w:rsidRPr="00CE3979" w:rsidRDefault="00745BAE" w:rsidP="00CE2922">
            <w:pPr>
              <w:jc w:val="center"/>
              <w:rPr>
                <w:sz w:val="22"/>
                <w:szCs w:val="22"/>
              </w:rPr>
            </w:pPr>
            <w:r w:rsidRPr="00CE3979">
              <w:rPr>
                <w:sz w:val="22"/>
                <w:szCs w:val="22"/>
              </w:rPr>
              <w:t>Индивидуально обесцененные</w:t>
            </w:r>
          </w:p>
        </w:tc>
        <w:tc>
          <w:tcPr>
            <w:tcW w:w="1440" w:type="dxa"/>
            <w:vMerge w:val="restart"/>
            <w:noWrap/>
            <w:vAlign w:val="center"/>
          </w:tcPr>
          <w:p w:rsidR="00745BAE" w:rsidRPr="00CE3979" w:rsidRDefault="00745BAE" w:rsidP="00CE2922">
            <w:pPr>
              <w:jc w:val="center"/>
              <w:rPr>
                <w:sz w:val="22"/>
                <w:szCs w:val="22"/>
              </w:rPr>
            </w:pPr>
            <w:r w:rsidRPr="00CE3979">
              <w:rPr>
                <w:sz w:val="22"/>
                <w:szCs w:val="22"/>
              </w:rPr>
              <w:t>Итого</w:t>
            </w:r>
          </w:p>
        </w:tc>
      </w:tr>
      <w:tr w:rsidR="00745BAE" w:rsidRPr="00CE3979" w:rsidTr="00CE2922">
        <w:trPr>
          <w:trHeight w:val="720"/>
        </w:trPr>
        <w:tc>
          <w:tcPr>
            <w:tcW w:w="1843" w:type="dxa"/>
            <w:vMerge/>
          </w:tcPr>
          <w:p w:rsidR="00745BAE" w:rsidRPr="00CE3979" w:rsidRDefault="00745BAE" w:rsidP="00CE2922">
            <w:pPr>
              <w:jc w:val="center"/>
              <w:rPr>
                <w:sz w:val="22"/>
                <w:szCs w:val="22"/>
              </w:rPr>
            </w:pPr>
          </w:p>
        </w:tc>
        <w:tc>
          <w:tcPr>
            <w:tcW w:w="1217" w:type="dxa"/>
            <w:vAlign w:val="center"/>
          </w:tcPr>
          <w:p w:rsidR="00745BAE" w:rsidRPr="00CE3979" w:rsidRDefault="00745BAE" w:rsidP="00CE2922">
            <w:pPr>
              <w:jc w:val="center"/>
              <w:rPr>
                <w:sz w:val="22"/>
                <w:szCs w:val="22"/>
              </w:rPr>
            </w:pPr>
            <w:r w:rsidRPr="00CE3979">
              <w:rPr>
                <w:sz w:val="22"/>
                <w:szCs w:val="22"/>
              </w:rPr>
              <w:t>Высокий рейтинг</w:t>
            </w:r>
          </w:p>
        </w:tc>
        <w:tc>
          <w:tcPr>
            <w:tcW w:w="1260" w:type="dxa"/>
            <w:vAlign w:val="center"/>
          </w:tcPr>
          <w:p w:rsidR="00745BAE" w:rsidRPr="00CE3979" w:rsidRDefault="00745BAE" w:rsidP="00CE2922">
            <w:pPr>
              <w:jc w:val="center"/>
              <w:rPr>
                <w:sz w:val="22"/>
                <w:szCs w:val="22"/>
              </w:rPr>
            </w:pPr>
            <w:r w:rsidRPr="00CE3979">
              <w:rPr>
                <w:sz w:val="22"/>
                <w:szCs w:val="22"/>
              </w:rPr>
              <w:t>Стандартный рейтинг</w:t>
            </w:r>
          </w:p>
        </w:tc>
        <w:tc>
          <w:tcPr>
            <w:tcW w:w="1260" w:type="dxa"/>
            <w:vAlign w:val="center"/>
          </w:tcPr>
          <w:p w:rsidR="00745BAE" w:rsidRPr="00CE3979" w:rsidRDefault="00745BAE" w:rsidP="00CE2922">
            <w:pPr>
              <w:jc w:val="center"/>
              <w:rPr>
                <w:sz w:val="22"/>
                <w:szCs w:val="22"/>
              </w:rPr>
            </w:pPr>
            <w:r w:rsidRPr="00CE3979">
              <w:rPr>
                <w:sz w:val="22"/>
                <w:szCs w:val="22"/>
              </w:rPr>
              <w:t xml:space="preserve">Ниже </w:t>
            </w:r>
            <w:proofErr w:type="gramStart"/>
            <w:r w:rsidRPr="00CE3979">
              <w:rPr>
                <w:sz w:val="22"/>
                <w:szCs w:val="22"/>
              </w:rPr>
              <w:t>стандарт-</w:t>
            </w:r>
            <w:proofErr w:type="spellStart"/>
            <w:r w:rsidRPr="00CE3979">
              <w:rPr>
                <w:sz w:val="22"/>
                <w:szCs w:val="22"/>
              </w:rPr>
              <w:t>ного</w:t>
            </w:r>
            <w:proofErr w:type="spellEnd"/>
            <w:proofErr w:type="gramEnd"/>
            <w:r w:rsidRPr="00CE3979">
              <w:rPr>
                <w:sz w:val="22"/>
                <w:szCs w:val="22"/>
              </w:rPr>
              <w:t xml:space="preserve"> рейтинга</w:t>
            </w:r>
          </w:p>
        </w:tc>
        <w:tc>
          <w:tcPr>
            <w:tcW w:w="1260" w:type="dxa"/>
            <w:vMerge/>
            <w:vAlign w:val="bottom"/>
          </w:tcPr>
          <w:p w:rsidR="00745BAE" w:rsidRPr="00CE3979" w:rsidRDefault="00745BAE" w:rsidP="00CE2922">
            <w:pPr>
              <w:jc w:val="center"/>
              <w:rPr>
                <w:sz w:val="22"/>
                <w:szCs w:val="22"/>
              </w:rPr>
            </w:pPr>
          </w:p>
        </w:tc>
        <w:tc>
          <w:tcPr>
            <w:tcW w:w="1080" w:type="dxa"/>
            <w:vMerge/>
            <w:vAlign w:val="bottom"/>
          </w:tcPr>
          <w:p w:rsidR="00745BAE" w:rsidRPr="00CE3979" w:rsidRDefault="00745BAE" w:rsidP="00CE2922">
            <w:pPr>
              <w:jc w:val="center"/>
              <w:rPr>
                <w:sz w:val="22"/>
                <w:szCs w:val="22"/>
              </w:rPr>
            </w:pPr>
          </w:p>
        </w:tc>
        <w:tc>
          <w:tcPr>
            <w:tcW w:w="1440" w:type="dxa"/>
            <w:vMerge/>
            <w:vAlign w:val="bottom"/>
          </w:tcPr>
          <w:p w:rsidR="00745BAE" w:rsidRPr="00CE3979" w:rsidRDefault="00745BAE" w:rsidP="00CE2922">
            <w:pPr>
              <w:jc w:val="center"/>
              <w:rPr>
                <w:sz w:val="22"/>
                <w:szCs w:val="22"/>
              </w:rPr>
            </w:pPr>
          </w:p>
        </w:tc>
      </w:tr>
      <w:tr w:rsidR="00745BAE" w:rsidRPr="00CE3979" w:rsidTr="00CE2922">
        <w:trPr>
          <w:trHeight w:val="285"/>
        </w:trPr>
        <w:tc>
          <w:tcPr>
            <w:tcW w:w="9360" w:type="dxa"/>
            <w:gridSpan w:val="7"/>
            <w:noWrap/>
            <w:vAlign w:val="bottom"/>
          </w:tcPr>
          <w:p w:rsidR="00745BAE" w:rsidRPr="00CE3979" w:rsidRDefault="00745BAE" w:rsidP="00CE2922">
            <w:pPr>
              <w:rPr>
                <w:bCs/>
                <w:sz w:val="22"/>
                <w:szCs w:val="22"/>
              </w:rPr>
            </w:pPr>
            <w:r w:rsidRPr="00CE3979">
              <w:rPr>
                <w:bCs/>
                <w:sz w:val="22"/>
                <w:szCs w:val="22"/>
              </w:rPr>
              <w:t>АКТИВЫ</w:t>
            </w:r>
          </w:p>
        </w:tc>
      </w:tr>
      <w:tr w:rsidR="00F73992" w:rsidRPr="00CE3979" w:rsidTr="00CE2922">
        <w:trPr>
          <w:trHeight w:val="300"/>
        </w:trPr>
        <w:tc>
          <w:tcPr>
            <w:tcW w:w="1843" w:type="dxa"/>
            <w:noWrap/>
            <w:vAlign w:val="bottom"/>
          </w:tcPr>
          <w:p w:rsidR="00F73992" w:rsidRPr="00CE3979" w:rsidRDefault="00F73992" w:rsidP="00CE2922">
            <w:pPr>
              <w:rPr>
                <w:sz w:val="22"/>
                <w:szCs w:val="22"/>
              </w:rPr>
            </w:pPr>
            <w:r w:rsidRPr="00CE3979">
              <w:rPr>
                <w:sz w:val="22"/>
                <w:szCs w:val="22"/>
              </w:rPr>
              <w:t>Средства в банках</w:t>
            </w:r>
          </w:p>
        </w:tc>
        <w:tc>
          <w:tcPr>
            <w:tcW w:w="1217" w:type="dxa"/>
            <w:vAlign w:val="bottom"/>
          </w:tcPr>
          <w:p w:rsidR="00F73992" w:rsidRDefault="002406E6">
            <w:pPr>
              <w:jc w:val="right"/>
              <w:rPr>
                <w:color w:val="000000"/>
                <w:sz w:val="22"/>
                <w:szCs w:val="22"/>
              </w:rPr>
            </w:pPr>
            <w:r>
              <w:rPr>
                <w:color w:val="000000"/>
                <w:sz w:val="22"/>
                <w:szCs w:val="22"/>
              </w:rPr>
              <w:t>4 236 773</w:t>
            </w:r>
          </w:p>
        </w:tc>
        <w:tc>
          <w:tcPr>
            <w:tcW w:w="1260" w:type="dxa"/>
            <w:vAlign w:val="bottom"/>
          </w:tcPr>
          <w:p w:rsidR="00F73992" w:rsidRDefault="002406E6">
            <w:pPr>
              <w:jc w:val="right"/>
              <w:rPr>
                <w:color w:val="000000"/>
                <w:sz w:val="22"/>
                <w:szCs w:val="22"/>
              </w:rPr>
            </w:pPr>
            <w:r>
              <w:rPr>
                <w:color w:val="000000"/>
                <w:sz w:val="22"/>
                <w:szCs w:val="22"/>
              </w:rPr>
              <w:t>243 741</w:t>
            </w:r>
          </w:p>
        </w:tc>
        <w:tc>
          <w:tcPr>
            <w:tcW w:w="1260" w:type="dxa"/>
            <w:vAlign w:val="bottom"/>
          </w:tcPr>
          <w:p w:rsidR="00F73992" w:rsidRPr="00F73992" w:rsidRDefault="00F73992">
            <w:pPr>
              <w:jc w:val="right"/>
              <w:rPr>
                <w:color w:val="000000"/>
                <w:sz w:val="22"/>
                <w:szCs w:val="22"/>
                <w:lang w:val="en-US"/>
              </w:rPr>
            </w:pPr>
            <w:r>
              <w:rPr>
                <w:color w:val="000000"/>
                <w:sz w:val="22"/>
                <w:szCs w:val="22"/>
                <w:lang w:val="en-US"/>
              </w:rPr>
              <w:t>-</w:t>
            </w:r>
          </w:p>
        </w:tc>
        <w:tc>
          <w:tcPr>
            <w:tcW w:w="1260" w:type="dxa"/>
            <w:vAlign w:val="bottom"/>
          </w:tcPr>
          <w:p w:rsidR="00F73992" w:rsidRPr="00F73992" w:rsidRDefault="00F73992">
            <w:pPr>
              <w:jc w:val="right"/>
              <w:rPr>
                <w:color w:val="000000"/>
                <w:sz w:val="22"/>
                <w:szCs w:val="22"/>
                <w:lang w:val="en-US"/>
              </w:rPr>
            </w:pPr>
            <w:r>
              <w:rPr>
                <w:color w:val="000000"/>
                <w:sz w:val="22"/>
                <w:szCs w:val="22"/>
                <w:lang w:val="en-US"/>
              </w:rPr>
              <w:t>-</w:t>
            </w:r>
          </w:p>
        </w:tc>
        <w:tc>
          <w:tcPr>
            <w:tcW w:w="1080" w:type="dxa"/>
            <w:vAlign w:val="bottom"/>
          </w:tcPr>
          <w:p w:rsidR="00F73992" w:rsidRDefault="00F73992">
            <w:pPr>
              <w:jc w:val="right"/>
              <w:rPr>
                <w:color w:val="000000"/>
                <w:sz w:val="22"/>
                <w:szCs w:val="22"/>
              </w:rPr>
            </w:pPr>
            <w:r>
              <w:rPr>
                <w:color w:val="000000"/>
                <w:sz w:val="22"/>
                <w:szCs w:val="22"/>
              </w:rPr>
              <w:t>1 361</w:t>
            </w:r>
          </w:p>
        </w:tc>
        <w:tc>
          <w:tcPr>
            <w:tcW w:w="1440" w:type="dxa"/>
            <w:vAlign w:val="bottom"/>
          </w:tcPr>
          <w:p w:rsidR="00F73992" w:rsidRDefault="00F73992">
            <w:pPr>
              <w:jc w:val="right"/>
              <w:rPr>
                <w:color w:val="000000"/>
                <w:sz w:val="22"/>
                <w:szCs w:val="22"/>
              </w:rPr>
            </w:pPr>
            <w:r>
              <w:rPr>
                <w:color w:val="000000"/>
                <w:sz w:val="22"/>
                <w:szCs w:val="22"/>
              </w:rPr>
              <w:t>4 481 886</w:t>
            </w:r>
          </w:p>
        </w:tc>
      </w:tr>
      <w:tr w:rsidR="00F73992" w:rsidRPr="00CE3979" w:rsidTr="00CE2922">
        <w:trPr>
          <w:trHeight w:val="300"/>
        </w:trPr>
        <w:tc>
          <w:tcPr>
            <w:tcW w:w="1843" w:type="dxa"/>
            <w:noWrap/>
            <w:vAlign w:val="bottom"/>
          </w:tcPr>
          <w:p w:rsidR="00F73992" w:rsidRPr="00CE3979" w:rsidRDefault="00F73992" w:rsidP="00CE2922">
            <w:pPr>
              <w:rPr>
                <w:sz w:val="22"/>
                <w:szCs w:val="22"/>
              </w:rPr>
            </w:pPr>
            <w:r w:rsidRPr="00CE3979">
              <w:rPr>
                <w:sz w:val="22"/>
                <w:szCs w:val="22"/>
              </w:rPr>
              <w:lastRenderedPageBreak/>
              <w:t>Кредиты клиентам:</w:t>
            </w:r>
          </w:p>
        </w:tc>
        <w:tc>
          <w:tcPr>
            <w:tcW w:w="1217" w:type="dxa"/>
            <w:vAlign w:val="bottom"/>
          </w:tcPr>
          <w:p w:rsidR="00F73992" w:rsidRDefault="00F73992">
            <w:pPr>
              <w:jc w:val="right"/>
              <w:rPr>
                <w:color w:val="000000"/>
                <w:sz w:val="22"/>
                <w:szCs w:val="22"/>
              </w:rPr>
            </w:pPr>
            <w:r>
              <w:rPr>
                <w:color w:val="000000"/>
                <w:sz w:val="22"/>
                <w:szCs w:val="22"/>
              </w:rPr>
              <w:t>8 121 852</w:t>
            </w:r>
          </w:p>
        </w:tc>
        <w:tc>
          <w:tcPr>
            <w:tcW w:w="1260" w:type="dxa"/>
            <w:vAlign w:val="bottom"/>
          </w:tcPr>
          <w:p w:rsidR="00F73992" w:rsidRDefault="00F73992">
            <w:pPr>
              <w:jc w:val="right"/>
              <w:rPr>
                <w:color w:val="000000"/>
                <w:sz w:val="22"/>
                <w:szCs w:val="22"/>
              </w:rPr>
            </w:pPr>
            <w:r>
              <w:rPr>
                <w:color w:val="000000"/>
                <w:sz w:val="22"/>
                <w:szCs w:val="22"/>
              </w:rPr>
              <w:t>7 468 198</w:t>
            </w:r>
          </w:p>
        </w:tc>
        <w:tc>
          <w:tcPr>
            <w:tcW w:w="1260" w:type="dxa"/>
            <w:vAlign w:val="bottom"/>
          </w:tcPr>
          <w:p w:rsidR="00F73992" w:rsidRDefault="00F73992">
            <w:pPr>
              <w:jc w:val="right"/>
              <w:rPr>
                <w:color w:val="000000"/>
                <w:sz w:val="22"/>
                <w:szCs w:val="22"/>
              </w:rPr>
            </w:pPr>
            <w:r>
              <w:rPr>
                <w:color w:val="000000"/>
                <w:sz w:val="22"/>
                <w:szCs w:val="22"/>
              </w:rPr>
              <w:t>1 014 056</w:t>
            </w:r>
          </w:p>
        </w:tc>
        <w:tc>
          <w:tcPr>
            <w:tcW w:w="1260" w:type="dxa"/>
            <w:vAlign w:val="bottom"/>
          </w:tcPr>
          <w:p w:rsidR="00F73992" w:rsidRDefault="00F73992">
            <w:pPr>
              <w:jc w:val="right"/>
              <w:rPr>
                <w:color w:val="000000"/>
                <w:sz w:val="22"/>
                <w:szCs w:val="22"/>
              </w:rPr>
            </w:pPr>
            <w:r>
              <w:rPr>
                <w:color w:val="000000"/>
                <w:sz w:val="22"/>
                <w:szCs w:val="22"/>
              </w:rPr>
              <w:t>216 118</w:t>
            </w:r>
          </w:p>
        </w:tc>
        <w:tc>
          <w:tcPr>
            <w:tcW w:w="1080" w:type="dxa"/>
            <w:vAlign w:val="bottom"/>
          </w:tcPr>
          <w:p w:rsidR="00F73992" w:rsidRDefault="00F73992">
            <w:pPr>
              <w:jc w:val="right"/>
              <w:rPr>
                <w:color w:val="000000"/>
                <w:sz w:val="22"/>
                <w:szCs w:val="22"/>
              </w:rPr>
            </w:pPr>
            <w:r>
              <w:rPr>
                <w:color w:val="000000"/>
                <w:sz w:val="22"/>
                <w:szCs w:val="22"/>
              </w:rPr>
              <w:t>378 408</w:t>
            </w:r>
          </w:p>
        </w:tc>
        <w:tc>
          <w:tcPr>
            <w:tcW w:w="1440" w:type="dxa"/>
            <w:vAlign w:val="bottom"/>
          </w:tcPr>
          <w:p w:rsidR="00F73992" w:rsidRDefault="00F73992">
            <w:pPr>
              <w:jc w:val="right"/>
              <w:rPr>
                <w:color w:val="000000"/>
                <w:sz w:val="22"/>
                <w:szCs w:val="22"/>
              </w:rPr>
            </w:pPr>
            <w:r>
              <w:rPr>
                <w:color w:val="000000"/>
                <w:sz w:val="22"/>
                <w:szCs w:val="22"/>
              </w:rPr>
              <w:t>17 198 632</w:t>
            </w:r>
          </w:p>
        </w:tc>
      </w:tr>
      <w:tr w:rsidR="00F73992" w:rsidRPr="00CE3979" w:rsidTr="00CE2922">
        <w:trPr>
          <w:trHeight w:val="300"/>
        </w:trPr>
        <w:tc>
          <w:tcPr>
            <w:tcW w:w="1843" w:type="dxa"/>
            <w:noWrap/>
            <w:vAlign w:val="bottom"/>
          </w:tcPr>
          <w:p w:rsidR="00F73992" w:rsidRPr="00CE3979" w:rsidRDefault="00F73992" w:rsidP="00CE2922">
            <w:pPr>
              <w:rPr>
                <w:sz w:val="22"/>
                <w:szCs w:val="22"/>
              </w:rPr>
            </w:pPr>
            <w:r w:rsidRPr="00CE3979">
              <w:rPr>
                <w:sz w:val="22"/>
                <w:szCs w:val="22"/>
              </w:rPr>
              <w:t xml:space="preserve">юридические </w:t>
            </w:r>
            <w:proofErr w:type="spellStart"/>
            <w:r w:rsidRPr="00CE3979">
              <w:rPr>
                <w:sz w:val="22"/>
                <w:szCs w:val="22"/>
                <w:lang w:val="en-US"/>
              </w:rPr>
              <w:t>лица</w:t>
            </w:r>
            <w:proofErr w:type="spellEnd"/>
          </w:p>
        </w:tc>
        <w:tc>
          <w:tcPr>
            <w:tcW w:w="1217" w:type="dxa"/>
            <w:vAlign w:val="bottom"/>
          </w:tcPr>
          <w:p w:rsidR="00F73992" w:rsidRDefault="00F73992">
            <w:pPr>
              <w:jc w:val="right"/>
              <w:rPr>
                <w:color w:val="000000"/>
                <w:sz w:val="22"/>
                <w:szCs w:val="22"/>
              </w:rPr>
            </w:pPr>
            <w:r>
              <w:rPr>
                <w:color w:val="000000"/>
                <w:sz w:val="22"/>
                <w:szCs w:val="22"/>
              </w:rPr>
              <w:t>5 943 063</w:t>
            </w:r>
          </w:p>
        </w:tc>
        <w:tc>
          <w:tcPr>
            <w:tcW w:w="1260" w:type="dxa"/>
            <w:vAlign w:val="bottom"/>
          </w:tcPr>
          <w:p w:rsidR="00F73992" w:rsidRDefault="00F73992">
            <w:pPr>
              <w:jc w:val="right"/>
              <w:rPr>
                <w:color w:val="000000"/>
                <w:sz w:val="22"/>
                <w:szCs w:val="22"/>
              </w:rPr>
            </w:pPr>
            <w:r>
              <w:rPr>
                <w:color w:val="000000"/>
                <w:sz w:val="22"/>
                <w:szCs w:val="22"/>
              </w:rPr>
              <w:t>7 162 337</w:t>
            </w:r>
          </w:p>
        </w:tc>
        <w:tc>
          <w:tcPr>
            <w:tcW w:w="1260" w:type="dxa"/>
            <w:vAlign w:val="bottom"/>
          </w:tcPr>
          <w:p w:rsidR="00F73992" w:rsidRDefault="00F73992">
            <w:pPr>
              <w:jc w:val="right"/>
              <w:rPr>
                <w:color w:val="000000"/>
                <w:sz w:val="22"/>
                <w:szCs w:val="22"/>
              </w:rPr>
            </w:pPr>
            <w:r>
              <w:rPr>
                <w:color w:val="000000"/>
                <w:sz w:val="22"/>
                <w:szCs w:val="22"/>
              </w:rPr>
              <w:t>956 430</w:t>
            </w:r>
          </w:p>
        </w:tc>
        <w:tc>
          <w:tcPr>
            <w:tcW w:w="1260" w:type="dxa"/>
            <w:vAlign w:val="bottom"/>
          </w:tcPr>
          <w:p w:rsidR="00F73992" w:rsidRDefault="00F73992">
            <w:pPr>
              <w:jc w:val="right"/>
              <w:rPr>
                <w:color w:val="000000"/>
                <w:sz w:val="22"/>
                <w:szCs w:val="22"/>
              </w:rPr>
            </w:pPr>
            <w:r>
              <w:rPr>
                <w:color w:val="000000"/>
                <w:sz w:val="22"/>
                <w:szCs w:val="22"/>
              </w:rPr>
              <w:t>164 737</w:t>
            </w:r>
          </w:p>
        </w:tc>
        <w:tc>
          <w:tcPr>
            <w:tcW w:w="1080" w:type="dxa"/>
            <w:vAlign w:val="bottom"/>
          </w:tcPr>
          <w:p w:rsidR="00F73992" w:rsidRDefault="00F73992">
            <w:pPr>
              <w:jc w:val="right"/>
              <w:rPr>
                <w:color w:val="000000"/>
                <w:sz w:val="22"/>
                <w:szCs w:val="22"/>
              </w:rPr>
            </w:pPr>
            <w:r>
              <w:rPr>
                <w:color w:val="000000"/>
                <w:sz w:val="22"/>
                <w:szCs w:val="22"/>
              </w:rPr>
              <w:t>367 621</w:t>
            </w:r>
          </w:p>
        </w:tc>
        <w:tc>
          <w:tcPr>
            <w:tcW w:w="1440" w:type="dxa"/>
            <w:vAlign w:val="bottom"/>
          </w:tcPr>
          <w:p w:rsidR="00F73992" w:rsidRDefault="00F73992">
            <w:pPr>
              <w:jc w:val="right"/>
              <w:rPr>
                <w:color w:val="000000"/>
                <w:sz w:val="22"/>
                <w:szCs w:val="22"/>
              </w:rPr>
            </w:pPr>
            <w:r>
              <w:rPr>
                <w:color w:val="000000"/>
                <w:sz w:val="22"/>
                <w:szCs w:val="22"/>
              </w:rPr>
              <w:t>14 594 188</w:t>
            </w:r>
          </w:p>
        </w:tc>
      </w:tr>
      <w:tr w:rsidR="00F73992" w:rsidRPr="00CE3979" w:rsidTr="00CE2922">
        <w:trPr>
          <w:trHeight w:val="300"/>
        </w:trPr>
        <w:tc>
          <w:tcPr>
            <w:tcW w:w="1843" w:type="dxa"/>
            <w:noWrap/>
            <w:vAlign w:val="bottom"/>
          </w:tcPr>
          <w:p w:rsidR="00F73992" w:rsidRPr="00CE3979" w:rsidRDefault="00F73992" w:rsidP="00CE2922">
            <w:pPr>
              <w:rPr>
                <w:sz w:val="22"/>
                <w:szCs w:val="22"/>
              </w:rPr>
            </w:pPr>
            <w:r w:rsidRPr="00CE3979">
              <w:rPr>
                <w:sz w:val="22"/>
                <w:szCs w:val="22"/>
              </w:rPr>
              <w:t>физические лица</w:t>
            </w:r>
          </w:p>
        </w:tc>
        <w:tc>
          <w:tcPr>
            <w:tcW w:w="1217" w:type="dxa"/>
            <w:vAlign w:val="bottom"/>
          </w:tcPr>
          <w:p w:rsidR="00F73992" w:rsidRDefault="00F73992">
            <w:pPr>
              <w:jc w:val="right"/>
              <w:rPr>
                <w:color w:val="000000"/>
                <w:sz w:val="22"/>
                <w:szCs w:val="22"/>
              </w:rPr>
            </w:pPr>
            <w:r>
              <w:rPr>
                <w:color w:val="000000"/>
                <w:sz w:val="22"/>
                <w:szCs w:val="22"/>
              </w:rPr>
              <w:t>2 178 789</w:t>
            </w:r>
          </w:p>
        </w:tc>
        <w:tc>
          <w:tcPr>
            <w:tcW w:w="1260" w:type="dxa"/>
            <w:vAlign w:val="bottom"/>
          </w:tcPr>
          <w:p w:rsidR="00F73992" w:rsidRDefault="00F73992">
            <w:pPr>
              <w:jc w:val="right"/>
              <w:rPr>
                <w:color w:val="000000"/>
                <w:sz w:val="22"/>
                <w:szCs w:val="22"/>
              </w:rPr>
            </w:pPr>
            <w:r>
              <w:rPr>
                <w:color w:val="000000"/>
                <w:sz w:val="22"/>
                <w:szCs w:val="22"/>
              </w:rPr>
              <w:t>305 861</w:t>
            </w:r>
          </w:p>
        </w:tc>
        <w:tc>
          <w:tcPr>
            <w:tcW w:w="1260" w:type="dxa"/>
            <w:vAlign w:val="bottom"/>
          </w:tcPr>
          <w:p w:rsidR="00F73992" w:rsidRDefault="00F73992">
            <w:pPr>
              <w:jc w:val="right"/>
              <w:rPr>
                <w:color w:val="000000"/>
                <w:sz w:val="22"/>
                <w:szCs w:val="22"/>
              </w:rPr>
            </w:pPr>
            <w:r>
              <w:rPr>
                <w:color w:val="000000"/>
                <w:sz w:val="22"/>
                <w:szCs w:val="22"/>
              </w:rPr>
              <w:t>57 626</w:t>
            </w:r>
          </w:p>
        </w:tc>
        <w:tc>
          <w:tcPr>
            <w:tcW w:w="1260" w:type="dxa"/>
            <w:vAlign w:val="bottom"/>
          </w:tcPr>
          <w:p w:rsidR="00F73992" w:rsidRDefault="00F73992">
            <w:pPr>
              <w:jc w:val="right"/>
              <w:rPr>
                <w:color w:val="000000"/>
                <w:sz w:val="22"/>
                <w:szCs w:val="22"/>
              </w:rPr>
            </w:pPr>
            <w:r>
              <w:rPr>
                <w:color w:val="000000"/>
                <w:sz w:val="22"/>
                <w:szCs w:val="22"/>
              </w:rPr>
              <w:t>51 381</w:t>
            </w:r>
          </w:p>
        </w:tc>
        <w:tc>
          <w:tcPr>
            <w:tcW w:w="1080" w:type="dxa"/>
            <w:vAlign w:val="bottom"/>
          </w:tcPr>
          <w:p w:rsidR="00F73992" w:rsidRDefault="00F73992">
            <w:pPr>
              <w:jc w:val="right"/>
              <w:rPr>
                <w:color w:val="000000"/>
                <w:sz w:val="22"/>
                <w:szCs w:val="22"/>
              </w:rPr>
            </w:pPr>
            <w:r>
              <w:rPr>
                <w:color w:val="000000"/>
                <w:sz w:val="22"/>
                <w:szCs w:val="22"/>
              </w:rPr>
              <w:t>10 787</w:t>
            </w:r>
          </w:p>
        </w:tc>
        <w:tc>
          <w:tcPr>
            <w:tcW w:w="1440" w:type="dxa"/>
            <w:vAlign w:val="bottom"/>
          </w:tcPr>
          <w:p w:rsidR="00F73992" w:rsidRDefault="00F73992">
            <w:pPr>
              <w:jc w:val="right"/>
              <w:rPr>
                <w:color w:val="000000"/>
                <w:sz w:val="22"/>
                <w:szCs w:val="22"/>
              </w:rPr>
            </w:pPr>
            <w:r>
              <w:rPr>
                <w:color w:val="000000"/>
                <w:sz w:val="22"/>
                <w:szCs w:val="22"/>
              </w:rPr>
              <w:t>2 604 444</w:t>
            </w:r>
          </w:p>
        </w:tc>
      </w:tr>
      <w:tr w:rsidR="00F73992" w:rsidRPr="00CE3979" w:rsidTr="00CE2922">
        <w:trPr>
          <w:trHeight w:val="285"/>
        </w:trPr>
        <w:tc>
          <w:tcPr>
            <w:tcW w:w="1843" w:type="dxa"/>
            <w:vAlign w:val="bottom"/>
          </w:tcPr>
          <w:p w:rsidR="00F73992" w:rsidRPr="00CE3979" w:rsidRDefault="00F73992" w:rsidP="00CE2922">
            <w:pPr>
              <w:rPr>
                <w:bCs/>
                <w:sz w:val="22"/>
                <w:szCs w:val="22"/>
              </w:rPr>
            </w:pPr>
            <w:r w:rsidRPr="00CE3979">
              <w:rPr>
                <w:bCs/>
                <w:sz w:val="22"/>
                <w:szCs w:val="22"/>
              </w:rPr>
              <w:t>Итого</w:t>
            </w:r>
          </w:p>
        </w:tc>
        <w:tc>
          <w:tcPr>
            <w:tcW w:w="1217" w:type="dxa"/>
            <w:vAlign w:val="bottom"/>
          </w:tcPr>
          <w:p w:rsidR="00F73992" w:rsidRDefault="003E1DBF">
            <w:pPr>
              <w:jc w:val="right"/>
              <w:rPr>
                <w:color w:val="000000"/>
                <w:sz w:val="22"/>
                <w:szCs w:val="22"/>
              </w:rPr>
            </w:pPr>
            <w:r>
              <w:rPr>
                <w:color w:val="000000"/>
                <w:sz w:val="22"/>
                <w:szCs w:val="22"/>
              </w:rPr>
              <w:t>12 358 625</w:t>
            </w:r>
          </w:p>
        </w:tc>
        <w:tc>
          <w:tcPr>
            <w:tcW w:w="1260" w:type="dxa"/>
            <w:vAlign w:val="bottom"/>
          </w:tcPr>
          <w:p w:rsidR="00F73992" w:rsidRDefault="003E1DBF">
            <w:pPr>
              <w:jc w:val="right"/>
              <w:rPr>
                <w:color w:val="000000"/>
                <w:sz w:val="22"/>
                <w:szCs w:val="22"/>
              </w:rPr>
            </w:pPr>
            <w:r>
              <w:rPr>
                <w:color w:val="000000"/>
                <w:sz w:val="22"/>
                <w:szCs w:val="22"/>
              </w:rPr>
              <w:t>7 711 963</w:t>
            </w:r>
          </w:p>
        </w:tc>
        <w:tc>
          <w:tcPr>
            <w:tcW w:w="1260" w:type="dxa"/>
            <w:vAlign w:val="bottom"/>
          </w:tcPr>
          <w:p w:rsidR="00F73992" w:rsidRDefault="00F73992">
            <w:pPr>
              <w:jc w:val="right"/>
              <w:rPr>
                <w:color w:val="000000"/>
                <w:sz w:val="22"/>
                <w:szCs w:val="22"/>
              </w:rPr>
            </w:pPr>
            <w:r>
              <w:rPr>
                <w:color w:val="000000"/>
                <w:sz w:val="22"/>
                <w:szCs w:val="22"/>
              </w:rPr>
              <w:t>1 014 056</w:t>
            </w:r>
          </w:p>
        </w:tc>
        <w:tc>
          <w:tcPr>
            <w:tcW w:w="1260" w:type="dxa"/>
            <w:vAlign w:val="bottom"/>
          </w:tcPr>
          <w:p w:rsidR="00F73992" w:rsidRDefault="00F73992">
            <w:pPr>
              <w:jc w:val="right"/>
              <w:rPr>
                <w:color w:val="000000"/>
                <w:sz w:val="22"/>
                <w:szCs w:val="22"/>
              </w:rPr>
            </w:pPr>
            <w:r>
              <w:rPr>
                <w:color w:val="000000"/>
                <w:sz w:val="22"/>
                <w:szCs w:val="22"/>
              </w:rPr>
              <w:t>216 118</w:t>
            </w:r>
          </w:p>
        </w:tc>
        <w:tc>
          <w:tcPr>
            <w:tcW w:w="1080" w:type="dxa"/>
            <w:vAlign w:val="bottom"/>
          </w:tcPr>
          <w:p w:rsidR="00F73992" w:rsidRDefault="00F73992">
            <w:pPr>
              <w:jc w:val="right"/>
              <w:rPr>
                <w:color w:val="000000"/>
                <w:sz w:val="22"/>
                <w:szCs w:val="22"/>
              </w:rPr>
            </w:pPr>
            <w:r>
              <w:rPr>
                <w:color w:val="000000"/>
                <w:sz w:val="22"/>
                <w:szCs w:val="22"/>
              </w:rPr>
              <w:t>379 769</w:t>
            </w:r>
          </w:p>
        </w:tc>
        <w:tc>
          <w:tcPr>
            <w:tcW w:w="1440" w:type="dxa"/>
            <w:vAlign w:val="bottom"/>
          </w:tcPr>
          <w:p w:rsidR="00F73992" w:rsidRDefault="00F73992">
            <w:pPr>
              <w:jc w:val="right"/>
              <w:rPr>
                <w:color w:val="000000"/>
                <w:sz w:val="22"/>
                <w:szCs w:val="22"/>
              </w:rPr>
            </w:pPr>
            <w:r>
              <w:rPr>
                <w:color w:val="000000"/>
                <w:sz w:val="22"/>
                <w:szCs w:val="22"/>
              </w:rPr>
              <w:t>21 680 518</w:t>
            </w:r>
          </w:p>
        </w:tc>
      </w:tr>
    </w:tbl>
    <w:p w:rsidR="00745BAE" w:rsidRPr="00CE3979" w:rsidRDefault="00745BAE" w:rsidP="00FC2D29">
      <w:pPr>
        <w:pStyle w:val="23"/>
        <w:spacing w:after="0" w:line="240" w:lineRule="auto"/>
        <w:ind w:firstLine="567"/>
        <w:jc w:val="both"/>
        <w:rPr>
          <w:bCs/>
        </w:rPr>
      </w:pPr>
    </w:p>
    <w:p w:rsidR="00CF4B7A" w:rsidRPr="00CE3979" w:rsidRDefault="00CF4B7A" w:rsidP="00FC2D29">
      <w:pPr>
        <w:pStyle w:val="23"/>
        <w:spacing w:after="0" w:line="240" w:lineRule="auto"/>
        <w:jc w:val="both"/>
        <w:rPr>
          <w:bCs/>
        </w:rPr>
      </w:pPr>
      <w:r w:rsidRPr="00CE3979">
        <w:rPr>
          <w:bCs/>
        </w:rPr>
        <w:t>2014 год</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17"/>
        <w:gridCol w:w="1260"/>
        <w:gridCol w:w="1260"/>
        <w:gridCol w:w="1260"/>
        <w:gridCol w:w="1080"/>
        <w:gridCol w:w="1440"/>
      </w:tblGrid>
      <w:tr w:rsidR="00CF4B7A" w:rsidRPr="00CE3979" w:rsidTr="00FC2D29">
        <w:trPr>
          <w:trHeight w:val="315"/>
        </w:trPr>
        <w:tc>
          <w:tcPr>
            <w:tcW w:w="1843" w:type="dxa"/>
            <w:vMerge w:val="restart"/>
            <w:noWrap/>
          </w:tcPr>
          <w:p w:rsidR="00CF4B7A" w:rsidRPr="00CE3979" w:rsidRDefault="00CF4B7A" w:rsidP="00FC2D29">
            <w:pPr>
              <w:jc w:val="center"/>
              <w:rPr>
                <w:sz w:val="22"/>
                <w:szCs w:val="22"/>
              </w:rPr>
            </w:pPr>
            <w:r w:rsidRPr="00CE3979">
              <w:rPr>
                <w:sz w:val="22"/>
                <w:szCs w:val="22"/>
              </w:rPr>
              <w:t> </w:t>
            </w:r>
          </w:p>
        </w:tc>
        <w:tc>
          <w:tcPr>
            <w:tcW w:w="3737" w:type="dxa"/>
            <w:gridSpan w:val="3"/>
            <w:noWrap/>
          </w:tcPr>
          <w:p w:rsidR="00CF4B7A" w:rsidRPr="00CE3979" w:rsidRDefault="00CF4B7A" w:rsidP="00FC2D29">
            <w:pPr>
              <w:jc w:val="center"/>
              <w:rPr>
                <w:i/>
                <w:sz w:val="22"/>
                <w:szCs w:val="22"/>
              </w:rPr>
            </w:pPr>
            <w:r w:rsidRPr="00CE3979">
              <w:rPr>
                <w:i/>
                <w:sz w:val="22"/>
                <w:szCs w:val="22"/>
              </w:rPr>
              <w:t>Не просроченные не обесцененные</w:t>
            </w:r>
          </w:p>
        </w:tc>
        <w:tc>
          <w:tcPr>
            <w:tcW w:w="1260" w:type="dxa"/>
            <w:vMerge w:val="restart"/>
            <w:noWrap/>
            <w:vAlign w:val="center"/>
          </w:tcPr>
          <w:p w:rsidR="00CF4B7A" w:rsidRPr="00CE3979" w:rsidRDefault="00CF4B7A" w:rsidP="00FC2D29">
            <w:pPr>
              <w:jc w:val="center"/>
              <w:rPr>
                <w:sz w:val="22"/>
                <w:szCs w:val="22"/>
              </w:rPr>
            </w:pPr>
            <w:proofErr w:type="gramStart"/>
            <w:r w:rsidRPr="00CE3979">
              <w:rPr>
                <w:sz w:val="22"/>
                <w:szCs w:val="22"/>
              </w:rPr>
              <w:t>Просрочен-</w:t>
            </w:r>
            <w:proofErr w:type="spellStart"/>
            <w:r w:rsidRPr="00CE3979">
              <w:rPr>
                <w:sz w:val="22"/>
                <w:szCs w:val="22"/>
              </w:rPr>
              <w:t>ные</w:t>
            </w:r>
            <w:proofErr w:type="spellEnd"/>
            <w:proofErr w:type="gramEnd"/>
            <w:r w:rsidRPr="00CE3979">
              <w:rPr>
                <w:sz w:val="22"/>
                <w:szCs w:val="22"/>
              </w:rPr>
              <w:t>, но не обесцененные</w:t>
            </w:r>
          </w:p>
        </w:tc>
        <w:tc>
          <w:tcPr>
            <w:tcW w:w="1080" w:type="dxa"/>
            <w:vMerge w:val="restart"/>
            <w:noWrap/>
            <w:vAlign w:val="center"/>
          </w:tcPr>
          <w:p w:rsidR="00CF4B7A" w:rsidRPr="00CE3979" w:rsidRDefault="00CF4B7A" w:rsidP="00FC2D29">
            <w:pPr>
              <w:jc w:val="center"/>
              <w:rPr>
                <w:sz w:val="22"/>
                <w:szCs w:val="22"/>
              </w:rPr>
            </w:pPr>
            <w:r w:rsidRPr="00CE3979">
              <w:rPr>
                <w:sz w:val="22"/>
                <w:szCs w:val="22"/>
              </w:rPr>
              <w:t>Индивидуально обесцененные</w:t>
            </w:r>
          </w:p>
        </w:tc>
        <w:tc>
          <w:tcPr>
            <w:tcW w:w="1440" w:type="dxa"/>
            <w:vMerge w:val="restart"/>
            <w:noWrap/>
            <w:vAlign w:val="center"/>
          </w:tcPr>
          <w:p w:rsidR="00CF4B7A" w:rsidRPr="00CE3979" w:rsidRDefault="00CF4B7A" w:rsidP="00FC2D29">
            <w:pPr>
              <w:jc w:val="center"/>
              <w:rPr>
                <w:sz w:val="22"/>
                <w:szCs w:val="22"/>
              </w:rPr>
            </w:pPr>
            <w:r w:rsidRPr="00CE3979">
              <w:rPr>
                <w:sz w:val="22"/>
                <w:szCs w:val="22"/>
              </w:rPr>
              <w:t>Итого</w:t>
            </w:r>
          </w:p>
        </w:tc>
      </w:tr>
      <w:tr w:rsidR="00CF4B7A" w:rsidRPr="00CE3979" w:rsidTr="00FC2D29">
        <w:trPr>
          <w:trHeight w:val="720"/>
        </w:trPr>
        <w:tc>
          <w:tcPr>
            <w:tcW w:w="1843" w:type="dxa"/>
            <w:vMerge/>
          </w:tcPr>
          <w:p w:rsidR="00CF4B7A" w:rsidRPr="00CE3979" w:rsidRDefault="00CF4B7A" w:rsidP="0064189E">
            <w:pPr>
              <w:jc w:val="center"/>
              <w:rPr>
                <w:sz w:val="22"/>
                <w:szCs w:val="22"/>
              </w:rPr>
            </w:pPr>
          </w:p>
        </w:tc>
        <w:tc>
          <w:tcPr>
            <w:tcW w:w="1217" w:type="dxa"/>
            <w:vAlign w:val="center"/>
          </w:tcPr>
          <w:p w:rsidR="00CF4B7A" w:rsidRPr="00CE3979" w:rsidRDefault="00CF4B7A" w:rsidP="0064189E">
            <w:pPr>
              <w:jc w:val="center"/>
              <w:rPr>
                <w:sz w:val="22"/>
                <w:szCs w:val="22"/>
              </w:rPr>
            </w:pPr>
            <w:r w:rsidRPr="00CE3979">
              <w:rPr>
                <w:sz w:val="22"/>
                <w:szCs w:val="22"/>
              </w:rPr>
              <w:t>Высокий рейтинг</w:t>
            </w:r>
          </w:p>
        </w:tc>
        <w:tc>
          <w:tcPr>
            <w:tcW w:w="1260" w:type="dxa"/>
            <w:vAlign w:val="center"/>
          </w:tcPr>
          <w:p w:rsidR="00CF4B7A" w:rsidRPr="00CE3979" w:rsidRDefault="00CF4B7A" w:rsidP="0064189E">
            <w:pPr>
              <w:jc w:val="center"/>
              <w:rPr>
                <w:sz w:val="22"/>
                <w:szCs w:val="22"/>
              </w:rPr>
            </w:pPr>
            <w:r w:rsidRPr="00CE3979">
              <w:rPr>
                <w:sz w:val="22"/>
                <w:szCs w:val="22"/>
              </w:rPr>
              <w:t>Стандартный рейтинг</w:t>
            </w:r>
          </w:p>
        </w:tc>
        <w:tc>
          <w:tcPr>
            <w:tcW w:w="1260" w:type="dxa"/>
            <w:vAlign w:val="center"/>
          </w:tcPr>
          <w:p w:rsidR="00CF4B7A" w:rsidRPr="00CE3979" w:rsidRDefault="00CF4B7A" w:rsidP="0064189E">
            <w:pPr>
              <w:jc w:val="center"/>
              <w:rPr>
                <w:sz w:val="22"/>
                <w:szCs w:val="22"/>
              </w:rPr>
            </w:pPr>
            <w:r w:rsidRPr="00CE3979">
              <w:rPr>
                <w:sz w:val="22"/>
                <w:szCs w:val="22"/>
              </w:rPr>
              <w:t xml:space="preserve">Ниже </w:t>
            </w:r>
            <w:proofErr w:type="gramStart"/>
            <w:r w:rsidRPr="00CE3979">
              <w:rPr>
                <w:sz w:val="22"/>
                <w:szCs w:val="22"/>
              </w:rPr>
              <w:t>стандарт-</w:t>
            </w:r>
            <w:proofErr w:type="spellStart"/>
            <w:r w:rsidRPr="00CE3979">
              <w:rPr>
                <w:sz w:val="22"/>
                <w:szCs w:val="22"/>
              </w:rPr>
              <w:t>ного</w:t>
            </w:r>
            <w:proofErr w:type="spellEnd"/>
            <w:proofErr w:type="gramEnd"/>
            <w:r w:rsidRPr="00CE3979">
              <w:rPr>
                <w:sz w:val="22"/>
                <w:szCs w:val="22"/>
              </w:rPr>
              <w:t xml:space="preserve"> рейтинга</w:t>
            </w:r>
          </w:p>
        </w:tc>
        <w:tc>
          <w:tcPr>
            <w:tcW w:w="1260" w:type="dxa"/>
            <w:vMerge/>
            <w:vAlign w:val="bottom"/>
          </w:tcPr>
          <w:p w:rsidR="00CF4B7A" w:rsidRPr="00CE3979" w:rsidRDefault="00CF4B7A" w:rsidP="0064189E">
            <w:pPr>
              <w:jc w:val="center"/>
              <w:rPr>
                <w:sz w:val="22"/>
                <w:szCs w:val="22"/>
              </w:rPr>
            </w:pPr>
          </w:p>
        </w:tc>
        <w:tc>
          <w:tcPr>
            <w:tcW w:w="1080" w:type="dxa"/>
            <w:vMerge/>
            <w:vAlign w:val="bottom"/>
          </w:tcPr>
          <w:p w:rsidR="00CF4B7A" w:rsidRPr="00CE3979" w:rsidRDefault="00CF4B7A" w:rsidP="0064189E">
            <w:pPr>
              <w:jc w:val="center"/>
              <w:rPr>
                <w:sz w:val="22"/>
                <w:szCs w:val="22"/>
              </w:rPr>
            </w:pPr>
          </w:p>
        </w:tc>
        <w:tc>
          <w:tcPr>
            <w:tcW w:w="1440" w:type="dxa"/>
            <w:vMerge/>
            <w:vAlign w:val="bottom"/>
          </w:tcPr>
          <w:p w:rsidR="00CF4B7A" w:rsidRPr="00CE3979" w:rsidRDefault="00CF4B7A" w:rsidP="0064189E">
            <w:pPr>
              <w:jc w:val="center"/>
              <w:rPr>
                <w:sz w:val="22"/>
                <w:szCs w:val="22"/>
              </w:rPr>
            </w:pPr>
          </w:p>
        </w:tc>
      </w:tr>
      <w:tr w:rsidR="00CF4B7A" w:rsidRPr="00CE3979" w:rsidTr="00FC2D29">
        <w:trPr>
          <w:trHeight w:val="285"/>
        </w:trPr>
        <w:tc>
          <w:tcPr>
            <w:tcW w:w="9360" w:type="dxa"/>
            <w:gridSpan w:val="7"/>
            <w:noWrap/>
            <w:vAlign w:val="bottom"/>
          </w:tcPr>
          <w:p w:rsidR="00CF4B7A" w:rsidRPr="00CE3979" w:rsidRDefault="00CF4B7A" w:rsidP="0064189E">
            <w:pPr>
              <w:rPr>
                <w:bCs/>
                <w:sz w:val="22"/>
                <w:szCs w:val="22"/>
              </w:rPr>
            </w:pPr>
            <w:r w:rsidRPr="00CE3979">
              <w:rPr>
                <w:bCs/>
                <w:sz w:val="22"/>
                <w:szCs w:val="22"/>
              </w:rPr>
              <w:t>АКТИВЫ</w:t>
            </w:r>
          </w:p>
        </w:tc>
      </w:tr>
      <w:tr w:rsidR="004A0C4E" w:rsidRPr="00CE3979" w:rsidTr="00FC2D29">
        <w:trPr>
          <w:trHeight w:val="300"/>
        </w:trPr>
        <w:tc>
          <w:tcPr>
            <w:tcW w:w="1843" w:type="dxa"/>
            <w:noWrap/>
            <w:vAlign w:val="bottom"/>
          </w:tcPr>
          <w:p w:rsidR="004A0C4E" w:rsidRPr="00CE3979" w:rsidRDefault="004A0C4E" w:rsidP="0064189E">
            <w:pPr>
              <w:rPr>
                <w:sz w:val="22"/>
                <w:szCs w:val="22"/>
              </w:rPr>
            </w:pPr>
            <w:r w:rsidRPr="00CE3979">
              <w:rPr>
                <w:sz w:val="22"/>
                <w:szCs w:val="22"/>
              </w:rPr>
              <w:t>Средства в банках</w:t>
            </w:r>
          </w:p>
        </w:tc>
        <w:tc>
          <w:tcPr>
            <w:tcW w:w="1217" w:type="dxa"/>
            <w:vAlign w:val="bottom"/>
          </w:tcPr>
          <w:p w:rsidR="004A0C4E" w:rsidRPr="00CE3979" w:rsidRDefault="004A0C4E">
            <w:pPr>
              <w:jc w:val="right"/>
              <w:rPr>
                <w:sz w:val="22"/>
                <w:szCs w:val="22"/>
              </w:rPr>
            </w:pPr>
            <w:r w:rsidRPr="00CE3979">
              <w:rPr>
                <w:spacing w:val="-6"/>
                <w:sz w:val="22"/>
                <w:szCs w:val="22"/>
              </w:rPr>
              <w:t>449 063</w:t>
            </w:r>
          </w:p>
        </w:tc>
        <w:tc>
          <w:tcPr>
            <w:tcW w:w="1260" w:type="dxa"/>
            <w:vAlign w:val="bottom"/>
          </w:tcPr>
          <w:p w:rsidR="004A0C4E" w:rsidRPr="00CE3979" w:rsidRDefault="004A0C4E">
            <w:pPr>
              <w:jc w:val="right"/>
              <w:rPr>
                <w:sz w:val="22"/>
                <w:szCs w:val="22"/>
              </w:rPr>
            </w:pPr>
            <w:r w:rsidRPr="00CE3979">
              <w:rPr>
                <w:spacing w:val="-6"/>
                <w:sz w:val="22"/>
                <w:szCs w:val="22"/>
              </w:rPr>
              <w:t>-</w:t>
            </w:r>
          </w:p>
        </w:tc>
        <w:tc>
          <w:tcPr>
            <w:tcW w:w="1260" w:type="dxa"/>
            <w:vAlign w:val="bottom"/>
          </w:tcPr>
          <w:p w:rsidR="004A0C4E" w:rsidRPr="00CE3979" w:rsidRDefault="004A0C4E">
            <w:pPr>
              <w:jc w:val="right"/>
              <w:rPr>
                <w:sz w:val="22"/>
                <w:szCs w:val="22"/>
              </w:rPr>
            </w:pPr>
            <w:r w:rsidRPr="00CE3979">
              <w:rPr>
                <w:spacing w:val="-6"/>
                <w:sz w:val="22"/>
                <w:szCs w:val="22"/>
              </w:rPr>
              <w:t>-</w:t>
            </w:r>
          </w:p>
        </w:tc>
        <w:tc>
          <w:tcPr>
            <w:tcW w:w="1260" w:type="dxa"/>
            <w:vAlign w:val="bottom"/>
          </w:tcPr>
          <w:p w:rsidR="004A0C4E" w:rsidRPr="00CE3979" w:rsidRDefault="004A0C4E">
            <w:pPr>
              <w:jc w:val="right"/>
              <w:rPr>
                <w:sz w:val="22"/>
                <w:szCs w:val="22"/>
              </w:rPr>
            </w:pPr>
            <w:r w:rsidRPr="00CE3979">
              <w:rPr>
                <w:spacing w:val="-6"/>
                <w:sz w:val="22"/>
                <w:szCs w:val="22"/>
              </w:rPr>
              <w:t>-</w:t>
            </w:r>
          </w:p>
        </w:tc>
        <w:tc>
          <w:tcPr>
            <w:tcW w:w="1080" w:type="dxa"/>
            <w:vAlign w:val="bottom"/>
          </w:tcPr>
          <w:p w:rsidR="004A0C4E" w:rsidRPr="00CE3979" w:rsidRDefault="004A0C4E">
            <w:pPr>
              <w:jc w:val="right"/>
              <w:rPr>
                <w:sz w:val="22"/>
                <w:szCs w:val="22"/>
              </w:rPr>
            </w:pPr>
            <w:r w:rsidRPr="00CE3979">
              <w:rPr>
                <w:spacing w:val="-6"/>
                <w:sz w:val="22"/>
                <w:szCs w:val="22"/>
              </w:rPr>
              <w:t>-</w:t>
            </w:r>
          </w:p>
        </w:tc>
        <w:tc>
          <w:tcPr>
            <w:tcW w:w="1440" w:type="dxa"/>
            <w:vAlign w:val="bottom"/>
          </w:tcPr>
          <w:p w:rsidR="004A0C4E" w:rsidRPr="00CE3979" w:rsidRDefault="004A0C4E">
            <w:pPr>
              <w:jc w:val="right"/>
              <w:rPr>
                <w:sz w:val="22"/>
                <w:szCs w:val="22"/>
              </w:rPr>
            </w:pPr>
            <w:r w:rsidRPr="00CE3979">
              <w:rPr>
                <w:spacing w:val="-6"/>
                <w:sz w:val="22"/>
                <w:szCs w:val="22"/>
              </w:rPr>
              <w:t>449 063</w:t>
            </w:r>
          </w:p>
        </w:tc>
      </w:tr>
      <w:tr w:rsidR="004A0C4E" w:rsidRPr="00CE3979" w:rsidTr="00FC2D29">
        <w:trPr>
          <w:trHeight w:val="300"/>
        </w:trPr>
        <w:tc>
          <w:tcPr>
            <w:tcW w:w="1843" w:type="dxa"/>
            <w:noWrap/>
            <w:vAlign w:val="bottom"/>
          </w:tcPr>
          <w:p w:rsidR="004A0C4E" w:rsidRPr="00CE3979" w:rsidRDefault="004A0C4E" w:rsidP="0064189E">
            <w:pPr>
              <w:rPr>
                <w:sz w:val="22"/>
                <w:szCs w:val="22"/>
              </w:rPr>
            </w:pPr>
            <w:r w:rsidRPr="00CE3979">
              <w:rPr>
                <w:sz w:val="22"/>
                <w:szCs w:val="22"/>
              </w:rPr>
              <w:t>Кредиты клиентам:</w:t>
            </w:r>
          </w:p>
        </w:tc>
        <w:tc>
          <w:tcPr>
            <w:tcW w:w="1217" w:type="dxa"/>
            <w:vAlign w:val="bottom"/>
          </w:tcPr>
          <w:p w:rsidR="004A0C4E" w:rsidRPr="00CE3979" w:rsidRDefault="004A0C4E">
            <w:pPr>
              <w:jc w:val="right"/>
              <w:rPr>
                <w:sz w:val="22"/>
                <w:szCs w:val="22"/>
              </w:rPr>
            </w:pPr>
            <w:r w:rsidRPr="00CE3979">
              <w:rPr>
                <w:spacing w:val="-6"/>
                <w:sz w:val="22"/>
                <w:szCs w:val="22"/>
              </w:rPr>
              <w:t>8 134 562</w:t>
            </w:r>
          </w:p>
        </w:tc>
        <w:tc>
          <w:tcPr>
            <w:tcW w:w="1260" w:type="dxa"/>
            <w:vAlign w:val="bottom"/>
          </w:tcPr>
          <w:p w:rsidR="004A0C4E" w:rsidRPr="00CE3979" w:rsidRDefault="004A0C4E">
            <w:pPr>
              <w:jc w:val="right"/>
              <w:rPr>
                <w:sz w:val="22"/>
                <w:szCs w:val="22"/>
              </w:rPr>
            </w:pPr>
            <w:r w:rsidRPr="00CE3979">
              <w:rPr>
                <w:spacing w:val="-6"/>
                <w:sz w:val="22"/>
                <w:szCs w:val="22"/>
              </w:rPr>
              <w:t>6 150 916</w:t>
            </w:r>
          </w:p>
        </w:tc>
        <w:tc>
          <w:tcPr>
            <w:tcW w:w="1260" w:type="dxa"/>
            <w:vAlign w:val="bottom"/>
          </w:tcPr>
          <w:p w:rsidR="004A0C4E" w:rsidRPr="00CE3979" w:rsidRDefault="004A0C4E">
            <w:pPr>
              <w:jc w:val="right"/>
              <w:rPr>
                <w:sz w:val="22"/>
                <w:szCs w:val="22"/>
              </w:rPr>
            </w:pPr>
            <w:r w:rsidRPr="00CE3979">
              <w:rPr>
                <w:spacing w:val="-6"/>
                <w:sz w:val="22"/>
                <w:szCs w:val="22"/>
              </w:rPr>
              <w:t>775 387</w:t>
            </w:r>
          </w:p>
        </w:tc>
        <w:tc>
          <w:tcPr>
            <w:tcW w:w="1260" w:type="dxa"/>
            <w:vAlign w:val="bottom"/>
          </w:tcPr>
          <w:p w:rsidR="004A0C4E" w:rsidRPr="00CE3979" w:rsidRDefault="004A0C4E">
            <w:pPr>
              <w:jc w:val="right"/>
              <w:rPr>
                <w:sz w:val="22"/>
                <w:szCs w:val="22"/>
              </w:rPr>
            </w:pPr>
            <w:r w:rsidRPr="00CE3979">
              <w:rPr>
                <w:spacing w:val="-6"/>
                <w:sz w:val="22"/>
                <w:szCs w:val="22"/>
              </w:rPr>
              <w:t>218 021</w:t>
            </w:r>
          </w:p>
        </w:tc>
        <w:tc>
          <w:tcPr>
            <w:tcW w:w="1080" w:type="dxa"/>
            <w:vAlign w:val="bottom"/>
          </w:tcPr>
          <w:p w:rsidR="004A0C4E" w:rsidRPr="00CE3979" w:rsidRDefault="004A0C4E">
            <w:pPr>
              <w:jc w:val="right"/>
              <w:rPr>
                <w:sz w:val="22"/>
                <w:szCs w:val="22"/>
              </w:rPr>
            </w:pPr>
            <w:r w:rsidRPr="00CE3979">
              <w:rPr>
                <w:spacing w:val="-6"/>
                <w:sz w:val="22"/>
                <w:szCs w:val="22"/>
              </w:rPr>
              <w:t>108 000</w:t>
            </w:r>
          </w:p>
        </w:tc>
        <w:tc>
          <w:tcPr>
            <w:tcW w:w="1440" w:type="dxa"/>
            <w:vAlign w:val="bottom"/>
          </w:tcPr>
          <w:p w:rsidR="004A0C4E" w:rsidRPr="00CE3979" w:rsidRDefault="004A0C4E">
            <w:pPr>
              <w:jc w:val="right"/>
              <w:rPr>
                <w:sz w:val="22"/>
                <w:szCs w:val="22"/>
              </w:rPr>
            </w:pPr>
            <w:r w:rsidRPr="00CE3979">
              <w:rPr>
                <w:spacing w:val="-6"/>
                <w:sz w:val="22"/>
                <w:szCs w:val="22"/>
              </w:rPr>
              <w:t>15 386 886</w:t>
            </w:r>
          </w:p>
        </w:tc>
      </w:tr>
      <w:tr w:rsidR="004A0C4E" w:rsidRPr="00CE3979" w:rsidTr="00AB2011">
        <w:trPr>
          <w:trHeight w:val="300"/>
        </w:trPr>
        <w:tc>
          <w:tcPr>
            <w:tcW w:w="1843" w:type="dxa"/>
            <w:noWrap/>
            <w:vAlign w:val="bottom"/>
          </w:tcPr>
          <w:p w:rsidR="004A0C4E" w:rsidRPr="00CE3979" w:rsidRDefault="004A0C4E" w:rsidP="0064189E">
            <w:pPr>
              <w:rPr>
                <w:sz w:val="22"/>
                <w:szCs w:val="22"/>
              </w:rPr>
            </w:pPr>
            <w:r w:rsidRPr="00CE3979">
              <w:rPr>
                <w:sz w:val="22"/>
                <w:szCs w:val="22"/>
              </w:rPr>
              <w:t xml:space="preserve">юридические </w:t>
            </w:r>
            <w:proofErr w:type="spellStart"/>
            <w:r w:rsidRPr="00CE3979">
              <w:rPr>
                <w:sz w:val="22"/>
                <w:szCs w:val="22"/>
                <w:lang w:val="en-US"/>
              </w:rPr>
              <w:t>лица</w:t>
            </w:r>
            <w:proofErr w:type="spellEnd"/>
          </w:p>
        </w:tc>
        <w:tc>
          <w:tcPr>
            <w:tcW w:w="1217" w:type="dxa"/>
            <w:vAlign w:val="bottom"/>
          </w:tcPr>
          <w:p w:rsidR="004A0C4E" w:rsidRPr="00CE3979" w:rsidRDefault="004A0C4E">
            <w:pPr>
              <w:jc w:val="right"/>
              <w:rPr>
                <w:sz w:val="22"/>
                <w:szCs w:val="22"/>
              </w:rPr>
            </w:pPr>
            <w:r w:rsidRPr="00CE3979">
              <w:rPr>
                <w:spacing w:val="-6"/>
                <w:sz w:val="22"/>
                <w:szCs w:val="22"/>
              </w:rPr>
              <w:t>6 116 911</w:t>
            </w:r>
          </w:p>
        </w:tc>
        <w:tc>
          <w:tcPr>
            <w:tcW w:w="1260" w:type="dxa"/>
            <w:vAlign w:val="bottom"/>
          </w:tcPr>
          <w:p w:rsidR="004A0C4E" w:rsidRPr="00CE3979" w:rsidRDefault="004A0C4E">
            <w:pPr>
              <w:jc w:val="right"/>
              <w:rPr>
                <w:sz w:val="22"/>
                <w:szCs w:val="22"/>
              </w:rPr>
            </w:pPr>
            <w:r w:rsidRPr="00CE3979">
              <w:rPr>
                <w:spacing w:val="-6"/>
                <w:sz w:val="22"/>
                <w:szCs w:val="22"/>
              </w:rPr>
              <w:t>5 913 767</w:t>
            </w:r>
          </w:p>
        </w:tc>
        <w:tc>
          <w:tcPr>
            <w:tcW w:w="1260" w:type="dxa"/>
            <w:vAlign w:val="bottom"/>
          </w:tcPr>
          <w:p w:rsidR="004A0C4E" w:rsidRPr="00CE3979" w:rsidRDefault="004A0C4E">
            <w:pPr>
              <w:jc w:val="right"/>
              <w:rPr>
                <w:sz w:val="22"/>
                <w:szCs w:val="22"/>
              </w:rPr>
            </w:pPr>
            <w:r w:rsidRPr="00CE3979">
              <w:rPr>
                <w:spacing w:val="-6"/>
                <w:sz w:val="22"/>
                <w:szCs w:val="22"/>
              </w:rPr>
              <w:t>737 518</w:t>
            </w:r>
          </w:p>
        </w:tc>
        <w:tc>
          <w:tcPr>
            <w:tcW w:w="1260" w:type="dxa"/>
            <w:vAlign w:val="bottom"/>
          </w:tcPr>
          <w:p w:rsidR="004A0C4E" w:rsidRPr="00CE3979" w:rsidRDefault="004A0C4E">
            <w:pPr>
              <w:jc w:val="right"/>
              <w:rPr>
                <w:sz w:val="22"/>
                <w:szCs w:val="22"/>
              </w:rPr>
            </w:pPr>
            <w:r w:rsidRPr="00CE3979">
              <w:rPr>
                <w:spacing w:val="-6"/>
                <w:sz w:val="22"/>
                <w:szCs w:val="22"/>
              </w:rPr>
              <w:t>194 559</w:t>
            </w:r>
          </w:p>
        </w:tc>
        <w:tc>
          <w:tcPr>
            <w:tcW w:w="1080" w:type="dxa"/>
            <w:vAlign w:val="bottom"/>
          </w:tcPr>
          <w:p w:rsidR="004A0C4E" w:rsidRPr="00CE3979" w:rsidRDefault="004A0C4E">
            <w:pPr>
              <w:jc w:val="right"/>
              <w:rPr>
                <w:sz w:val="22"/>
                <w:szCs w:val="22"/>
              </w:rPr>
            </w:pPr>
            <w:r w:rsidRPr="00CE3979">
              <w:rPr>
                <w:spacing w:val="-6"/>
                <w:sz w:val="22"/>
                <w:szCs w:val="22"/>
              </w:rPr>
              <w:t>104 420</w:t>
            </w:r>
          </w:p>
        </w:tc>
        <w:tc>
          <w:tcPr>
            <w:tcW w:w="1440" w:type="dxa"/>
            <w:vAlign w:val="bottom"/>
          </w:tcPr>
          <w:p w:rsidR="004A0C4E" w:rsidRPr="00CE3979" w:rsidRDefault="004A0C4E">
            <w:pPr>
              <w:jc w:val="right"/>
              <w:rPr>
                <w:sz w:val="22"/>
                <w:szCs w:val="22"/>
              </w:rPr>
            </w:pPr>
            <w:r w:rsidRPr="00CE3979">
              <w:rPr>
                <w:spacing w:val="-6"/>
                <w:sz w:val="22"/>
                <w:szCs w:val="22"/>
              </w:rPr>
              <w:t>13 067 175</w:t>
            </w:r>
          </w:p>
        </w:tc>
      </w:tr>
      <w:tr w:rsidR="004A0C4E" w:rsidRPr="00CE3979" w:rsidTr="00AB2011">
        <w:trPr>
          <w:trHeight w:val="300"/>
        </w:trPr>
        <w:tc>
          <w:tcPr>
            <w:tcW w:w="1843" w:type="dxa"/>
            <w:noWrap/>
            <w:vAlign w:val="bottom"/>
          </w:tcPr>
          <w:p w:rsidR="004A0C4E" w:rsidRPr="00CE3979" w:rsidRDefault="004A0C4E" w:rsidP="0064189E">
            <w:pPr>
              <w:rPr>
                <w:sz w:val="22"/>
                <w:szCs w:val="22"/>
              </w:rPr>
            </w:pPr>
            <w:r w:rsidRPr="00CE3979">
              <w:rPr>
                <w:sz w:val="22"/>
                <w:szCs w:val="22"/>
              </w:rPr>
              <w:t>физические лица</w:t>
            </w:r>
          </w:p>
        </w:tc>
        <w:tc>
          <w:tcPr>
            <w:tcW w:w="1217" w:type="dxa"/>
            <w:vAlign w:val="bottom"/>
          </w:tcPr>
          <w:p w:rsidR="004A0C4E" w:rsidRPr="00CE3979" w:rsidRDefault="004A0C4E">
            <w:pPr>
              <w:jc w:val="right"/>
              <w:rPr>
                <w:sz w:val="22"/>
                <w:szCs w:val="22"/>
              </w:rPr>
            </w:pPr>
            <w:r w:rsidRPr="00CE3979">
              <w:rPr>
                <w:spacing w:val="-6"/>
                <w:sz w:val="22"/>
                <w:szCs w:val="22"/>
              </w:rPr>
              <w:t>2 017 651</w:t>
            </w:r>
          </w:p>
        </w:tc>
        <w:tc>
          <w:tcPr>
            <w:tcW w:w="1260" w:type="dxa"/>
            <w:vAlign w:val="bottom"/>
          </w:tcPr>
          <w:p w:rsidR="004A0C4E" w:rsidRPr="00CE3979" w:rsidRDefault="004A0C4E">
            <w:pPr>
              <w:jc w:val="right"/>
              <w:rPr>
                <w:sz w:val="22"/>
                <w:szCs w:val="22"/>
              </w:rPr>
            </w:pPr>
            <w:r w:rsidRPr="00CE3979">
              <w:rPr>
                <w:spacing w:val="-6"/>
                <w:sz w:val="22"/>
                <w:szCs w:val="22"/>
              </w:rPr>
              <w:t>237 149</w:t>
            </w:r>
          </w:p>
        </w:tc>
        <w:tc>
          <w:tcPr>
            <w:tcW w:w="1260" w:type="dxa"/>
            <w:vAlign w:val="bottom"/>
          </w:tcPr>
          <w:p w:rsidR="004A0C4E" w:rsidRPr="00CE3979" w:rsidRDefault="004A0C4E">
            <w:pPr>
              <w:jc w:val="right"/>
              <w:rPr>
                <w:sz w:val="22"/>
                <w:szCs w:val="22"/>
              </w:rPr>
            </w:pPr>
            <w:r w:rsidRPr="00CE3979">
              <w:rPr>
                <w:spacing w:val="-6"/>
                <w:sz w:val="22"/>
                <w:szCs w:val="22"/>
              </w:rPr>
              <w:t>37 869</w:t>
            </w:r>
          </w:p>
        </w:tc>
        <w:tc>
          <w:tcPr>
            <w:tcW w:w="1260" w:type="dxa"/>
            <w:vAlign w:val="bottom"/>
          </w:tcPr>
          <w:p w:rsidR="004A0C4E" w:rsidRPr="00CE3979" w:rsidRDefault="004A0C4E">
            <w:pPr>
              <w:jc w:val="right"/>
              <w:rPr>
                <w:sz w:val="22"/>
                <w:szCs w:val="22"/>
              </w:rPr>
            </w:pPr>
            <w:r w:rsidRPr="00CE3979">
              <w:rPr>
                <w:spacing w:val="-6"/>
                <w:sz w:val="22"/>
                <w:szCs w:val="22"/>
              </w:rPr>
              <w:t>23 462</w:t>
            </w:r>
          </w:p>
        </w:tc>
        <w:tc>
          <w:tcPr>
            <w:tcW w:w="1080" w:type="dxa"/>
            <w:vAlign w:val="bottom"/>
          </w:tcPr>
          <w:p w:rsidR="004A0C4E" w:rsidRPr="00CE3979" w:rsidRDefault="004A0C4E">
            <w:pPr>
              <w:jc w:val="right"/>
              <w:rPr>
                <w:sz w:val="22"/>
                <w:szCs w:val="22"/>
              </w:rPr>
            </w:pPr>
            <w:r w:rsidRPr="00CE3979">
              <w:rPr>
                <w:spacing w:val="-6"/>
                <w:sz w:val="22"/>
                <w:szCs w:val="22"/>
              </w:rPr>
              <w:t>3 580</w:t>
            </w:r>
          </w:p>
        </w:tc>
        <w:tc>
          <w:tcPr>
            <w:tcW w:w="1440" w:type="dxa"/>
            <w:vAlign w:val="bottom"/>
          </w:tcPr>
          <w:p w:rsidR="004A0C4E" w:rsidRPr="00CE3979" w:rsidRDefault="004A0C4E">
            <w:pPr>
              <w:jc w:val="right"/>
              <w:rPr>
                <w:sz w:val="22"/>
                <w:szCs w:val="22"/>
              </w:rPr>
            </w:pPr>
            <w:r w:rsidRPr="00CE3979">
              <w:rPr>
                <w:spacing w:val="-6"/>
                <w:sz w:val="22"/>
                <w:szCs w:val="22"/>
              </w:rPr>
              <w:t>2 319 711</w:t>
            </w:r>
          </w:p>
        </w:tc>
      </w:tr>
      <w:tr w:rsidR="004A0C4E" w:rsidRPr="00CE3979" w:rsidTr="00FC2D29">
        <w:trPr>
          <w:trHeight w:val="285"/>
        </w:trPr>
        <w:tc>
          <w:tcPr>
            <w:tcW w:w="1843" w:type="dxa"/>
            <w:vAlign w:val="bottom"/>
          </w:tcPr>
          <w:p w:rsidR="004A0C4E" w:rsidRPr="00CE3979" w:rsidRDefault="004A0C4E" w:rsidP="0064189E">
            <w:pPr>
              <w:rPr>
                <w:bCs/>
                <w:sz w:val="22"/>
                <w:szCs w:val="22"/>
              </w:rPr>
            </w:pPr>
            <w:r w:rsidRPr="00CE3979">
              <w:rPr>
                <w:bCs/>
                <w:sz w:val="22"/>
                <w:szCs w:val="22"/>
              </w:rPr>
              <w:t>Итого</w:t>
            </w:r>
          </w:p>
        </w:tc>
        <w:tc>
          <w:tcPr>
            <w:tcW w:w="1217" w:type="dxa"/>
            <w:vAlign w:val="bottom"/>
          </w:tcPr>
          <w:p w:rsidR="004A0C4E" w:rsidRPr="00CE3979" w:rsidRDefault="004A0C4E">
            <w:pPr>
              <w:jc w:val="right"/>
              <w:rPr>
                <w:sz w:val="22"/>
                <w:szCs w:val="22"/>
              </w:rPr>
            </w:pPr>
            <w:r w:rsidRPr="00CE3979">
              <w:rPr>
                <w:spacing w:val="-6"/>
                <w:sz w:val="22"/>
                <w:szCs w:val="22"/>
              </w:rPr>
              <w:t>8 583 625</w:t>
            </w:r>
          </w:p>
        </w:tc>
        <w:tc>
          <w:tcPr>
            <w:tcW w:w="1260" w:type="dxa"/>
            <w:vAlign w:val="bottom"/>
          </w:tcPr>
          <w:p w:rsidR="004A0C4E" w:rsidRPr="00CE3979" w:rsidRDefault="004A0C4E">
            <w:pPr>
              <w:jc w:val="right"/>
              <w:rPr>
                <w:sz w:val="22"/>
                <w:szCs w:val="22"/>
              </w:rPr>
            </w:pPr>
            <w:r w:rsidRPr="00CE3979">
              <w:rPr>
                <w:spacing w:val="-6"/>
                <w:sz w:val="22"/>
                <w:szCs w:val="22"/>
              </w:rPr>
              <w:t>6 150 916</w:t>
            </w:r>
          </w:p>
        </w:tc>
        <w:tc>
          <w:tcPr>
            <w:tcW w:w="1260" w:type="dxa"/>
            <w:vAlign w:val="bottom"/>
          </w:tcPr>
          <w:p w:rsidR="004A0C4E" w:rsidRPr="00CE3979" w:rsidRDefault="004A0C4E">
            <w:pPr>
              <w:jc w:val="right"/>
              <w:rPr>
                <w:sz w:val="22"/>
                <w:szCs w:val="22"/>
              </w:rPr>
            </w:pPr>
            <w:r w:rsidRPr="00CE3979">
              <w:rPr>
                <w:spacing w:val="-6"/>
                <w:sz w:val="22"/>
                <w:szCs w:val="22"/>
              </w:rPr>
              <w:t>775 387</w:t>
            </w:r>
          </w:p>
        </w:tc>
        <w:tc>
          <w:tcPr>
            <w:tcW w:w="1260" w:type="dxa"/>
            <w:vAlign w:val="bottom"/>
          </w:tcPr>
          <w:p w:rsidR="004A0C4E" w:rsidRPr="00CE3979" w:rsidRDefault="004A0C4E">
            <w:pPr>
              <w:jc w:val="right"/>
              <w:rPr>
                <w:sz w:val="22"/>
                <w:szCs w:val="22"/>
              </w:rPr>
            </w:pPr>
            <w:r w:rsidRPr="00CE3979">
              <w:rPr>
                <w:spacing w:val="-6"/>
                <w:sz w:val="22"/>
                <w:szCs w:val="22"/>
              </w:rPr>
              <w:t>218 021</w:t>
            </w:r>
          </w:p>
        </w:tc>
        <w:tc>
          <w:tcPr>
            <w:tcW w:w="1080" w:type="dxa"/>
            <w:vAlign w:val="bottom"/>
          </w:tcPr>
          <w:p w:rsidR="004A0C4E" w:rsidRPr="00CE3979" w:rsidRDefault="004A0C4E">
            <w:pPr>
              <w:jc w:val="right"/>
              <w:rPr>
                <w:sz w:val="22"/>
                <w:szCs w:val="22"/>
              </w:rPr>
            </w:pPr>
            <w:r w:rsidRPr="00CE3979">
              <w:rPr>
                <w:spacing w:val="-6"/>
                <w:sz w:val="22"/>
                <w:szCs w:val="22"/>
              </w:rPr>
              <w:t>108 000</w:t>
            </w:r>
          </w:p>
        </w:tc>
        <w:tc>
          <w:tcPr>
            <w:tcW w:w="1440" w:type="dxa"/>
            <w:vAlign w:val="bottom"/>
          </w:tcPr>
          <w:p w:rsidR="004A0C4E" w:rsidRPr="00CE3979" w:rsidRDefault="004A0C4E">
            <w:pPr>
              <w:jc w:val="right"/>
              <w:rPr>
                <w:sz w:val="22"/>
                <w:szCs w:val="22"/>
              </w:rPr>
            </w:pPr>
            <w:r w:rsidRPr="00CE3979">
              <w:rPr>
                <w:spacing w:val="-6"/>
                <w:sz w:val="22"/>
                <w:szCs w:val="22"/>
              </w:rPr>
              <w:t>15 835 949</w:t>
            </w:r>
          </w:p>
        </w:tc>
      </w:tr>
    </w:tbl>
    <w:p w:rsidR="00563906" w:rsidRPr="00CE3979" w:rsidRDefault="00563906" w:rsidP="00BA1EE2">
      <w:pPr>
        <w:ind w:firstLine="540"/>
        <w:jc w:val="both"/>
      </w:pPr>
    </w:p>
    <w:p w:rsidR="000B3924" w:rsidRPr="00967FB1" w:rsidRDefault="00F458E8" w:rsidP="00F458E8">
      <w:pPr>
        <w:pStyle w:val="000Normal"/>
        <w:spacing w:before="0" w:after="0" w:line="240" w:lineRule="auto"/>
        <w:ind w:right="-21"/>
        <w:rPr>
          <w:rFonts w:ascii="Times New Roman" w:hAnsi="Times New Roman"/>
          <w:spacing w:val="-6"/>
          <w:sz w:val="24"/>
          <w:szCs w:val="24"/>
          <w:lang w:val="ru-RU" w:eastAsia="ru-RU"/>
        </w:rPr>
      </w:pPr>
      <w:r w:rsidRPr="00967FB1">
        <w:rPr>
          <w:rFonts w:ascii="Times New Roman" w:hAnsi="Times New Roman"/>
          <w:spacing w:val="-6"/>
          <w:sz w:val="24"/>
          <w:szCs w:val="24"/>
          <w:lang w:val="ru-RU" w:eastAsia="ru-RU"/>
        </w:rPr>
        <w:t>Сумма процентного дохода, относящегося к обесцененным активам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4"/>
        <w:gridCol w:w="2602"/>
        <w:gridCol w:w="2694"/>
      </w:tblGrid>
      <w:tr w:rsidR="000B3924" w:rsidRPr="00967FB1" w:rsidTr="00FC2D29">
        <w:trPr>
          <w:trHeight w:val="300"/>
        </w:trPr>
        <w:tc>
          <w:tcPr>
            <w:tcW w:w="4064" w:type="dxa"/>
            <w:noWrap/>
            <w:vAlign w:val="bottom"/>
          </w:tcPr>
          <w:p w:rsidR="000B3924" w:rsidRPr="00967FB1" w:rsidRDefault="000B3924" w:rsidP="00AD39DA">
            <w:pPr>
              <w:rPr>
                <w:sz w:val="22"/>
                <w:szCs w:val="22"/>
              </w:rPr>
            </w:pPr>
          </w:p>
        </w:tc>
        <w:tc>
          <w:tcPr>
            <w:tcW w:w="2602" w:type="dxa"/>
            <w:vAlign w:val="bottom"/>
          </w:tcPr>
          <w:p w:rsidR="000B3924" w:rsidRPr="00967FB1" w:rsidRDefault="00745BAE" w:rsidP="000B3924">
            <w:pPr>
              <w:jc w:val="center"/>
              <w:rPr>
                <w:sz w:val="22"/>
                <w:szCs w:val="22"/>
              </w:rPr>
            </w:pPr>
            <w:r w:rsidRPr="00967FB1">
              <w:rPr>
                <w:sz w:val="22"/>
                <w:szCs w:val="22"/>
              </w:rPr>
              <w:t>2015 г.</w:t>
            </w:r>
          </w:p>
        </w:tc>
        <w:tc>
          <w:tcPr>
            <w:tcW w:w="2694" w:type="dxa"/>
            <w:vAlign w:val="bottom"/>
          </w:tcPr>
          <w:p w:rsidR="000B3924" w:rsidRPr="00967FB1" w:rsidRDefault="00745BAE" w:rsidP="000B3924">
            <w:pPr>
              <w:jc w:val="center"/>
              <w:rPr>
                <w:sz w:val="22"/>
                <w:szCs w:val="22"/>
              </w:rPr>
            </w:pPr>
            <w:r w:rsidRPr="00967FB1">
              <w:rPr>
                <w:sz w:val="22"/>
                <w:szCs w:val="22"/>
              </w:rPr>
              <w:t>2014 г.</w:t>
            </w:r>
          </w:p>
        </w:tc>
      </w:tr>
      <w:tr w:rsidR="00745BAE" w:rsidRPr="00967FB1" w:rsidTr="00FC2D29">
        <w:trPr>
          <w:trHeight w:val="300"/>
        </w:trPr>
        <w:tc>
          <w:tcPr>
            <w:tcW w:w="4064" w:type="dxa"/>
            <w:noWrap/>
            <w:vAlign w:val="bottom"/>
          </w:tcPr>
          <w:p w:rsidR="00745BAE" w:rsidRPr="00967FB1" w:rsidRDefault="00745BAE" w:rsidP="00AD39DA">
            <w:pPr>
              <w:rPr>
                <w:sz w:val="22"/>
                <w:szCs w:val="22"/>
              </w:rPr>
            </w:pPr>
            <w:r w:rsidRPr="00967FB1">
              <w:rPr>
                <w:sz w:val="22"/>
                <w:szCs w:val="22"/>
              </w:rPr>
              <w:t xml:space="preserve">юридические </w:t>
            </w:r>
            <w:proofErr w:type="spellStart"/>
            <w:r w:rsidRPr="00967FB1">
              <w:rPr>
                <w:sz w:val="22"/>
                <w:szCs w:val="22"/>
                <w:lang w:val="en-US"/>
              </w:rPr>
              <w:t>лица</w:t>
            </w:r>
            <w:proofErr w:type="spellEnd"/>
          </w:p>
        </w:tc>
        <w:tc>
          <w:tcPr>
            <w:tcW w:w="2602" w:type="dxa"/>
            <w:vAlign w:val="bottom"/>
          </w:tcPr>
          <w:p w:rsidR="00745BAE" w:rsidRPr="00967FB1" w:rsidRDefault="00745BAE" w:rsidP="00CE2922">
            <w:pPr>
              <w:jc w:val="right"/>
              <w:rPr>
                <w:sz w:val="22"/>
                <w:szCs w:val="22"/>
              </w:rPr>
            </w:pPr>
            <w:r w:rsidRPr="00967FB1">
              <w:rPr>
                <w:sz w:val="22"/>
                <w:szCs w:val="22"/>
              </w:rPr>
              <w:t>1 018</w:t>
            </w:r>
          </w:p>
        </w:tc>
        <w:tc>
          <w:tcPr>
            <w:tcW w:w="2694" w:type="dxa"/>
            <w:vAlign w:val="bottom"/>
          </w:tcPr>
          <w:p w:rsidR="00745BAE" w:rsidRPr="00967FB1" w:rsidRDefault="00745BAE" w:rsidP="00CE2922">
            <w:pPr>
              <w:jc w:val="right"/>
              <w:rPr>
                <w:sz w:val="22"/>
                <w:szCs w:val="22"/>
              </w:rPr>
            </w:pPr>
            <w:r w:rsidRPr="00967FB1">
              <w:rPr>
                <w:sz w:val="22"/>
                <w:szCs w:val="22"/>
              </w:rPr>
              <w:t>539</w:t>
            </w:r>
          </w:p>
        </w:tc>
      </w:tr>
      <w:tr w:rsidR="00745BAE" w:rsidRPr="00967FB1" w:rsidTr="00FC2D29">
        <w:trPr>
          <w:trHeight w:val="300"/>
        </w:trPr>
        <w:tc>
          <w:tcPr>
            <w:tcW w:w="4064" w:type="dxa"/>
            <w:noWrap/>
            <w:vAlign w:val="bottom"/>
          </w:tcPr>
          <w:p w:rsidR="00745BAE" w:rsidRPr="00967FB1" w:rsidRDefault="00745BAE" w:rsidP="00AD39DA">
            <w:pPr>
              <w:rPr>
                <w:sz w:val="22"/>
                <w:szCs w:val="22"/>
              </w:rPr>
            </w:pPr>
            <w:r w:rsidRPr="00967FB1">
              <w:rPr>
                <w:sz w:val="22"/>
                <w:szCs w:val="22"/>
              </w:rPr>
              <w:t>физические лица</w:t>
            </w:r>
          </w:p>
        </w:tc>
        <w:tc>
          <w:tcPr>
            <w:tcW w:w="2602" w:type="dxa"/>
            <w:vAlign w:val="bottom"/>
          </w:tcPr>
          <w:p w:rsidR="00745BAE" w:rsidRPr="00967FB1" w:rsidRDefault="00745BAE" w:rsidP="00CE2922">
            <w:pPr>
              <w:jc w:val="right"/>
              <w:rPr>
                <w:sz w:val="22"/>
                <w:szCs w:val="22"/>
              </w:rPr>
            </w:pPr>
            <w:r w:rsidRPr="00967FB1">
              <w:rPr>
                <w:sz w:val="22"/>
                <w:szCs w:val="22"/>
              </w:rPr>
              <w:t>6</w:t>
            </w:r>
          </w:p>
        </w:tc>
        <w:tc>
          <w:tcPr>
            <w:tcW w:w="2694" w:type="dxa"/>
            <w:vAlign w:val="bottom"/>
          </w:tcPr>
          <w:p w:rsidR="00745BAE" w:rsidRPr="00967FB1" w:rsidRDefault="00745BAE" w:rsidP="00CE2922">
            <w:pPr>
              <w:jc w:val="right"/>
              <w:rPr>
                <w:sz w:val="22"/>
                <w:szCs w:val="22"/>
              </w:rPr>
            </w:pPr>
            <w:r w:rsidRPr="00967FB1">
              <w:rPr>
                <w:sz w:val="22"/>
                <w:szCs w:val="22"/>
              </w:rPr>
              <w:t>3</w:t>
            </w:r>
          </w:p>
        </w:tc>
      </w:tr>
    </w:tbl>
    <w:p w:rsidR="00437CE0" w:rsidRDefault="00437CE0" w:rsidP="00F61D0C">
      <w:pPr>
        <w:pStyle w:val="000Normal"/>
        <w:spacing w:before="0" w:after="0" w:line="240" w:lineRule="auto"/>
        <w:ind w:right="-21" w:firstLine="540"/>
        <w:rPr>
          <w:rFonts w:ascii="Times New Roman" w:hAnsi="Times New Roman"/>
          <w:spacing w:val="-6"/>
          <w:sz w:val="24"/>
          <w:szCs w:val="24"/>
          <w:lang w:val="ru-RU" w:eastAsia="ru-RU"/>
        </w:rPr>
      </w:pPr>
    </w:p>
    <w:p w:rsidR="003D7B6E" w:rsidRPr="00CE3979" w:rsidRDefault="003D7B6E" w:rsidP="00F61D0C">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 xml:space="preserve">Финансовые активы, просроченные на отчетную дату, </w:t>
      </w:r>
      <w:r w:rsidR="00DB6672" w:rsidRPr="00CE3979">
        <w:rPr>
          <w:rFonts w:ascii="Times New Roman" w:hAnsi="Times New Roman"/>
          <w:spacing w:val="-6"/>
          <w:sz w:val="24"/>
          <w:szCs w:val="24"/>
          <w:lang w:val="ru-RU" w:eastAsia="ru-RU"/>
        </w:rPr>
        <w:t xml:space="preserve">но не обесцененные, </w:t>
      </w:r>
      <w:r w:rsidRPr="00CE3979">
        <w:rPr>
          <w:rFonts w:ascii="Times New Roman" w:hAnsi="Times New Roman"/>
          <w:spacing w:val="-6"/>
          <w:sz w:val="24"/>
          <w:szCs w:val="24"/>
          <w:lang w:val="ru-RU" w:eastAsia="ru-RU"/>
        </w:rPr>
        <w:t>сгруппированные по срокам, прошедшим с момента задержки платежа</w:t>
      </w:r>
      <w:r w:rsidR="00A169F6" w:rsidRPr="00CE3979">
        <w:rPr>
          <w:rFonts w:ascii="Times New Roman" w:hAnsi="Times New Roman"/>
          <w:spacing w:val="-6"/>
          <w:sz w:val="24"/>
          <w:szCs w:val="24"/>
          <w:lang w:val="ru-RU" w:eastAsia="ru-RU"/>
        </w:rPr>
        <w:t>:</w:t>
      </w:r>
    </w:p>
    <w:p w:rsidR="00AC2C7A" w:rsidRPr="00745BAE" w:rsidRDefault="00AC2C7A" w:rsidP="00DB6672">
      <w:pPr>
        <w:pStyle w:val="000Normal"/>
        <w:spacing w:before="0" w:after="0" w:line="240" w:lineRule="auto"/>
        <w:ind w:right="-21"/>
        <w:rPr>
          <w:rFonts w:ascii="Times New Roman" w:hAnsi="Times New Roman"/>
          <w:color w:val="0070C0"/>
          <w:spacing w:val="-6"/>
          <w:sz w:val="24"/>
          <w:szCs w:val="24"/>
          <w:lang w:val="ru-RU" w:eastAsia="ru-RU"/>
        </w:rPr>
      </w:pPr>
    </w:p>
    <w:p w:rsidR="00745BAE" w:rsidRPr="00F03AD3" w:rsidRDefault="00745BAE" w:rsidP="00745BAE">
      <w:pPr>
        <w:pStyle w:val="000Normal"/>
        <w:spacing w:before="0" w:after="0" w:line="240" w:lineRule="auto"/>
        <w:ind w:right="-21"/>
        <w:rPr>
          <w:rFonts w:ascii="Times New Roman" w:hAnsi="Times New Roman"/>
          <w:spacing w:val="-6"/>
          <w:sz w:val="24"/>
          <w:szCs w:val="24"/>
          <w:lang w:val="ru-RU" w:eastAsia="ru-RU"/>
        </w:rPr>
      </w:pPr>
      <w:r w:rsidRPr="00F03AD3">
        <w:rPr>
          <w:rFonts w:ascii="Times New Roman" w:hAnsi="Times New Roman"/>
          <w:spacing w:val="-6"/>
          <w:sz w:val="24"/>
          <w:szCs w:val="24"/>
          <w:lang w:val="ru-RU" w:eastAsia="ru-RU"/>
        </w:rPr>
        <w:t>2015 год</w:t>
      </w:r>
    </w:p>
    <w:tbl>
      <w:tblPr>
        <w:tblW w:w="9371" w:type="dxa"/>
        <w:tblInd w:w="93" w:type="dxa"/>
        <w:tblLook w:val="04A0" w:firstRow="1" w:lastRow="0" w:firstColumn="1" w:lastColumn="0" w:noHBand="0" w:noVBand="1"/>
      </w:tblPr>
      <w:tblGrid>
        <w:gridCol w:w="2567"/>
        <w:gridCol w:w="1134"/>
        <w:gridCol w:w="1276"/>
        <w:gridCol w:w="1134"/>
        <w:gridCol w:w="992"/>
        <w:gridCol w:w="1134"/>
        <w:gridCol w:w="1134"/>
      </w:tblGrid>
      <w:tr w:rsidR="00745BAE" w:rsidRPr="00F03AD3" w:rsidTr="00CE2922">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BAE" w:rsidRPr="00F03AD3" w:rsidRDefault="00745BAE" w:rsidP="00CE2922">
            <w:pPr>
              <w:pStyle w:val="000Normal"/>
              <w:spacing w:before="0" w:after="0" w:line="240" w:lineRule="auto"/>
              <w:ind w:right="-21"/>
              <w:jc w:val="center"/>
              <w:rPr>
                <w:rFonts w:ascii="Times New Roman" w:hAnsi="Times New Roman"/>
                <w:spacing w:val="-5"/>
                <w:sz w:val="22"/>
                <w:szCs w:val="22"/>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5BAE" w:rsidRPr="00F03AD3" w:rsidRDefault="00745BAE" w:rsidP="00CE2922">
            <w:pPr>
              <w:pStyle w:val="000Normal"/>
              <w:spacing w:before="0" w:after="0" w:line="240" w:lineRule="auto"/>
              <w:ind w:right="-21"/>
              <w:jc w:val="center"/>
              <w:rPr>
                <w:rFonts w:ascii="Times New Roman" w:hAnsi="Times New Roman"/>
                <w:spacing w:val="-5"/>
                <w:sz w:val="22"/>
                <w:szCs w:val="22"/>
                <w:lang w:val="ru-RU"/>
              </w:rPr>
            </w:pPr>
            <w:r w:rsidRPr="00F03AD3">
              <w:rPr>
                <w:rFonts w:ascii="Times New Roman" w:hAnsi="Times New Roman"/>
                <w:spacing w:val="-5"/>
                <w:sz w:val="22"/>
                <w:szCs w:val="22"/>
                <w:lang w:val="ru-RU"/>
              </w:rPr>
              <w:t>до 7 дней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45BAE" w:rsidRPr="00F03AD3" w:rsidRDefault="00745BAE" w:rsidP="00CE2922">
            <w:pPr>
              <w:pStyle w:val="000Normal"/>
              <w:spacing w:before="0" w:after="0" w:line="240" w:lineRule="auto"/>
              <w:ind w:right="-21"/>
              <w:jc w:val="center"/>
              <w:rPr>
                <w:rFonts w:ascii="Times New Roman" w:hAnsi="Times New Roman"/>
                <w:spacing w:val="-5"/>
                <w:sz w:val="22"/>
                <w:szCs w:val="22"/>
                <w:lang w:val="ru-RU"/>
              </w:rPr>
            </w:pPr>
            <w:r w:rsidRPr="00F03AD3">
              <w:rPr>
                <w:rFonts w:ascii="Times New Roman" w:hAnsi="Times New Roman"/>
                <w:spacing w:val="-5"/>
                <w:sz w:val="22"/>
                <w:szCs w:val="22"/>
                <w:lang w:val="ru-RU"/>
              </w:rPr>
              <w:t>от 8 до 30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5BAE" w:rsidRPr="00F03AD3" w:rsidRDefault="00745BAE" w:rsidP="00CE2922">
            <w:pPr>
              <w:pStyle w:val="000Normal"/>
              <w:spacing w:before="0" w:after="0" w:line="240" w:lineRule="auto"/>
              <w:ind w:right="-21"/>
              <w:jc w:val="center"/>
              <w:rPr>
                <w:rFonts w:ascii="Times New Roman" w:hAnsi="Times New Roman"/>
                <w:spacing w:val="-5"/>
                <w:sz w:val="22"/>
                <w:szCs w:val="22"/>
                <w:lang w:val="ru-RU"/>
              </w:rPr>
            </w:pPr>
            <w:r w:rsidRPr="00F03AD3">
              <w:rPr>
                <w:rFonts w:ascii="Times New Roman" w:hAnsi="Times New Roman"/>
                <w:spacing w:val="-5"/>
                <w:sz w:val="22"/>
                <w:szCs w:val="22"/>
                <w:lang w:val="ru-RU"/>
              </w:rPr>
              <w:t>от 31 до 90 дней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45BAE" w:rsidRPr="00F03AD3" w:rsidRDefault="00745BAE" w:rsidP="00CE2922">
            <w:pPr>
              <w:pStyle w:val="000Normal"/>
              <w:spacing w:before="0" w:after="0" w:line="240" w:lineRule="auto"/>
              <w:ind w:right="-21"/>
              <w:jc w:val="center"/>
              <w:rPr>
                <w:rFonts w:ascii="Times New Roman" w:hAnsi="Times New Roman"/>
                <w:spacing w:val="-5"/>
                <w:sz w:val="22"/>
                <w:szCs w:val="22"/>
                <w:lang w:val="ru-RU"/>
              </w:rPr>
            </w:pPr>
            <w:r w:rsidRPr="00F03AD3">
              <w:rPr>
                <w:rFonts w:ascii="Times New Roman" w:hAnsi="Times New Roman"/>
                <w:spacing w:val="-5"/>
                <w:sz w:val="22"/>
                <w:szCs w:val="22"/>
                <w:lang w:val="ru-RU"/>
              </w:rPr>
              <w:t>от 91 до 180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5BAE" w:rsidRPr="00F03AD3" w:rsidRDefault="00745BAE" w:rsidP="00CE2922">
            <w:pPr>
              <w:pStyle w:val="000Normal"/>
              <w:spacing w:before="0" w:after="0" w:line="240" w:lineRule="auto"/>
              <w:ind w:right="-21"/>
              <w:jc w:val="center"/>
              <w:rPr>
                <w:rFonts w:ascii="Times New Roman" w:hAnsi="Times New Roman"/>
                <w:spacing w:val="-5"/>
                <w:sz w:val="22"/>
                <w:szCs w:val="22"/>
                <w:lang w:val="ru-RU"/>
              </w:rPr>
            </w:pPr>
            <w:r w:rsidRPr="00F03AD3">
              <w:rPr>
                <w:rFonts w:ascii="Times New Roman" w:hAnsi="Times New Roman"/>
                <w:spacing w:val="-5"/>
                <w:sz w:val="22"/>
                <w:szCs w:val="22"/>
                <w:lang w:val="ru-RU"/>
              </w:rPr>
              <w:t>свыше 180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5BAE" w:rsidRPr="00F03AD3" w:rsidRDefault="00745BAE" w:rsidP="00CE2922">
            <w:pPr>
              <w:pStyle w:val="000Normal"/>
              <w:spacing w:before="0" w:after="0" w:line="240" w:lineRule="auto"/>
              <w:ind w:right="-21"/>
              <w:jc w:val="center"/>
              <w:rPr>
                <w:rFonts w:ascii="Times New Roman" w:hAnsi="Times New Roman"/>
                <w:spacing w:val="-5"/>
                <w:sz w:val="22"/>
                <w:szCs w:val="22"/>
                <w:lang w:val="ru-RU"/>
              </w:rPr>
            </w:pPr>
            <w:r w:rsidRPr="00F03AD3">
              <w:rPr>
                <w:rFonts w:ascii="Times New Roman" w:hAnsi="Times New Roman"/>
                <w:spacing w:val="-5"/>
                <w:sz w:val="22"/>
                <w:szCs w:val="22"/>
                <w:lang w:val="ru-RU"/>
              </w:rPr>
              <w:t>всего</w:t>
            </w:r>
          </w:p>
        </w:tc>
      </w:tr>
      <w:tr w:rsidR="00F73992" w:rsidRPr="00F03AD3" w:rsidTr="00A8627A">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73992" w:rsidRPr="00F03AD3" w:rsidRDefault="00F73992" w:rsidP="00CE2922">
            <w:pPr>
              <w:pStyle w:val="000Normal"/>
              <w:spacing w:before="0" w:after="0" w:line="240" w:lineRule="auto"/>
              <w:ind w:right="-21"/>
              <w:jc w:val="left"/>
              <w:rPr>
                <w:rFonts w:ascii="Times New Roman" w:hAnsi="Times New Roman"/>
                <w:spacing w:val="-5"/>
                <w:sz w:val="22"/>
                <w:szCs w:val="22"/>
                <w:lang w:val="ru-RU"/>
              </w:rPr>
            </w:pPr>
            <w:r w:rsidRPr="00F03AD3">
              <w:rPr>
                <w:rFonts w:ascii="Times New Roman" w:hAnsi="Times New Roman"/>
                <w:spacing w:val="-5"/>
                <w:sz w:val="22"/>
                <w:szCs w:val="22"/>
                <w:lang w:val="ru-RU"/>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144</w:t>
            </w:r>
          </w:p>
        </w:tc>
        <w:tc>
          <w:tcPr>
            <w:tcW w:w="1276"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37 772</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69 495</w:t>
            </w:r>
          </w:p>
        </w:tc>
        <w:tc>
          <w:tcPr>
            <w:tcW w:w="992"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37 276</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20 050</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164 737</w:t>
            </w:r>
          </w:p>
        </w:tc>
      </w:tr>
      <w:tr w:rsidR="00F73992" w:rsidRPr="00F03AD3" w:rsidTr="00A8627A">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73992" w:rsidRPr="00F03AD3" w:rsidRDefault="00F73992" w:rsidP="00CE2922">
            <w:pPr>
              <w:pStyle w:val="000Normal"/>
              <w:spacing w:before="0" w:after="0" w:line="240" w:lineRule="auto"/>
              <w:ind w:right="-21"/>
              <w:jc w:val="left"/>
              <w:rPr>
                <w:rFonts w:ascii="Times New Roman" w:hAnsi="Times New Roman"/>
                <w:spacing w:val="-5"/>
                <w:sz w:val="22"/>
                <w:szCs w:val="22"/>
                <w:lang w:val="ru-RU"/>
              </w:rPr>
            </w:pPr>
            <w:r w:rsidRPr="00F03AD3">
              <w:rPr>
                <w:rFonts w:ascii="Times New Roman" w:hAnsi="Times New Roman"/>
                <w:spacing w:val="-5"/>
                <w:sz w:val="22"/>
                <w:szCs w:val="22"/>
                <w:lang w:val="ru-RU"/>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1 869</w:t>
            </w:r>
          </w:p>
        </w:tc>
        <w:tc>
          <w:tcPr>
            <w:tcW w:w="1276"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3 173</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7 007</w:t>
            </w:r>
          </w:p>
        </w:tc>
        <w:tc>
          <w:tcPr>
            <w:tcW w:w="992"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11 184</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28 148</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color w:val="000000"/>
                <w:sz w:val="22"/>
                <w:szCs w:val="22"/>
              </w:rPr>
            </w:pPr>
            <w:r>
              <w:rPr>
                <w:color w:val="000000"/>
                <w:sz w:val="22"/>
                <w:szCs w:val="22"/>
              </w:rPr>
              <w:t>51 381</w:t>
            </w:r>
          </w:p>
        </w:tc>
      </w:tr>
      <w:tr w:rsidR="00F73992" w:rsidRPr="00F03AD3" w:rsidTr="00A8627A">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73992" w:rsidRPr="00F03AD3" w:rsidRDefault="00F73992" w:rsidP="00CE2922">
            <w:pPr>
              <w:pStyle w:val="000Normal"/>
              <w:spacing w:before="0" w:after="0" w:line="240" w:lineRule="auto"/>
              <w:ind w:right="-21"/>
              <w:jc w:val="left"/>
              <w:rPr>
                <w:rFonts w:ascii="Times New Roman" w:hAnsi="Times New Roman"/>
                <w:b/>
                <w:spacing w:val="-5"/>
                <w:sz w:val="22"/>
                <w:szCs w:val="22"/>
                <w:lang w:val="ru-RU"/>
              </w:rPr>
            </w:pPr>
            <w:r w:rsidRPr="00F03AD3">
              <w:rPr>
                <w:rFonts w:ascii="Times New Roman" w:hAnsi="Times New Roman"/>
                <w:b/>
                <w:spacing w:val="-5"/>
                <w:sz w:val="22"/>
                <w:szCs w:val="22"/>
                <w:lang w:val="ru-RU"/>
              </w:rPr>
              <w:t> Итого</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b/>
                <w:bCs/>
                <w:color w:val="000000"/>
                <w:sz w:val="22"/>
                <w:szCs w:val="22"/>
              </w:rPr>
            </w:pPr>
            <w:r>
              <w:rPr>
                <w:b/>
                <w:bCs/>
                <w:color w:val="000000"/>
                <w:sz w:val="22"/>
                <w:szCs w:val="22"/>
              </w:rPr>
              <w:t>2 013</w:t>
            </w:r>
          </w:p>
        </w:tc>
        <w:tc>
          <w:tcPr>
            <w:tcW w:w="1276"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b/>
                <w:bCs/>
                <w:color w:val="000000"/>
                <w:sz w:val="22"/>
                <w:szCs w:val="22"/>
              </w:rPr>
            </w:pPr>
            <w:r>
              <w:rPr>
                <w:b/>
                <w:bCs/>
                <w:color w:val="000000"/>
                <w:sz w:val="22"/>
                <w:szCs w:val="22"/>
              </w:rPr>
              <w:t>40 945</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b/>
                <w:bCs/>
                <w:color w:val="000000"/>
                <w:sz w:val="22"/>
                <w:szCs w:val="22"/>
              </w:rPr>
            </w:pPr>
            <w:r>
              <w:rPr>
                <w:b/>
                <w:bCs/>
                <w:color w:val="000000"/>
                <w:sz w:val="22"/>
                <w:szCs w:val="22"/>
              </w:rPr>
              <w:t>76 502</w:t>
            </w:r>
          </w:p>
        </w:tc>
        <w:tc>
          <w:tcPr>
            <w:tcW w:w="992"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b/>
                <w:bCs/>
                <w:color w:val="000000"/>
                <w:sz w:val="22"/>
                <w:szCs w:val="22"/>
              </w:rPr>
            </w:pPr>
            <w:r>
              <w:rPr>
                <w:b/>
                <w:bCs/>
                <w:color w:val="000000"/>
                <w:sz w:val="22"/>
                <w:szCs w:val="22"/>
              </w:rPr>
              <w:t>48 460</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b/>
                <w:bCs/>
                <w:color w:val="000000"/>
                <w:sz w:val="22"/>
                <w:szCs w:val="22"/>
              </w:rPr>
            </w:pPr>
            <w:r>
              <w:rPr>
                <w:b/>
                <w:bCs/>
                <w:color w:val="000000"/>
                <w:sz w:val="22"/>
                <w:szCs w:val="22"/>
              </w:rPr>
              <w:t>48 198</w:t>
            </w:r>
          </w:p>
        </w:tc>
        <w:tc>
          <w:tcPr>
            <w:tcW w:w="1134" w:type="dxa"/>
            <w:tcBorders>
              <w:top w:val="nil"/>
              <w:left w:val="nil"/>
              <w:bottom w:val="single" w:sz="4" w:space="0" w:color="auto"/>
              <w:right w:val="single" w:sz="4" w:space="0" w:color="auto"/>
            </w:tcBorders>
            <w:shd w:val="clear" w:color="auto" w:fill="auto"/>
            <w:noWrap/>
            <w:vAlign w:val="bottom"/>
            <w:hideMark/>
          </w:tcPr>
          <w:p w:rsidR="00F73992" w:rsidRDefault="00F73992">
            <w:pPr>
              <w:jc w:val="right"/>
              <w:rPr>
                <w:b/>
                <w:bCs/>
                <w:color w:val="000000"/>
                <w:sz w:val="22"/>
                <w:szCs w:val="22"/>
              </w:rPr>
            </w:pPr>
            <w:r>
              <w:rPr>
                <w:b/>
                <w:bCs/>
                <w:color w:val="000000"/>
                <w:sz w:val="22"/>
                <w:szCs w:val="22"/>
              </w:rPr>
              <w:t>216 118</w:t>
            </w:r>
          </w:p>
        </w:tc>
      </w:tr>
    </w:tbl>
    <w:p w:rsidR="00745BAE" w:rsidRPr="00F03AD3" w:rsidRDefault="00745BAE" w:rsidP="00DB6672">
      <w:pPr>
        <w:pStyle w:val="000Normal"/>
        <w:spacing w:before="0" w:after="0" w:line="240" w:lineRule="auto"/>
        <w:ind w:right="-21"/>
        <w:rPr>
          <w:rFonts w:ascii="Times New Roman" w:hAnsi="Times New Roman"/>
          <w:spacing w:val="-6"/>
          <w:sz w:val="24"/>
          <w:szCs w:val="24"/>
          <w:lang w:val="ru-RU" w:eastAsia="ru-RU"/>
        </w:rPr>
      </w:pPr>
    </w:p>
    <w:p w:rsidR="003D7B6E" w:rsidRPr="00CE3979" w:rsidRDefault="00DB6672" w:rsidP="00DB6672">
      <w:pPr>
        <w:pStyle w:val="000Normal"/>
        <w:spacing w:before="0" w:after="0" w:line="240" w:lineRule="auto"/>
        <w:ind w:right="-21"/>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2014 год</w:t>
      </w:r>
    </w:p>
    <w:tbl>
      <w:tblPr>
        <w:tblW w:w="9371" w:type="dxa"/>
        <w:tblInd w:w="93" w:type="dxa"/>
        <w:tblLook w:val="04A0" w:firstRow="1" w:lastRow="0" w:firstColumn="1" w:lastColumn="0" w:noHBand="0" w:noVBand="1"/>
      </w:tblPr>
      <w:tblGrid>
        <w:gridCol w:w="2567"/>
        <w:gridCol w:w="1134"/>
        <w:gridCol w:w="1276"/>
        <w:gridCol w:w="1134"/>
        <w:gridCol w:w="992"/>
        <w:gridCol w:w="1134"/>
        <w:gridCol w:w="1134"/>
      </w:tblGrid>
      <w:tr w:rsidR="003901A6" w:rsidRPr="00CE3979" w:rsidTr="009723E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1A6" w:rsidRPr="00CE3979" w:rsidRDefault="003901A6" w:rsidP="009723E9">
            <w:pPr>
              <w:pStyle w:val="000Normal"/>
              <w:spacing w:before="0" w:after="0" w:line="240" w:lineRule="auto"/>
              <w:ind w:right="-21"/>
              <w:jc w:val="center"/>
              <w:rPr>
                <w:rFonts w:ascii="Times New Roman" w:hAnsi="Times New Roman"/>
                <w:spacing w:val="-5"/>
                <w:sz w:val="22"/>
                <w:szCs w:val="22"/>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01A6" w:rsidRPr="00CE3979" w:rsidRDefault="003901A6" w:rsidP="009723E9">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до 7 дней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901A6" w:rsidRPr="00CE3979" w:rsidRDefault="003901A6" w:rsidP="009723E9">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от 8 до 30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01A6" w:rsidRPr="00CE3979" w:rsidRDefault="003901A6" w:rsidP="009723E9">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от 31 до 90 дней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01A6" w:rsidRPr="00CE3979" w:rsidRDefault="003901A6" w:rsidP="009723E9">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от 91 до 180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01A6" w:rsidRPr="00CE3979" w:rsidRDefault="003901A6" w:rsidP="009723E9">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свыше 180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01A6" w:rsidRPr="00CE3979" w:rsidRDefault="003901A6" w:rsidP="009723E9">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всего</w:t>
            </w:r>
          </w:p>
        </w:tc>
      </w:tr>
      <w:tr w:rsidR="002B2D91" w:rsidRPr="00CE3979" w:rsidTr="003D7B6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2D91" w:rsidRPr="00CE3979" w:rsidRDefault="002B2D91" w:rsidP="00F50456">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20 970</w:t>
            </w:r>
          </w:p>
        </w:tc>
        <w:tc>
          <w:tcPr>
            <w:tcW w:w="1276"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2 147</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99 775</w:t>
            </w:r>
          </w:p>
        </w:tc>
        <w:tc>
          <w:tcPr>
            <w:tcW w:w="992"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69 865</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1 802</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194 559</w:t>
            </w:r>
          </w:p>
        </w:tc>
      </w:tr>
      <w:tr w:rsidR="002B2D91" w:rsidRPr="00CE3979" w:rsidTr="003D7B6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2D91" w:rsidRPr="00CE3979" w:rsidRDefault="002B2D91" w:rsidP="00F50456">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2 071</w:t>
            </w:r>
          </w:p>
        </w:tc>
        <w:tc>
          <w:tcPr>
            <w:tcW w:w="1276"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3 457</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4 999</w:t>
            </w:r>
          </w:p>
        </w:tc>
        <w:tc>
          <w:tcPr>
            <w:tcW w:w="992"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5 620</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7 315</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spacing w:val="-5"/>
                <w:sz w:val="22"/>
                <w:szCs w:val="22"/>
                <w:lang w:val="ru-RU"/>
              </w:rPr>
            </w:pPr>
            <w:r w:rsidRPr="00CE3979">
              <w:rPr>
                <w:rFonts w:ascii="Times New Roman" w:hAnsi="Times New Roman"/>
                <w:spacing w:val="-5"/>
                <w:sz w:val="22"/>
                <w:szCs w:val="22"/>
                <w:lang w:val="ru-RU"/>
              </w:rPr>
              <w:t>23 462</w:t>
            </w:r>
          </w:p>
        </w:tc>
      </w:tr>
      <w:tr w:rsidR="002B2D91" w:rsidRPr="00CE3979" w:rsidTr="003D7B6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2D91" w:rsidRPr="00CE3979" w:rsidRDefault="002B2D91" w:rsidP="00F50456">
            <w:pPr>
              <w:pStyle w:val="000Normal"/>
              <w:spacing w:before="0" w:after="0" w:line="240" w:lineRule="auto"/>
              <w:ind w:right="-21"/>
              <w:jc w:val="left"/>
              <w:rPr>
                <w:rFonts w:ascii="Times New Roman" w:hAnsi="Times New Roman"/>
                <w:b/>
                <w:spacing w:val="-5"/>
                <w:sz w:val="22"/>
                <w:szCs w:val="22"/>
                <w:lang w:val="ru-RU"/>
              </w:rPr>
            </w:pPr>
            <w:r w:rsidRPr="00CE3979">
              <w:rPr>
                <w:rFonts w:ascii="Times New Roman" w:hAnsi="Times New Roman"/>
                <w:b/>
                <w:spacing w:val="-5"/>
                <w:sz w:val="22"/>
                <w:szCs w:val="22"/>
                <w:lang w:val="ru-RU"/>
              </w:rPr>
              <w:t> Итого</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b/>
                <w:spacing w:val="-5"/>
                <w:sz w:val="22"/>
                <w:szCs w:val="22"/>
                <w:lang w:val="ru-RU"/>
              </w:rPr>
            </w:pPr>
            <w:r w:rsidRPr="00CE3979">
              <w:rPr>
                <w:rFonts w:ascii="Times New Roman" w:hAnsi="Times New Roman"/>
                <w:b/>
                <w:spacing w:val="-5"/>
                <w:sz w:val="22"/>
                <w:szCs w:val="22"/>
                <w:lang w:val="ru-RU"/>
              </w:rPr>
              <w:t>23 041</w:t>
            </w:r>
          </w:p>
        </w:tc>
        <w:tc>
          <w:tcPr>
            <w:tcW w:w="1276"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b/>
                <w:spacing w:val="-5"/>
                <w:sz w:val="22"/>
                <w:szCs w:val="22"/>
                <w:lang w:val="ru-RU"/>
              </w:rPr>
            </w:pPr>
            <w:r w:rsidRPr="00CE3979">
              <w:rPr>
                <w:rFonts w:ascii="Times New Roman" w:hAnsi="Times New Roman"/>
                <w:b/>
                <w:spacing w:val="-5"/>
                <w:sz w:val="22"/>
                <w:szCs w:val="22"/>
                <w:lang w:val="ru-RU"/>
              </w:rPr>
              <w:t>5 604</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b/>
                <w:spacing w:val="-5"/>
                <w:sz w:val="22"/>
                <w:szCs w:val="22"/>
                <w:lang w:val="ru-RU"/>
              </w:rPr>
            </w:pPr>
            <w:r w:rsidRPr="00CE3979">
              <w:rPr>
                <w:rFonts w:ascii="Times New Roman" w:hAnsi="Times New Roman"/>
                <w:b/>
                <w:spacing w:val="-5"/>
                <w:sz w:val="22"/>
                <w:szCs w:val="22"/>
                <w:lang w:val="ru-RU"/>
              </w:rPr>
              <w:t>104 774</w:t>
            </w:r>
          </w:p>
        </w:tc>
        <w:tc>
          <w:tcPr>
            <w:tcW w:w="992"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b/>
                <w:spacing w:val="-5"/>
                <w:sz w:val="22"/>
                <w:szCs w:val="22"/>
                <w:lang w:val="ru-RU"/>
              </w:rPr>
            </w:pPr>
            <w:r w:rsidRPr="00CE3979">
              <w:rPr>
                <w:rFonts w:ascii="Times New Roman" w:hAnsi="Times New Roman"/>
                <w:b/>
                <w:spacing w:val="-5"/>
                <w:sz w:val="22"/>
                <w:szCs w:val="22"/>
                <w:lang w:val="ru-RU"/>
              </w:rPr>
              <w:t>75 485</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b/>
                <w:spacing w:val="-5"/>
                <w:sz w:val="22"/>
                <w:szCs w:val="22"/>
                <w:lang w:val="ru-RU"/>
              </w:rPr>
            </w:pPr>
            <w:r w:rsidRPr="00CE3979">
              <w:rPr>
                <w:rFonts w:ascii="Times New Roman" w:hAnsi="Times New Roman"/>
                <w:b/>
                <w:spacing w:val="-5"/>
                <w:sz w:val="22"/>
                <w:szCs w:val="22"/>
                <w:lang w:val="ru-RU"/>
              </w:rPr>
              <w:t>9 117</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CE3979" w:rsidRDefault="002B2D91" w:rsidP="002B2D91">
            <w:pPr>
              <w:pStyle w:val="000Normal"/>
              <w:spacing w:before="0" w:after="0" w:line="240" w:lineRule="auto"/>
              <w:ind w:right="-21"/>
              <w:jc w:val="right"/>
              <w:rPr>
                <w:rFonts w:ascii="Times New Roman" w:hAnsi="Times New Roman"/>
                <w:b/>
                <w:spacing w:val="-5"/>
                <w:sz w:val="22"/>
                <w:szCs w:val="22"/>
                <w:lang w:val="ru-RU"/>
              </w:rPr>
            </w:pPr>
            <w:r w:rsidRPr="00CE3979">
              <w:rPr>
                <w:rFonts w:ascii="Times New Roman" w:hAnsi="Times New Roman"/>
                <w:b/>
                <w:spacing w:val="-5"/>
                <w:sz w:val="22"/>
                <w:szCs w:val="22"/>
                <w:lang w:val="ru-RU"/>
              </w:rPr>
              <w:t>218 021</w:t>
            </w:r>
          </w:p>
        </w:tc>
      </w:tr>
    </w:tbl>
    <w:p w:rsidR="00750682" w:rsidRPr="00CE3979" w:rsidRDefault="00750682" w:rsidP="00F61D0C">
      <w:pPr>
        <w:pStyle w:val="000Normal"/>
        <w:tabs>
          <w:tab w:val="left" w:pos="1755"/>
        </w:tabs>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Обеспечением просроченной и обесцененной задолженности является обеспечение, полученное ранее при выдач</w:t>
      </w:r>
      <w:r w:rsidR="00DF7323" w:rsidRPr="00CE3979">
        <w:rPr>
          <w:rFonts w:ascii="Times New Roman" w:hAnsi="Times New Roman"/>
          <w:spacing w:val="-6"/>
          <w:sz w:val="24"/>
          <w:szCs w:val="24"/>
          <w:lang w:val="ru-RU" w:eastAsia="ru-RU"/>
        </w:rPr>
        <w:t>е</w:t>
      </w:r>
      <w:r w:rsidRPr="00CE3979">
        <w:rPr>
          <w:rFonts w:ascii="Times New Roman" w:hAnsi="Times New Roman"/>
          <w:spacing w:val="-6"/>
          <w:sz w:val="24"/>
          <w:szCs w:val="24"/>
          <w:lang w:val="ru-RU" w:eastAsia="ru-RU"/>
        </w:rPr>
        <w:t xml:space="preserve"> кредитов, </w:t>
      </w:r>
      <w:r w:rsidR="00022FC2" w:rsidRPr="00CE3979">
        <w:rPr>
          <w:rFonts w:ascii="Times New Roman" w:hAnsi="Times New Roman"/>
          <w:spacing w:val="-6"/>
          <w:sz w:val="24"/>
          <w:szCs w:val="24"/>
          <w:lang w:val="ru-RU" w:eastAsia="ru-RU"/>
        </w:rPr>
        <w:t xml:space="preserve">залог недвижимости, запасов и дебиторской задолженности. </w:t>
      </w:r>
      <w:r w:rsidRPr="00CE3979">
        <w:rPr>
          <w:rFonts w:ascii="Times New Roman" w:hAnsi="Times New Roman"/>
          <w:spacing w:val="-6"/>
          <w:sz w:val="24"/>
          <w:szCs w:val="24"/>
          <w:lang w:val="ru-RU" w:eastAsia="ru-RU"/>
        </w:rPr>
        <w:t>Комитет по проблемны</w:t>
      </w:r>
      <w:r w:rsidR="004A7561" w:rsidRPr="00CE3979">
        <w:rPr>
          <w:rFonts w:ascii="Times New Roman" w:hAnsi="Times New Roman"/>
          <w:spacing w:val="-6"/>
          <w:sz w:val="24"/>
          <w:szCs w:val="24"/>
          <w:lang w:val="ru-RU" w:eastAsia="ru-RU"/>
        </w:rPr>
        <w:t>м</w:t>
      </w:r>
      <w:r w:rsidRPr="00CE3979">
        <w:rPr>
          <w:rFonts w:ascii="Times New Roman" w:hAnsi="Times New Roman"/>
          <w:spacing w:val="-6"/>
          <w:sz w:val="24"/>
          <w:szCs w:val="24"/>
          <w:lang w:val="ru-RU" w:eastAsia="ru-RU"/>
        </w:rPr>
        <w:t xml:space="preserve"> кредитам принимает меры по взысканию </w:t>
      </w:r>
      <w:r w:rsidR="00022FC2" w:rsidRPr="00CE3979">
        <w:rPr>
          <w:rFonts w:ascii="Times New Roman" w:hAnsi="Times New Roman"/>
          <w:spacing w:val="-6"/>
          <w:sz w:val="24"/>
          <w:szCs w:val="24"/>
          <w:lang w:val="ru-RU" w:eastAsia="ru-RU"/>
        </w:rPr>
        <w:t xml:space="preserve">возникшей </w:t>
      </w:r>
      <w:r w:rsidRPr="00CE3979">
        <w:rPr>
          <w:rFonts w:ascii="Times New Roman" w:hAnsi="Times New Roman"/>
          <w:spacing w:val="-6"/>
          <w:sz w:val="24"/>
          <w:szCs w:val="24"/>
          <w:lang w:val="ru-RU" w:eastAsia="ru-RU"/>
        </w:rPr>
        <w:t>проблемной задолженности.</w:t>
      </w:r>
    </w:p>
    <w:p w:rsidR="00750682" w:rsidRPr="00CE3979" w:rsidRDefault="00750682" w:rsidP="00F61D0C">
      <w:pPr>
        <w:pStyle w:val="000Normal"/>
        <w:tabs>
          <w:tab w:val="left" w:pos="1755"/>
        </w:tabs>
        <w:spacing w:before="0" w:after="0" w:line="240" w:lineRule="auto"/>
        <w:ind w:right="-21" w:firstLine="540"/>
        <w:rPr>
          <w:rFonts w:ascii="Times New Roman" w:hAnsi="Times New Roman"/>
          <w:spacing w:val="-6"/>
          <w:sz w:val="24"/>
          <w:szCs w:val="24"/>
          <w:lang w:val="ru-RU" w:eastAsia="ru-RU"/>
        </w:rPr>
      </w:pPr>
    </w:p>
    <w:p w:rsidR="00270CAD" w:rsidRPr="00CE3979" w:rsidRDefault="00270CAD" w:rsidP="00F61D0C">
      <w:pPr>
        <w:pStyle w:val="000Normal"/>
        <w:tabs>
          <w:tab w:val="left" w:pos="1755"/>
        </w:tabs>
        <w:spacing w:before="0" w:after="0" w:line="240" w:lineRule="auto"/>
        <w:ind w:right="-21" w:firstLine="540"/>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Концентрация риска</w:t>
      </w:r>
    </w:p>
    <w:p w:rsidR="00FC2D29" w:rsidRPr="00CE3979" w:rsidRDefault="00FC2D29" w:rsidP="00F61D0C">
      <w:pPr>
        <w:pStyle w:val="000Normal"/>
        <w:tabs>
          <w:tab w:val="left" w:pos="1755"/>
        </w:tabs>
        <w:spacing w:before="0" w:after="0" w:line="240" w:lineRule="auto"/>
        <w:ind w:right="-21" w:firstLine="540"/>
        <w:rPr>
          <w:rFonts w:ascii="Times New Roman" w:hAnsi="Times New Roman"/>
          <w:b/>
          <w:spacing w:val="-6"/>
          <w:sz w:val="24"/>
          <w:szCs w:val="24"/>
          <w:lang w:val="ru-RU" w:eastAsia="ru-RU"/>
        </w:rPr>
      </w:pPr>
    </w:p>
    <w:p w:rsidR="00F61D0C" w:rsidRDefault="00F61D0C" w:rsidP="00F61D0C">
      <w:pPr>
        <w:pStyle w:val="000Normal"/>
        <w:tabs>
          <w:tab w:val="left" w:pos="1755"/>
        </w:tabs>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lastRenderedPageBreak/>
        <w:t>Концентрации риска возникают в связи с использованием финансовых инструментов, которые имеют схожие характеристики и которые одинаково подвержены влиянию изменений в экономике и других условиях. Концентрации риска отражают относительную чувствительность результатов деятельности банка к изменениям в условиях,</w:t>
      </w:r>
      <w:r w:rsidRPr="00CE3979">
        <w:rPr>
          <w:rFonts w:ascii="Times New Roman" w:hAnsi="Times New Roman"/>
          <w:spacing w:val="-6"/>
          <w:sz w:val="24"/>
          <w:szCs w:val="24"/>
          <w:lang w:val="en-US" w:eastAsia="ru-RU"/>
        </w:rPr>
        <w:t> </w:t>
      </w:r>
      <w:r w:rsidRPr="00CE3979">
        <w:rPr>
          <w:rFonts w:ascii="Times New Roman" w:hAnsi="Times New Roman"/>
          <w:spacing w:val="-6"/>
          <w:sz w:val="24"/>
          <w:szCs w:val="24"/>
          <w:lang w:val="ru-RU" w:eastAsia="ru-RU"/>
        </w:rPr>
        <w:t>которые влияют на определенную отрасль или географический регион.</w:t>
      </w:r>
    </w:p>
    <w:p w:rsidR="00DA2E05" w:rsidRDefault="00DA2E05" w:rsidP="00DA2E05">
      <w:pPr>
        <w:pStyle w:val="000Normal"/>
        <w:spacing w:before="0" w:after="0" w:line="240" w:lineRule="auto"/>
        <w:ind w:right="-21"/>
        <w:jc w:val="left"/>
        <w:rPr>
          <w:rFonts w:ascii="Times New Roman" w:hAnsi="Times New Roman"/>
          <w:spacing w:val="-6"/>
          <w:sz w:val="24"/>
          <w:szCs w:val="24"/>
          <w:lang w:val="ru-RU" w:eastAsia="ru-RU"/>
        </w:rPr>
      </w:pPr>
    </w:p>
    <w:p w:rsidR="00DA2E05" w:rsidRPr="00CE3979" w:rsidRDefault="00DA2E05" w:rsidP="00DA2E05">
      <w:pPr>
        <w:pStyle w:val="000Normal"/>
        <w:spacing w:before="0" w:after="0" w:line="240" w:lineRule="auto"/>
        <w:ind w:right="-21"/>
        <w:jc w:val="left"/>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Концентрация риска по географическому региону за 201</w:t>
      </w:r>
      <w:r>
        <w:rPr>
          <w:rFonts w:ascii="Times New Roman" w:hAnsi="Times New Roman"/>
          <w:spacing w:val="-6"/>
          <w:sz w:val="24"/>
          <w:szCs w:val="24"/>
          <w:lang w:val="ru-RU" w:eastAsia="ru-RU"/>
        </w:rPr>
        <w:t>5</w:t>
      </w:r>
      <w:r w:rsidRPr="00CE3979">
        <w:rPr>
          <w:rFonts w:ascii="Times New Roman" w:hAnsi="Times New Roman"/>
          <w:spacing w:val="-6"/>
          <w:sz w:val="24"/>
          <w:szCs w:val="24"/>
          <w:lang w:val="ru-RU" w:eastAsia="ru-RU"/>
        </w:rPr>
        <w:t xml:space="preserve"> год</w:t>
      </w:r>
    </w:p>
    <w:tbl>
      <w:tblPr>
        <w:tblW w:w="9404" w:type="dxa"/>
        <w:tblInd w:w="93" w:type="dxa"/>
        <w:tblLook w:val="0000" w:firstRow="0" w:lastRow="0" w:firstColumn="0" w:lastColumn="0" w:noHBand="0" w:noVBand="0"/>
      </w:tblPr>
      <w:tblGrid>
        <w:gridCol w:w="3435"/>
        <w:gridCol w:w="1620"/>
        <w:gridCol w:w="1367"/>
        <w:gridCol w:w="1333"/>
        <w:gridCol w:w="1649"/>
      </w:tblGrid>
      <w:tr w:rsidR="00DA2E05" w:rsidRPr="00CE3979" w:rsidTr="00CE2922">
        <w:trPr>
          <w:trHeight w:val="645"/>
        </w:trPr>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DA2E05" w:rsidRPr="00CE3979" w:rsidRDefault="00DA2E05" w:rsidP="00CE2922">
            <w:pPr>
              <w:pStyle w:val="000Normal"/>
              <w:spacing w:before="0" w:after="0" w:line="240" w:lineRule="auto"/>
              <w:ind w:right="-21" w:firstLine="540"/>
              <w:rPr>
                <w:rFonts w:ascii="Times New Roman" w:hAnsi="Times New Roman"/>
                <w:spacing w:val="-5"/>
                <w:sz w:val="22"/>
                <w:szCs w:val="22"/>
                <w:lang w:val="ru-RU"/>
              </w:rPr>
            </w:pPr>
            <w:r w:rsidRPr="00CE3979">
              <w:rPr>
                <w:rFonts w:ascii="Times New Roman" w:hAnsi="Times New Roman"/>
                <w:spacing w:val="-5"/>
                <w:sz w:val="22"/>
                <w:szCs w:val="22"/>
                <w:lang w:val="ru-RU"/>
              </w:rPr>
              <w:t>Наименование статьи</w:t>
            </w:r>
          </w:p>
        </w:tc>
        <w:tc>
          <w:tcPr>
            <w:tcW w:w="1620" w:type="dxa"/>
            <w:tcBorders>
              <w:top w:val="single" w:sz="4" w:space="0" w:color="auto"/>
              <w:left w:val="nil"/>
              <w:bottom w:val="single" w:sz="4" w:space="0" w:color="auto"/>
              <w:right w:val="single" w:sz="4" w:space="0" w:color="auto"/>
            </w:tcBorders>
            <w:shd w:val="clear" w:color="auto" w:fill="FFFFFF"/>
            <w:vAlign w:val="center"/>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Беларусь</w:t>
            </w:r>
          </w:p>
        </w:tc>
        <w:tc>
          <w:tcPr>
            <w:tcW w:w="1367" w:type="dxa"/>
            <w:tcBorders>
              <w:top w:val="single" w:sz="4" w:space="0" w:color="auto"/>
              <w:left w:val="nil"/>
              <w:bottom w:val="single" w:sz="4" w:space="0" w:color="auto"/>
              <w:right w:val="single" w:sz="4" w:space="0" w:color="auto"/>
            </w:tcBorders>
            <w:shd w:val="clear" w:color="auto" w:fill="FFFFFF"/>
            <w:vAlign w:val="center"/>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ОЭСР</w:t>
            </w:r>
          </w:p>
        </w:tc>
        <w:tc>
          <w:tcPr>
            <w:tcW w:w="1333" w:type="dxa"/>
            <w:tcBorders>
              <w:top w:val="single" w:sz="4" w:space="0" w:color="auto"/>
              <w:left w:val="nil"/>
              <w:bottom w:val="single" w:sz="4" w:space="0" w:color="auto"/>
              <w:right w:val="single" w:sz="4" w:space="0" w:color="auto"/>
            </w:tcBorders>
            <w:shd w:val="clear" w:color="auto" w:fill="FFFFFF"/>
            <w:vAlign w:val="center"/>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СНГ и др. страны</w:t>
            </w:r>
          </w:p>
        </w:tc>
        <w:tc>
          <w:tcPr>
            <w:tcW w:w="1649" w:type="dxa"/>
            <w:tcBorders>
              <w:top w:val="single" w:sz="4" w:space="0" w:color="auto"/>
              <w:left w:val="nil"/>
              <w:bottom w:val="single" w:sz="4" w:space="0" w:color="auto"/>
              <w:right w:val="single" w:sz="4" w:space="0" w:color="auto"/>
            </w:tcBorders>
            <w:shd w:val="clear" w:color="auto" w:fill="FFFFFF"/>
            <w:vAlign w:val="center"/>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Итого</w:t>
            </w:r>
          </w:p>
        </w:tc>
      </w:tr>
      <w:tr w:rsidR="00DA2E05" w:rsidRPr="00CE3979" w:rsidTr="00CE2922">
        <w:trPr>
          <w:trHeight w:val="186"/>
        </w:trPr>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DA2E05" w:rsidRPr="00CE3979" w:rsidRDefault="00DA2E05" w:rsidP="00CE2922">
            <w:pPr>
              <w:pStyle w:val="000Normal"/>
              <w:spacing w:before="0" w:after="0" w:line="240" w:lineRule="auto"/>
              <w:ind w:right="-21" w:firstLine="540"/>
              <w:jc w:val="center"/>
              <w:rPr>
                <w:rFonts w:ascii="Times New Roman" w:hAnsi="Times New Roman"/>
                <w:spacing w:val="-5"/>
                <w:sz w:val="22"/>
                <w:szCs w:val="22"/>
                <w:lang w:val="ru-RU"/>
              </w:rPr>
            </w:pPr>
            <w:r w:rsidRPr="00CE3979">
              <w:rPr>
                <w:rFonts w:ascii="Times New Roman" w:hAnsi="Times New Roman"/>
                <w:spacing w:val="-5"/>
                <w:sz w:val="22"/>
                <w:szCs w:val="22"/>
                <w:lang w:val="ru-RU"/>
              </w:rPr>
              <w:t>1</w:t>
            </w:r>
          </w:p>
        </w:tc>
        <w:tc>
          <w:tcPr>
            <w:tcW w:w="1620" w:type="dxa"/>
            <w:tcBorders>
              <w:top w:val="single" w:sz="4" w:space="0" w:color="auto"/>
              <w:left w:val="nil"/>
              <w:bottom w:val="single" w:sz="4" w:space="0" w:color="auto"/>
              <w:right w:val="single" w:sz="4" w:space="0" w:color="auto"/>
            </w:tcBorders>
            <w:shd w:val="clear" w:color="auto" w:fill="FFFFFF"/>
            <w:vAlign w:val="center"/>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2</w:t>
            </w:r>
          </w:p>
        </w:tc>
        <w:tc>
          <w:tcPr>
            <w:tcW w:w="1367" w:type="dxa"/>
            <w:tcBorders>
              <w:top w:val="single" w:sz="4" w:space="0" w:color="auto"/>
              <w:left w:val="nil"/>
              <w:bottom w:val="single" w:sz="4" w:space="0" w:color="auto"/>
              <w:right w:val="single" w:sz="4" w:space="0" w:color="auto"/>
            </w:tcBorders>
            <w:shd w:val="clear" w:color="auto" w:fill="FFFFFF"/>
            <w:vAlign w:val="center"/>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3</w:t>
            </w:r>
          </w:p>
        </w:tc>
        <w:tc>
          <w:tcPr>
            <w:tcW w:w="1333" w:type="dxa"/>
            <w:tcBorders>
              <w:top w:val="single" w:sz="4" w:space="0" w:color="auto"/>
              <w:left w:val="nil"/>
              <w:bottom w:val="single" w:sz="4" w:space="0" w:color="auto"/>
              <w:right w:val="single" w:sz="4" w:space="0" w:color="auto"/>
            </w:tcBorders>
            <w:shd w:val="clear" w:color="auto" w:fill="FFFFFF"/>
            <w:vAlign w:val="center"/>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4</w:t>
            </w:r>
          </w:p>
        </w:tc>
        <w:tc>
          <w:tcPr>
            <w:tcW w:w="1649" w:type="dxa"/>
            <w:tcBorders>
              <w:top w:val="single" w:sz="4" w:space="0" w:color="auto"/>
              <w:left w:val="nil"/>
              <w:bottom w:val="single" w:sz="4" w:space="0" w:color="auto"/>
              <w:right w:val="single" w:sz="4" w:space="0" w:color="auto"/>
            </w:tcBorders>
            <w:shd w:val="clear" w:color="auto" w:fill="FFFFFF"/>
            <w:vAlign w:val="center"/>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5</w:t>
            </w:r>
          </w:p>
        </w:tc>
      </w:tr>
      <w:tr w:rsidR="00DA2E05" w:rsidRPr="00CE3979" w:rsidTr="00CE2922">
        <w:trPr>
          <w:trHeight w:val="300"/>
        </w:trPr>
        <w:tc>
          <w:tcPr>
            <w:tcW w:w="9404" w:type="dxa"/>
            <w:gridSpan w:val="5"/>
            <w:tcBorders>
              <w:top w:val="nil"/>
              <w:left w:val="single" w:sz="4" w:space="0" w:color="auto"/>
              <w:bottom w:val="single" w:sz="4" w:space="0" w:color="auto"/>
              <w:right w:val="single" w:sz="4" w:space="0" w:color="auto"/>
            </w:tcBorders>
            <w:shd w:val="clear" w:color="auto" w:fill="FFFFFF"/>
            <w:noWrap/>
            <w:vAlign w:val="center"/>
          </w:tcPr>
          <w:p w:rsidR="00DA2E05" w:rsidRPr="00CE3979" w:rsidRDefault="00DA2E05" w:rsidP="00CE2922">
            <w:pPr>
              <w:pStyle w:val="000Normal"/>
              <w:spacing w:before="0" w:after="0" w:line="240" w:lineRule="auto"/>
              <w:ind w:right="-21" w:firstLine="540"/>
              <w:jc w:val="center"/>
              <w:rPr>
                <w:rFonts w:ascii="Times New Roman" w:hAnsi="Times New Roman" w:cs="Arial CYR"/>
                <w:b/>
                <w:spacing w:val="-5"/>
                <w:sz w:val="22"/>
                <w:szCs w:val="22"/>
                <w:lang w:val="ru-RU"/>
              </w:rPr>
            </w:pPr>
            <w:r w:rsidRPr="00CE3979">
              <w:rPr>
                <w:rFonts w:ascii="Times New Roman" w:hAnsi="Times New Roman" w:cs="Arial CYR"/>
                <w:b/>
                <w:spacing w:val="-5"/>
                <w:sz w:val="22"/>
                <w:szCs w:val="22"/>
                <w:lang w:val="ru-RU"/>
              </w:rPr>
              <w:t>Активы</w:t>
            </w:r>
          </w:p>
        </w:tc>
      </w:tr>
      <w:tr w:rsidR="00775413" w:rsidRPr="00CE3979" w:rsidTr="00775413">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Денежные средства</w:t>
            </w:r>
          </w:p>
        </w:tc>
        <w:tc>
          <w:tcPr>
            <w:tcW w:w="1620"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1 199 182</w:t>
            </w:r>
          </w:p>
        </w:tc>
        <w:tc>
          <w:tcPr>
            <w:tcW w:w="1367"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649"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1 199 182</w:t>
            </w:r>
          </w:p>
        </w:tc>
      </w:tr>
      <w:tr w:rsidR="00775413" w:rsidRPr="00CE3979" w:rsidTr="00775413">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Драгоценные металлы и драгоценные камни</w:t>
            </w:r>
          </w:p>
        </w:tc>
        <w:tc>
          <w:tcPr>
            <w:tcW w:w="1620"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4 439</w:t>
            </w:r>
          </w:p>
        </w:tc>
        <w:tc>
          <w:tcPr>
            <w:tcW w:w="1367"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649"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4 439</w:t>
            </w:r>
          </w:p>
        </w:tc>
      </w:tr>
      <w:tr w:rsidR="00775413" w:rsidRPr="00CE3979" w:rsidTr="00775413">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в Национальном банке</w:t>
            </w:r>
          </w:p>
        </w:tc>
        <w:tc>
          <w:tcPr>
            <w:tcW w:w="1620"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2 157 364</w:t>
            </w:r>
          </w:p>
        </w:tc>
        <w:tc>
          <w:tcPr>
            <w:tcW w:w="1367"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649"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2 157 364</w:t>
            </w:r>
          </w:p>
        </w:tc>
      </w:tr>
      <w:tr w:rsidR="00775413" w:rsidRPr="00CE3979" w:rsidTr="00775413">
        <w:trPr>
          <w:trHeight w:val="221"/>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в банках</w:t>
            </w:r>
          </w:p>
        </w:tc>
        <w:tc>
          <w:tcPr>
            <w:tcW w:w="1620"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436 666</w:t>
            </w:r>
          </w:p>
        </w:tc>
        <w:tc>
          <w:tcPr>
            <w:tcW w:w="1367"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3 158 130</w:t>
            </w:r>
          </w:p>
        </w:tc>
        <w:tc>
          <w:tcPr>
            <w:tcW w:w="1333"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862 405</w:t>
            </w:r>
          </w:p>
        </w:tc>
        <w:tc>
          <w:tcPr>
            <w:tcW w:w="1649"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4 457 201</w:t>
            </w:r>
          </w:p>
        </w:tc>
      </w:tr>
      <w:tr w:rsidR="00775413" w:rsidRPr="00CE3979" w:rsidTr="00775413">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Ценные бумаги</w:t>
            </w:r>
          </w:p>
        </w:tc>
        <w:tc>
          <w:tcPr>
            <w:tcW w:w="1620"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2 145 911</w:t>
            </w:r>
          </w:p>
        </w:tc>
        <w:tc>
          <w:tcPr>
            <w:tcW w:w="1367"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649"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2 145 911</w:t>
            </w:r>
          </w:p>
        </w:tc>
      </w:tr>
      <w:tr w:rsidR="00775413" w:rsidRPr="00CE3979" w:rsidTr="00775413">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Кредиты клиентам</w:t>
            </w:r>
          </w:p>
        </w:tc>
        <w:tc>
          <w:tcPr>
            <w:tcW w:w="1620"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15 544 789</w:t>
            </w:r>
          </w:p>
        </w:tc>
        <w:tc>
          <w:tcPr>
            <w:tcW w:w="1367"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10 429</w:t>
            </w:r>
          </w:p>
        </w:tc>
        <w:tc>
          <w:tcPr>
            <w:tcW w:w="1649"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15 555 218</w:t>
            </w:r>
          </w:p>
        </w:tc>
      </w:tr>
      <w:tr w:rsidR="00775413" w:rsidRPr="00CE3979" w:rsidTr="00775413">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Производные финансовые активы</w:t>
            </w:r>
          </w:p>
        </w:tc>
        <w:tc>
          <w:tcPr>
            <w:tcW w:w="1620"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7 772</w:t>
            </w:r>
          </w:p>
        </w:tc>
        <w:tc>
          <w:tcPr>
            <w:tcW w:w="1367"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649"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7 772</w:t>
            </w:r>
          </w:p>
        </w:tc>
      </w:tr>
      <w:tr w:rsidR="00775413" w:rsidRPr="00CE3979" w:rsidTr="00775413">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Долгосрочные финансовые вложения</w:t>
            </w:r>
          </w:p>
        </w:tc>
        <w:tc>
          <w:tcPr>
            <w:tcW w:w="1620"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3 548</w:t>
            </w:r>
          </w:p>
        </w:tc>
        <w:tc>
          <w:tcPr>
            <w:tcW w:w="1367"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17</w:t>
            </w:r>
          </w:p>
        </w:tc>
        <w:tc>
          <w:tcPr>
            <w:tcW w:w="1649"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3 565</w:t>
            </w:r>
          </w:p>
        </w:tc>
      </w:tr>
      <w:tr w:rsidR="00775413" w:rsidRPr="00CE3979" w:rsidTr="00775413">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Прочие активы</w:t>
            </w:r>
          </w:p>
        </w:tc>
        <w:tc>
          <w:tcPr>
            <w:tcW w:w="1620"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99 956</w:t>
            </w:r>
          </w:p>
        </w:tc>
        <w:tc>
          <w:tcPr>
            <w:tcW w:w="1367"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649"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99 956</w:t>
            </w:r>
          </w:p>
        </w:tc>
      </w:tr>
      <w:tr w:rsidR="00775413" w:rsidRPr="00CE3979" w:rsidTr="00775413">
        <w:trPr>
          <w:trHeight w:val="285"/>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b/>
                <w:bCs/>
                <w:spacing w:val="-5"/>
                <w:sz w:val="22"/>
                <w:szCs w:val="22"/>
                <w:lang w:val="ru-RU"/>
              </w:rPr>
            </w:pPr>
            <w:r w:rsidRPr="00CE3979">
              <w:rPr>
                <w:rFonts w:ascii="Times New Roman" w:hAnsi="Times New Roman"/>
                <w:b/>
                <w:spacing w:val="-5"/>
                <w:sz w:val="22"/>
                <w:szCs w:val="22"/>
                <w:lang w:val="ru-RU"/>
              </w:rPr>
              <w:t>Итого</w:t>
            </w:r>
          </w:p>
        </w:tc>
        <w:tc>
          <w:tcPr>
            <w:tcW w:w="1620"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21 599 627</w:t>
            </w:r>
          </w:p>
        </w:tc>
        <w:tc>
          <w:tcPr>
            <w:tcW w:w="1367"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3 158 130</w:t>
            </w:r>
          </w:p>
        </w:tc>
        <w:tc>
          <w:tcPr>
            <w:tcW w:w="1333"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872 851</w:t>
            </w:r>
          </w:p>
        </w:tc>
        <w:tc>
          <w:tcPr>
            <w:tcW w:w="1649"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25 630 608</w:t>
            </w:r>
          </w:p>
        </w:tc>
      </w:tr>
      <w:tr w:rsidR="00DA2E05" w:rsidRPr="00CE3979" w:rsidTr="00CE2922">
        <w:trPr>
          <w:trHeight w:val="255"/>
        </w:trPr>
        <w:tc>
          <w:tcPr>
            <w:tcW w:w="9404" w:type="dxa"/>
            <w:gridSpan w:val="5"/>
            <w:tcBorders>
              <w:top w:val="nil"/>
              <w:left w:val="single" w:sz="4" w:space="0" w:color="auto"/>
              <w:bottom w:val="single" w:sz="4" w:space="0" w:color="auto"/>
              <w:right w:val="single" w:sz="4" w:space="0" w:color="auto"/>
            </w:tcBorders>
            <w:noWrap/>
            <w:vAlign w:val="bottom"/>
          </w:tcPr>
          <w:p w:rsidR="00DA2E05" w:rsidRPr="006E5C9A" w:rsidRDefault="00DA2E05" w:rsidP="00CE2922">
            <w:pPr>
              <w:pStyle w:val="000Normal"/>
              <w:spacing w:before="0" w:after="0" w:line="240" w:lineRule="auto"/>
              <w:ind w:right="-21" w:firstLine="540"/>
              <w:jc w:val="center"/>
              <w:rPr>
                <w:rFonts w:ascii="Times New Roman" w:hAnsi="Times New Roman"/>
                <w:sz w:val="22"/>
                <w:szCs w:val="22"/>
                <w:lang w:val="ru-RU" w:eastAsia="ru-RU"/>
              </w:rPr>
            </w:pPr>
            <w:r w:rsidRPr="006E5C9A">
              <w:rPr>
                <w:rFonts w:ascii="Times New Roman" w:hAnsi="Times New Roman"/>
                <w:sz w:val="22"/>
                <w:szCs w:val="22"/>
                <w:lang w:val="ru-RU" w:eastAsia="ru-RU"/>
              </w:rPr>
              <w:t>Обязательства</w:t>
            </w:r>
          </w:p>
        </w:tc>
      </w:tr>
      <w:tr w:rsidR="00775413" w:rsidRPr="00CE3979" w:rsidTr="00775413">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Национального банка</w:t>
            </w:r>
          </w:p>
        </w:tc>
        <w:tc>
          <w:tcPr>
            <w:tcW w:w="1620"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1 861</w:t>
            </w:r>
          </w:p>
        </w:tc>
        <w:tc>
          <w:tcPr>
            <w:tcW w:w="1367"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649"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1 861</w:t>
            </w:r>
          </w:p>
        </w:tc>
      </w:tr>
      <w:tr w:rsidR="00775413" w:rsidRPr="00CE3979" w:rsidTr="00775413">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банков</w:t>
            </w:r>
          </w:p>
        </w:tc>
        <w:tc>
          <w:tcPr>
            <w:tcW w:w="1620"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1 836 583</w:t>
            </w:r>
          </w:p>
        </w:tc>
        <w:tc>
          <w:tcPr>
            <w:tcW w:w="1367"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3 424 334</w:t>
            </w:r>
          </w:p>
        </w:tc>
        <w:tc>
          <w:tcPr>
            <w:tcW w:w="1333"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48 316</w:t>
            </w:r>
          </w:p>
        </w:tc>
        <w:tc>
          <w:tcPr>
            <w:tcW w:w="1649"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5 309 233</w:t>
            </w:r>
          </w:p>
        </w:tc>
      </w:tr>
      <w:tr w:rsidR="00775413" w:rsidRPr="00CE3979" w:rsidTr="00775413">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клиентов</w:t>
            </w:r>
          </w:p>
        </w:tc>
        <w:tc>
          <w:tcPr>
            <w:tcW w:w="1620"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15 810 588</w:t>
            </w:r>
          </w:p>
        </w:tc>
        <w:tc>
          <w:tcPr>
            <w:tcW w:w="1367"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231 396</w:t>
            </w:r>
          </w:p>
        </w:tc>
        <w:tc>
          <w:tcPr>
            <w:tcW w:w="1333"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440 858</w:t>
            </w:r>
          </w:p>
        </w:tc>
        <w:tc>
          <w:tcPr>
            <w:tcW w:w="1649"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16 482 842</w:t>
            </w:r>
          </w:p>
        </w:tc>
      </w:tr>
      <w:tr w:rsidR="00775413" w:rsidRPr="00CE3979" w:rsidTr="00775413">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Ценные бумаги, выпущенные банком</w:t>
            </w:r>
          </w:p>
        </w:tc>
        <w:tc>
          <w:tcPr>
            <w:tcW w:w="1620"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79 485</w:t>
            </w:r>
          </w:p>
        </w:tc>
        <w:tc>
          <w:tcPr>
            <w:tcW w:w="1367"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649"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79 485</w:t>
            </w:r>
          </w:p>
        </w:tc>
      </w:tr>
      <w:tr w:rsidR="00775413" w:rsidRPr="00CE3979" w:rsidTr="00775413">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Производные финансовые обязательства</w:t>
            </w:r>
          </w:p>
        </w:tc>
        <w:tc>
          <w:tcPr>
            <w:tcW w:w="1620"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5 804</w:t>
            </w:r>
          </w:p>
        </w:tc>
        <w:tc>
          <w:tcPr>
            <w:tcW w:w="1367"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649" w:type="dxa"/>
            <w:tcBorders>
              <w:top w:val="nil"/>
              <w:left w:val="nil"/>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5 804</w:t>
            </w:r>
          </w:p>
        </w:tc>
      </w:tr>
      <w:tr w:rsidR="00775413" w:rsidRPr="00CE3979" w:rsidTr="00775413">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5413" w:rsidRPr="00CE3979" w:rsidRDefault="00775413"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Прочие обязательства</w:t>
            </w:r>
          </w:p>
        </w:tc>
        <w:tc>
          <w:tcPr>
            <w:tcW w:w="1620"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101 374</w:t>
            </w:r>
          </w:p>
        </w:tc>
        <w:tc>
          <w:tcPr>
            <w:tcW w:w="1367"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333"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lang w:val="en-US"/>
              </w:rPr>
            </w:pPr>
            <w:r>
              <w:rPr>
                <w:sz w:val="22"/>
                <w:szCs w:val="22"/>
                <w:lang w:val="en-US"/>
              </w:rPr>
              <w:t>-</w:t>
            </w:r>
          </w:p>
        </w:tc>
        <w:tc>
          <w:tcPr>
            <w:tcW w:w="1649" w:type="dxa"/>
            <w:tcBorders>
              <w:top w:val="single" w:sz="4" w:space="0" w:color="auto"/>
              <w:left w:val="single" w:sz="4" w:space="0" w:color="auto"/>
              <w:bottom w:val="single" w:sz="4" w:space="0" w:color="auto"/>
              <w:right w:val="single" w:sz="4" w:space="0" w:color="auto"/>
            </w:tcBorders>
            <w:noWrap/>
            <w:vAlign w:val="bottom"/>
          </w:tcPr>
          <w:p w:rsidR="00775413" w:rsidRPr="00775413" w:rsidRDefault="00775413" w:rsidP="00775413">
            <w:pPr>
              <w:jc w:val="right"/>
              <w:rPr>
                <w:sz w:val="22"/>
                <w:szCs w:val="22"/>
              </w:rPr>
            </w:pPr>
            <w:r w:rsidRPr="00775413">
              <w:rPr>
                <w:sz w:val="22"/>
                <w:szCs w:val="22"/>
              </w:rPr>
              <w:t>101 374</w:t>
            </w:r>
          </w:p>
        </w:tc>
      </w:tr>
      <w:tr w:rsidR="00775413" w:rsidRPr="00775413" w:rsidTr="00775413">
        <w:trPr>
          <w:trHeight w:val="285"/>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5413" w:rsidRPr="00775413" w:rsidRDefault="00775413" w:rsidP="00CE2922">
            <w:pPr>
              <w:pStyle w:val="000Normal"/>
              <w:spacing w:before="0" w:after="0" w:line="240" w:lineRule="auto"/>
              <w:ind w:right="-21"/>
              <w:jc w:val="left"/>
              <w:rPr>
                <w:rFonts w:ascii="Times New Roman" w:hAnsi="Times New Roman"/>
                <w:b/>
                <w:bCs/>
                <w:spacing w:val="-5"/>
                <w:sz w:val="22"/>
                <w:szCs w:val="22"/>
                <w:lang w:val="ru-RU"/>
              </w:rPr>
            </w:pPr>
            <w:r w:rsidRPr="00775413">
              <w:rPr>
                <w:rFonts w:ascii="Times New Roman" w:hAnsi="Times New Roman"/>
                <w:b/>
                <w:spacing w:val="-5"/>
                <w:sz w:val="22"/>
                <w:szCs w:val="22"/>
                <w:lang w:val="ru-RU"/>
              </w:rPr>
              <w:t>Итого</w:t>
            </w:r>
            <w:r w:rsidRPr="00775413">
              <w:rPr>
                <w:rFonts w:ascii="Times New Roman" w:hAnsi="Times New Roman"/>
                <w:b/>
                <w:bCs/>
                <w:spacing w:val="-5"/>
                <w:sz w:val="22"/>
                <w:szCs w:val="22"/>
                <w:lang w:val="ru-RU"/>
              </w:rPr>
              <w:t xml:space="preserve"> </w:t>
            </w:r>
          </w:p>
        </w:tc>
        <w:tc>
          <w:tcPr>
            <w:tcW w:w="1620"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b/>
                <w:sz w:val="22"/>
                <w:szCs w:val="22"/>
              </w:rPr>
            </w:pPr>
            <w:r w:rsidRPr="00775413">
              <w:rPr>
                <w:b/>
                <w:sz w:val="22"/>
                <w:szCs w:val="22"/>
              </w:rPr>
              <w:t>17 835 695</w:t>
            </w:r>
          </w:p>
        </w:tc>
        <w:tc>
          <w:tcPr>
            <w:tcW w:w="1367"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b/>
                <w:sz w:val="22"/>
                <w:szCs w:val="22"/>
              </w:rPr>
            </w:pPr>
            <w:r w:rsidRPr="00775413">
              <w:rPr>
                <w:b/>
                <w:sz w:val="22"/>
                <w:szCs w:val="22"/>
              </w:rPr>
              <w:t>3 655 730</w:t>
            </w:r>
          </w:p>
        </w:tc>
        <w:tc>
          <w:tcPr>
            <w:tcW w:w="1333"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b/>
                <w:sz w:val="22"/>
                <w:szCs w:val="22"/>
              </w:rPr>
            </w:pPr>
            <w:r w:rsidRPr="00775413">
              <w:rPr>
                <w:b/>
                <w:sz w:val="22"/>
                <w:szCs w:val="22"/>
              </w:rPr>
              <w:t>489 174</w:t>
            </w:r>
          </w:p>
        </w:tc>
        <w:tc>
          <w:tcPr>
            <w:tcW w:w="1649" w:type="dxa"/>
            <w:tcBorders>
              <w:top w:val="single" w:sz="4" w:space="0" w:color="auto"/>
              <w:left w:val="nil"/>
              <w:bottom w:val="single" w:sz="4" w:space="0" w:color="auto"/>
              <w:right w:val="single" w:sz="4" w:space="0" w:color="auto"/>
            </w:tcBorders>
            <w:noWrap/>
            <w:vAlign w:val="bottom"/>
          </w:tcPr>
          <w:p w:rsidR="00775413" w:rsidRPr="00775413" w:rsidRDefault="00775413" w:rsidP="00775413">
            <w:pPr>
              <w:jc w:val="right"/>
              <w:rPr>
                <w:b/>
                <w:sz w:val="22"/>
                <w:szCs w:val="22"/>
              </w:rPr>
            </w:pPr>
            <w:r w:rsidRPr="00775413">
              <w:rPr>
                <w:b/>
                <w:sz w:val="22"/>
                <w:szCs w:val="22"/>
              </w:rPr>
              <w:t>21 980 599</w:t>
            </w:r>
          </w:p>
        </w:tc>
      </w:tr>
    </w:tbl>
    <w:p w:rsidR="00DA2E05" w:rsidRPr="00CE3979" w:rsidRDefault="00DA2E05" w:rsidP="00F61D0C">
      <w:pPr>
        <w:pStyle w:val="000Normal"/>
        <w:tabs>
          <w:tab w:val="left" w:pos="1755"/>
        </w:tabs>
        <w:spacing w:before="0" w:after="0" w:line="240" w:lineRule="auto"/>
        <w:ind w:right="-21" w:firstLine="540"/>
        <w:rPr>
          <w:rFonts w:ascii="Times New Roman" w:hAnsi="Times New Roman"/>
          <w:spacing w:val="-6"/>
          <w:sz w:val="24"/>
          <w:szCs w:val="24"/>
          <w:lang w:val="ru-RU" w:eastAsia="ru-RU"/>
        </w:rPr>
      </w:pPr>
    </w:p>
    <w:p w:rsidR="00901673" w:rsidRPr="00CE3979" w:rsidRDefault="00901673" w:rsidP="00270CAD">
      <w:pPr>
        <w:pStyle w:val="000Normal"/>
        <w:spacing w:before="0" w:after="0" w:line="240" w:lineRule="auto"/>
        <w:ind w:right="-21"/>
        <w:jc w:val="left"/>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Концентрация риска по географическому региону за 2014 год</w:t>
      </w:r>
    </w:p>
    <w:tbl>
      <w:tblPr>
        <w:tblW w:w="9404" w:type="dxa"/>
        <w:tblInd w:w="93" w:type="dxa"/>
        <w:tblLook w:val="0000" w:firstRow="0" w:lastRow="0" w:firstColumn="0" w:lastColumn="0" w:noHBand="0" w:noVBand="0"/>
      </w:tblPr>
      <w:tblGrid>
        <w:gridCol w:w="3435"/>
        <w:gridCol w:w="1620"/>
        <w:gridCol w:w="1367"/>
        <w:gridCol w:w="1333"/>
        <w:gridCol w:w="1649"/>
      </w:tblGrid>
      <w:tr w:rsidR="00901673" w:rsidRPr="00CE3979" w:rsidTr="0008386A">
        <w:trPr>
          <w:trHeight w:val="645"/>
        </w:trPr>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901673" w:rsidRPr="00CE3979" w:rsidRDefault="00901673" w:rsidP="00AD39DA">
            <w:pPr>
              <w:pStyle w:val="000Normal"/>
              <w:spacing w:before="0" w:after="0" w:line="240" w:lineRule="auto"/>
              <w:ind w:right="-21" w:firstLine="540"/>
              <w:rPr>
                <w:rFonts w:ascii="Times New Roman" w:hAnsi="Times New Roman"/>
                <w:spacing w:val="-5"/>
                <w:sz w:val="22"/>
                <w:szCs w:val="22"/>
                <w:lang w:val="ru-RU"/>
              </w:rPr>
            </w:pPr>
            <w:r w:rsidRPr="00CE3979">
              <w:rPr>
                <w:rFonts w:ascii="Times New Roman" w:hAnsi="Times New Roman"/>
                <w:spacing w:val="-5"/>
                <w:sz w:val="22"/>
                <w:szCs w:val="22"/>
                <w:lang w:val="ru-RU"/>
              </w:rPr>
              <w:t>Наименование статьи</w:t>
            </w:r>
          </w:p>
        </w:tc>
        <w:tc>
          <w:tcPr>
            <w:tcW w:w="1620" w:type="dxa"/>
            <w:tcBorders>
              <w:top w:val="single" w:sz="4" w:space="0" w:color="auto"/>
              <w:left w:val="nil"/>
              <w:bottom w:val="single" w:sz="4" w:space="0" w:color="auto"/>
              <w:right w:val="single" w:sz="4" w:space="0" w:color="auto"/>
            </w:tcBorders>
            <w:shd w:val="clear" w:color="auto" w:fill="FFFFFF"/>
            <w:vAlign w:val="center"/>
          </w:tcPr>
          <w:p w:rsidR="00901673" w:rsidRPr="00CE3979" w:rsidRDefault="00901673" w:rsidP="00AD39DA">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Беларусь</w:t>
            </w:r>
          </w:p>
        </w:tc>
        <w:tc>
          <w:tcPr>
            <w:tcW w:w="1367" w:type="dxa"/>
            <w:tcBorders>
              <w:top w:val="single" w:sz="4" w:space="0" w:color="auto"/>
              <w:left w:val="nil"/>
              <w:bottom w:val="single" w:sz="4" w:space="0" w:color="auto"/>
              <w:right w:val="single" w:sz="4" w:space="0" w:color="auto"/>
            </w:tcBorders>
            <w:shd w:val="clear" w:color="auto" w:fill="FFFFFF"/>
            <w:vAlign w:val="center"/>
          </w:tcPr>
          <w:p w:rsidR="00901673" w:rsidRPr="00CE3979" w:rsidRDefault="00901673" w:rsidP="00AD39DA">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ОЭСР</w:t>
            </w:r>
          </w:p>
        </w:tc>
        <w:tc>
          <w:tcPr>
            <w:tcW w:w="1333" w:type="dxa"/>
            <w:tcBorders>
              <w:top w:val="single" w:sz="4" w:space="0" w:color="auto"/>
              <w:left w:val="nil"/>
              <w:bottom w:val="single" w:sz="4" w:space="0" w:color="auto"/>
              <w:right w:val="single" w:sz="4" w:space="0" w:color="auto"/>
            </w:tcBorders>
            <w:shd w:val="clear" w:color="auto" w:fill="FFFFFF"/>
            <w:vAlign w:val="center"/>
          </w:tcPr>
          <w:p w:rsidR="00901673" w:rsidRPr="00CE3979" w:rsidRDefault="00901673" w:rsidP="00AD39DA">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СНГ и др. страны</w:t>
            </w:r>
          </w:p>
        </w:tc>
        <w:tc>
          <w:tcPr>
            <w:tcW w:w="1649" w:type="dxa"/>
            <w:tcBorders>
              <w:top w:val="single" w:sz="4" w:space="0" w:color="auto"/>
              <w:left w:val="nil"/>
              <w:bottom w:val="single" w:sz="4" w:space="0" w:color="auto"/>
              <w:right w:val="single" w:sz="4" w:space="0" w:color="auto"/>
            </w:tcBorders>
            <w:shd w:val="clear" w:color="auto" w:fill="FFFFFF"/>
            <w:vAlign w:val="center"/>
          </w:tcPr>
          <w:p w:rsidR="00901673" w:rsidRPr="00CE3979" w:rsidRDefault="00901673" w:rsidP="00AD39DA">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Итого</w:t>
            </w:r>
          </w:p>
        </w:tc>
      </w:tr>
      <w:tr w:rsidR="00901673" w:rsidRPr="00CE3979" w:rsidTr="0008386A">
        <w:trPr>
          <w:trHeight w:val="186"/>
        </w:trPr>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901673" w:rsidRPr="00CE3979" w:rsidRDefault="00901673" w:rsidP="00AD39DA">
            <w:pPr>
              <w:pStyle w:val="000Normal"/>
              <w:spacing w:before="0" w:after="0" w:line="240" w:lineRule="auto"/>
              <w:ind w:right="-21" w:firstLine="540"/>
              <w:jc w:val="center"/>
              <w:rPr>
                <w:rFonts w:ascii="Times New Roman" w:hAnsi="Times New Roman"/>
                <w:spacing w:val="-5"/>
                <w:sz w:val="22"/>
                <w:szCs w:val="22"/>
                <w:lang w:val="ru-RU"/>
              </w:rPr>
            </w:pPr>
            <w:r w:rsidRPr="00CE3979">
              <w:rPr>
                <w:rFonts w:ascii="Times New Roman" w:hAnsi="Times New Roman"/>
                <w:spacing w:val="-5"/>
                <w:sz w:val="22"/>
                <w:szCs w:val="22"/>
                <w:lang w:val="ru-RU"/>
              </w:rPr>
              <w:t>1</w:t>
            </w:r>
          </w:p>
        </w:tc>
        <w:tc>
          <w:tcPr>
            <w:tcW w:w="1620" w:type="dxa"/>
            <w:tcBorders>
              <w:top w:val="single" w:sz="4" w:space="0" w:color="auto"/>
              <w:left w:val="nil"/>
              <w:bottom w:val="single" w:sz="4" w:space="0" w:color="auto"/>
              <w:right w:val="single" w:sz="4" w:space="0" w:color="auto"/>
            </w:tcBorders>
            <w:shd w:val="clear" w:color="auto" w:fill="FFFFFF"/>
            <w:vAlign w:val="center"/>
          </w:tcPr>
          <w:p w:rsidR="00901673" w:rsidRPr="00CE3979" w:rsidRDefault="00901673" w:rsidP="00AD39DA">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2</w:t>
            </w:r>
          </w:p>
        </w:tc>
        <w:tc>
          <w:tcPr>
            <w:tcW w:w="1367" w:type="dxa"/>
            <w:tcBorders>
              <w:top w:val="single" w:sz="4" w:space="0" w:color="auto"/>
              <w:left w:val="nil"/>
              <w:bottom w:val="single" w:sz="4" w:space="0" w:color="auto"/>
              <w:right w:val="single" w:sz="4" w:space="0" w:color="auto"/>
            </w:tcBorders>
            <w:shd w:val="clear" w:color="auto" w:fill="FFFFFF"/>
            <w:vAlign w:val="center"/>
          </w:tcPr>
          <w:p w:rsidR="00901673" w:rsidRPr="00CE3979" w:rsidRDefault="00901673" w:rsidP="00AD39DA">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3</w:t>
            </w:r>
          </w:p>
        </w:tc>
        <w:tc>
          <w:tcPr>
            <w:tcW w:w="1333" w:type="dxa"/>
            <w:tcBorders>
              <w:top w:val="single" w:sz="4" w:space="0" w:color="auto"/>
              <w:left w:val="nil"/>
              <w:bottom w:val="single" w:sz="4" w:space="0" w:color="auto"/>
              <w:right w:val="single" w:sz="4" w:space="0" w:color="auto"/>
            </w:tcBorders>
            <w:shd w:val="clear" w:color="auto" w:fill="FFFFFF"/>
            <w:vAlign w:val="center"/>
          </w:tcPr>
          <w:p w:rsidR="00901673" w:rsidRPr="00CE3979" w:rsidRDefault="00901673" w:rsidP="00AD39DA">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4</w:t>
            </w:r>
          </w:p>
        </w:tc>
        <w:tc>
          <w:tcPr>
            <w:tcW w:w="1649" w:type="dxa"/>
            <w:tcBorders>
              <w:top w:val="single" w:sz="4" w:space="0" w:color="auto"/>
              <w:left w:val="nil"/>
              <w:bottom w:val="single" w:sz="4" w:space="0" w:color="auto"/>
              <w:right w:val="single" w:sz="4" w:space="0" w:color="auto"/>
            </w:tcBorders>
            <w:shd w:val="clear" w:color="auto" w:fill="FFFFFF"/>
            <w:vAlign w:val="center"/>
          </w:tcPr>
          <w:p w:rsidR="00901673" w:rsidRPr="00CE3979" w:rsidRDefault="00901673" w:rsidP="00AD39DA">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5</w:t>
            </w:r>
          </w:p>
        </w:tc>
      </w:tr>
      <w:tr w:rsidR="00901673" w:rsidRPr="00CE3979" w:rsidTr="0008386A">
        <w:trPr>
          <w:trHeight w:val="300"/>
        </w:trPr>
        <w:tc>
          <w:tcPr>
            <w:tcW w:w="9404" w:type="dxa"/>
            <w:gridSpan w:val="5"/>
            <w:tcBorders>
              <w:top w:val="nil"/>
              <w:left w:val="single" w:sz="4" w:space="0" w:color="auto"/>
              <w:bottom w:val="single" w:sz="4" w:space="0" w:color="auto"/>
              <w:right w:val="single" w:sz="4" w:space="0" w:color="auto"/>
            </w:tcBorders>
            <w:shd w:val="clear" w:color="auto" w:fill="FFFFFF"/>
            <w:noWrap/>
            <w:vAlign w:val="center"/>
          </w:tcPr>
          <w:p w:rsidR="00901673" w:rsidRPr="00CE3979" w:rsidRDefault="00901673" w:rsidP="00AD39DA">
            <w:pPr>
              <w:pStyle w:val="000Normal"/>
              <w:spacing w:before="0" w:after="0" w:line="240" w:lineRule="auto"/>
              <w:ind w:right="-21" w:firstLine="540"/>
              <w:jc w:val="center"/>
              <w:rPr>
                <w:rFonts w:ascii="Times New Roman" w:hAnsi="Times New Roman" w:cs="Arial CYR"/>
                <w:b/>
                <w:spacing w:val="-5"/>
                <w:sz w:val="22"/>
                <w:szCs w:val="22"/>
                <w:lang w:val="ru-RU"/>
              </w:rPr>
            </w:pPr>
            <w:r w:rsidRPr="00CE3979">
              <w:rPr>
                <w:rFonts w:ascii="Times New Roman" w:hAnsi="Times New Roman" w:cs="Arial CYR"/>
                <w:b/>
                <w:spacing w:val="-5"/>
                <w:sz w:val="22"/>
                <w:szCs w:val="22"/>
                <w:lang w:val="ru-RU"/>
              </w:rPr>
              <w:t>Активы</w:t>
            </w:r>
          </w:p>
        </w:tc>
      </w:tr>
      <w:tr w:rsidR="008E17EE" w:rsidRPr="00CE3979" w:rsidTr="0008386A">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8E17EE" w:rsidRPr="00CE3979" w:rsidRDefault="008E17EE"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Денежные средства</w:t>
            </w:r>
          </w:p>
        </w:tc>
        <w:tc>
          <w:tcPr>
            <w:tcW w:w="1620"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1 523 324</w:t>
            </w:r>
          </w:p>
        </w:tc>
        <w:tc>
          <w:tcPr>
            <w:tcW w:w="1367"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33"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649"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1 523 324</w:t>
            </w:r>
          </w:p>
        </w:tc>
      </w:tr>
      <w:tr w:rsidR="008E17EE" w:rsidRPr="00CE3979" w:rsidTr="0008386A">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8E17EE" w:rsidRPr="00CE3979" w:rsidRDefault="008E17EE"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Драгоценные металлы и драгоценные камни</w:t>
            </w:r>
          </w:p>
        </w:tc>
        <w:tc>
          <w:tcPr>
            <w:tcW w:w="1620"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6 043</w:t>
            </w:r>
          </w:p>
        </w:tc>
        <w:tc>
          <w:tcPr>
            <w:tcW w:w="1367"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33"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649"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6 043</w:t>
            </w:r>
          </w:p>
        </w:tc>
      </w:tr>
      <w:tr w:rsidR="008E17EE" w:rsidRPr="00CE3979" w:rsidTr="000B524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8E17EE" w:rsidRPr="00CE3979" w:rsidRDefault="008E17EE"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в Национальном банке</w:t>
            </w:r>
          </w:p>
        </w:tc>
        <w:tc>
          <w:tcPr>
            <w:tcW w:w="1620"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1 105 711</w:t>
            </w:r>
          </w:p>
        </w:tc>
        <w:tc>
          <w:tcPr>
            <w:tcW w:w="1367"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33"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649"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1 105 711</w:t>
            </w:r>
          </w:p>
        </w:tc>
      </w:tr>
      <w:tr w:rsidR="008E17EE" w:rsidRPr="00CE3979" w:rsidTr="000B524E">
        <w:trPr>
          <w:trHeight w:val="221"/>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E17EE" w:rsidRPr="00CE3979" w:rsidRDefault="008E17EE"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в банках</w:t>
            </w:r>
          </w:p>
        </w:tc>
        <w:tc>
          <w:tcPr>
            <w:tcW w:w="1620"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111 006</w:t>
            </w:r>
          </w:p>
        </w:tc>
        <w:tc>
          <w:tcPr>
            <w:tcW w:w="1367"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249 561</w:t>
            </w:r>
          </w:p>
        </w:tc>
        <w:tc>
          <w:tcPr>
            <w:tcW w:w="1333"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87 483</w:t>
            </w:r>
          </w:p>
        </w:tc>
        <w:tc>
          <w:tcPr>
            <w:tcW w:w="1649"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448 050</w:t>
            </w:r>
          </w:p>
        </w:tc>
      </w:tr>
      <w:tr w:rsidR="008E17EE" w:rsidRPr="00CE3979" w:rsidTr="000B524E">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E17EE" w:rsidRPr="00CE3979" w:rsidRDefault="008E17EE"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Ценные бумаги</w:t>
            </w:r>
          </w:p>
        </w:tc>
        <w:tc>
          <w:tcPr>
            <w:tcW w:w="1620"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1 371 053</w:t>
            </w:r>
          </w:p>
        </w:tc>
        <w:tc>
          <w:tcPr>
            <w:tcW w:w="1367"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33"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649"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1 371 053</w:t>
            </w:r>
          </w:p>
        </w:tc>
      </w:tr>
      <w:tr w:rsidR="008E17EE" w:rsidRPr="00CE3979" w:rsidTr="0008386A">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8E17EE" w:rsidRPr="00CE3979" w:rsidRDefault="008E17EE"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Кредиты клиентам</w:t>
            </w:r>
          </w:p>
        </w:tc>
        <w:tc>
          <w:tcPr>
            <w:tcW w:w="1620" w:type="dxa"/>
            <w:tcBorders>
              <w:top w:val="nil"/>
              <w:left w:val="nil"/>
              <w:bottom w:val="single" w:sz="4" w:space="0" w:color="auto"/>
              <w:right w:val="single" w:sz="4" w:space="0" w:color="auto"/>
            </w:tcBorders>
            <w:noWrap/>
            <w:vAlign w:val="bottom"/>
          </w:tcPr>
          <w:p w:rsidR="008E17EE" w:rsidRPr="004F198F" w:rsidRDefault="008E17EE" w:rsidP="004F198F">
            <w:pPr>
              <w:jc w:val="right"/>
              <w:rPr>
                <w:sz w:val="22"/>
                <w:szCs w:val="22"/>
                <w:lang w:val="en-US"/>
              </w:rPr>
            </w:pPr>
            <w:r w:rsidRPr="00CE3979">
              <w:rPr>
                <w:sz w:val="22"/>
                <w:szCs w:val="22"/>
              </w:rPr>
              <w:t>14 42</w:t>
            </w:r>
            <w:r w:rsidR="004F198F">
              <w:rPr>
                <w:sz w:val="22"/>
                <w:szCs w:val="22"/>
                <w:lang w:val="en-US"/>
              </w:rPr>
              <w:t>4</w:t>
            </w:r>
            <w:r w:rsidRPr="00CE3979">
              <w:rPr>
                <w:sz w:val="22"/>
                <w:szCs w:val="22"/>
              </w:rPr>
              <w:t xml:space="preserve"> 1</w:t>
            </w:r>
            <w:r w:rsidR="004F198F">
              <w:rPr>
                <w:sz w:val="22"/>
                <w:szCs w:val="22"/>
                <w:lang w:val="en-US"/>
              </w:rPr>
              <w:t>71</w:t>
            </w:r>
          </w:p>
        </w:tc>
        <w:tc>
          <w:tcPr>
            <w:tcW w:w="1367"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33"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295</w:t>
            </w:r>
          </w:p>
        </w:tc>
        <w:tc>
          <w:tcPr>
            <w:tcW w:w="1649" w:type="dxa"/>
            <w:tcBorders>
              <w:top w:val="nil"/>
              <w:left w:val="nil"/>
              <w:bottom w:val="single" w:sz="4" w:space="0" w:color="auto"/>
              <w:right w:val="single" w:sz="4" w:space="0" w:color="auto"/>
            </w:tcBorders>
            <w:noWrap/>
            <w:vAlign w:val="bottom"/>
          </w:tcPr>
          <w:p w:rsidR="008E17EE" w:rsidRPr="004F198F" w:rsidRDefault="008E17EE" w:rsidP="004F198F">
            <w:pPr>
              <w:jc w:val="right"/>
              <w:rPr>
                <w:sz w:val="22"/>
                <w:szCs w:val="22"/>
                <w:lang w:val="en-US"/>
              </w:rPr>
            </w:pPr>
            <w:r w:rsidRPr="00CE3979">
              <w:rPr>
                <w:sz w:val="22"/>
                <w:szCs w:val="22"/>
              </w:rPr>
              <w:t>14 42</w:t>
            </w:r>
            <w:r w:rsidR="004F198F">
              <w:rPr>
                <w:sz w:val="22"/>
                <w:szCs w:val="22"/>
                <w:lang w:val="en-US"/>
              </w:rPr>
              <w:t>4</w:t>
            </w:r>
            <w:r w:rsidRPr="00CE3979">
              <w:rPr>
                <w:sz w:val="22"/>
                <w:szCs w:val="22"/>
              </w:rPr>
              <w:t xml:space="preserve"> 4</w:t>
            </w:r>
            <w:r w:rsidR="004F198F">
              <w:rPr>
                <w:sz w:val="22"/>
                <w:szCs w:val="22"/>
                <w:lang w:val="en-US"/>
              </w:rPr>
              <w:t>66</w:t>
            </w:r>
          </w:p>
        </w:tc>
      </w:tr>
      <w:tr w:rsidR="008E17EE" w:rsidRPr="00CE3979" w:rsidTr="0008386A">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8E17EE" w:rsidRPr="00CE3979" w:rsidRDefault="008E17EE"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Производные финансовые активы</w:t>
            </w:r>
          </w:p>
        </w:tc>
        <w:tc>
          <w:tcPr>
            <w:tcW w:w="1620"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1 007 906</w:t>
            </w:r>
          </w:p>
        </w:tc>
        <w:tc>
          <w:tcPr>
            <w:tcW w:w="1367"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15 659</w:t>
            </w:r>
          </w:p>
        </w:tc>
        <w:tc>
          <w:tcPr>
            <w:tcW w:w="1333"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649"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1 023 565</w:t>
            </w:r>
          </w:p>
        </w:tc>
      </w:tr>
      <w:tr w:rsidR="008E17EE" w:rsidRPr="00CE3979" w:rsidTr="0008386A">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8E17EE" w:rsidRPr="00CE3979" w:rsidRDefault="008E17EE"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Долгосрочные финансовые вложения</w:t>
            </w:r>
          </w:p>
        </w:tc>
        <w:tc>
          <w:tcPr>
            <w:tcW w:w="1620"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3 548</w:t>
            </w:r>
          </w:p>
        </w:tc>
        <w:tc>
          <w:tcPr>
            <w:tcW w:w="1367"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33"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17</w:t>
            </w:r>
          </w:p>
        </w:tc>
        <w:tc>
          <w:tcPr>
            <w:tcW w:w="1649"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3 565</w:t>
            </w:r>
          </w:p>
        </w:tc>
      </w:tr>
      <w:tr w:rsidR="008E17EE" w:rsidRPr="00CE3979" w:rsidTr="0008386A">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E17EE" w:rsidRPr="00CE3979" w:rsidRDefault="008E17EE"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Прочие активы</w:t>
            </w:r>
          </w:p>
        </w:tc>
        <w:tc>
          <w:tcPr>
            <w:tcW w:w="1620"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64 988</w:t>
            </w:r>
          </w:p>
        </w:tc>
        <w:tc>
          <w:tcPr>
            <w:tcW w:w="1367"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33"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649"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64 988</w:t>
            </w:r>
          </w:p>
        </w:tc>
      </w:tr>
      <w:tr w:rsidR="008E17EE" w:rsidRPr="0094271B" w:rsidTr="0008386A">
        <w:trPr>
          <w:trHeight w:val="285"/>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8E17EE" w:rsidRPr="0094271B" w:rsidRDefault="008E17EE" w:rsidP="00AD39DA">
            <w:pPr>
              <w:pStyle w:val="000Normal"/>
              <w:spacing w:before="0" w:after="0" w:line="240" w:lineRule="auto"/>
              <w:ind w:right="-21"/>
              <w:jc w:val="left"/>
              <w:rPr>
                <w:rFonts w:ascii="Times New Roman" w:hAnsi="Times New Roman"/>
                <w:b/>
                <w:bCs/>
                <w:spacing w:val="-5"/>
                <w:sz w:val="22"/>
                <w:szCs w:val="22"/>
                <w:lang w:val="ru-RU"/>
              </w:rPr>
            </w:pPr>
            <w:r w:rsidRPr="0094271B">
              <w:rPr>
                <w:rFonts w:ascii="Times New Roman" w:hAnsi="Times New Roman"/>
                <w:b/>
                <w:spacing w:val="-5"/>
                <w:sz w:val="22"/>
                <w:szCs w:val="22"/>
                <w:lang w:val="ru-RU"/>
              </w:rPr>
              <w:t>Итого</w:t>
            </w:r>
          </w:p>
        </w:tc>
        <w:tc>
          <w:tcPr>
            <w:tcW w:w="1620" w:type="dxa"/>
            <w:tcBorders>
              <w:top w:val="nil"/>
              <w:left w:val="nil"/>
              <w:bottom w:val="single" w:sz="4" w:space="0" w:color="auto"/>
              <w:right w:val="single" w:sz="4" w:space="0" w:color="auto"/>
            </w:tcBorders>
            <w:noWrap/>
            <w:vAlign w:val="bottom"/>
          </w:tcPr>
          <w:p w:rsidR="008E17EE" w:rsidRPr="0094271B" w:rsidRDefault="008E17EE" w:rsidP="00B30998">
            <w:pPr>
              <w:jc w:val="right"/>
              <w:rPr>
                <w:b/>
                <w:sz w:val="22"/>
                <w:szCs w:val="22"/>
              </w:rPr>
            </w:pPr>
            <w:r w:rsidRPr="0094271B">
              <w:rPr>
                <w:b/>
                <w:sz w:val="22"/>
                <w:szCs w:val="22"/>
              </w:rPr>
              <w:t>19 61</w:t>
            </w:r>
            <w:r w:rsidR="00B30998">
              <w:rPr>
                <w:b/>
                <w:sz w:val="22"/>
                <w:szCs w:val="22"/>
              </w:rPr>
              <w:t>7</w:t>
            </w:r>
            <w:r w:rsidRPr="0094271B">
              <w:rPr>
                <w:b/>
                <w:sz w:val="22"/>
                <w:szCs w:val="22"/>
              </w:rPr>
              <w:t xml:space="preserve"> 7</w:t>
            </w:r>
            <w:r w:rsidR="00B30998">
              <w:rPr>
                <w:b/>
                <w:sz w:val="22"/>
                <w:szCs w:val="22"/>
              </w:rPr>
              <w:t>50</w:t>
            </w:r>
          </w:p>
        </w:tc>
        <w:tc>
          <w:tcPr>
            <w:tcW w:w="1367" w:type="dxa"/>
            <w:tcBorders>
              <w:top w:val="nil"/>
              <w:left w:val="nil"/>
              <w:bottom w:val="single" w:sz="4" w:space="0" w:color="auto"/>
              <w:right w:val="single" w:sz="4" w:space="0" w:color="auto"/>
            </w:tcBorders>
            <w:noWrap/>
            <w:vAlign w:val="bottom"/>
          </w:tcPr>
          <w:p w:rsidR="008E17EE" w:rsidRPr="0094271B" w:rsidRDefault="008E17EE">
            <w:pPr>
              <w:jc w:val="right"/>
              <w:rPr>
                <w:b/>
                <w:sz w:val="22"/>
                <w:szCs w:val="22"/>
              </w:rPr>
            </w:pPr>
            <w:r w:rsidRPr="0094271B">
              <w:rPr>
                <w:b/>
                <w:sz w:val="22"/>
                <w:szCs w:val="22"/>
              </w:rPr>
              <w:t>265 220</w:t>
            </w:r>
          </w:p>
        </w:tc>
        <w:tc>
          <w:tcPr>
            <w:tcW w:w="1333" w:type="dxa"/>
            <w:tcBorders>
              <w:top w:val="nil"/>
              <w:left w:val="nil"/>
              <w:bottom w:val="single" w:sz="4" w:space="0" w:color="auto"/>
              <w:right w:val="single" w:sz="4" w:space="0" w:color="auto"/>
            </w:tcBorders>
            <w:noWrap/>
            <w:vAlign w:val="bottom"/>
          </w:tcPr>
          <w:p w:rsidR="008E17EE" w:rsidRPr="0094271B" w:rsidRDefault="008E17EE">
            <w:pPr>
              <w:jc w:val="right"/>
              <w:rPr>
                <w:b/>
                <w:sz w:val="22"/>
                <w:szCs w:val="22"/>
              </w:rPr>
            </w:pPr>
            <w:r w:rsidRPr="0094271B">
              <w:rPr>
                <w:b/>
                <w:sz w:val="22"/>
                <w:szCs w:val="22"/>
              </w:rPr>
              <w:t>87 795</w:t>
            </w:r>
          </w:p>
        </w:tc>
        <w:tc>
          <w:tcPr>
            <w:tcW w:w="1649" w:type="dxa"/>
            <w:tcBorders>
              <w:top w:val="nil"/>
              <w:left w:val="nil"/>
              <w:bottom w:val="single" w:sz="4" w:space="0" w:color="auto"/>
              <w:right w:val="single" w:sz="4" w:space="0" w:color="auto"/>
            </w:tcBorders>
            <w:noWrap/>
            <w:vAlign w:val="bottom"/>
          </w:tcPr>
          <w:p w:rsidR="008E17EE" w:rsidRPr="0094271B" w:rsidRDefault="008E17EE" w:rsidP="00B30998">
            <w:pPr>
              <w:jc w:val="right"/>
              <w:rPr>
                <w:b/>
                <w:sz w:val="22"/>
                <w:szCs w:val="22"/>
              </w:rPr>
            </w:pPr>
            <w:r w:rsidRPr="0094271B">
              <w:rPr>
                <w:b/>
                <w:sz w:val="22"/>
                <w:szCs w:val="22"/>
              </w:rPr>
              <w:t>19 9</w:t>
            </w:r>
            <w:r w:rsidR="00B30998">
              <w:rPr>
                <w:b/>
                <w:sz w:val="22"/>
                <w:szCs w:val="22"/>
              </w:rPr>
              <w:t>70</w:t>
            </w:r>
            <w:r w:rsidRPr="0094271B">
              <w:rPr>
                <w:b/>
                <w:sz w:val="22"/>
                <w:szCs w:val="22"/>
              </w:rPr>
              <w:t xml:space="preserve"> 7</w:t>
            </w:r>
            <w:r w:rsidR="00B30998">
              <w:rPr>
                <w:b/>
                <w:sz w:val="22"/>
                <w:szCs w:val="22"/>
              </w:rPr>
              <w:t>65</w:t>
            </w:r>
          </w:p>
        </w:tc>
      </w:tr>
      <w:tr w:rsidR="00901673" w:rsidRPr="00CE3979" w:rsidTr="0008386A">
        <w:trPr>
          <w:trHeight w:val="255"/>
        </w:trPr>
        <w:tc>
          <w:tcPr>
            <w:tcW w:w="9404" w:type="dxa"/>
            <w:gridSpan w:val="5"/>
            <w:tcBorders>
              <w:top w:val="nil"/>
              <w:left w:val="single" w:sz="4" w:space="0" w:color="auto"/>
              <w:bottom w:val="single" w:sz="4" w:space="0" w:color="auto"/>
              <w:right w:val="single" w:sz="4" w:space="0" w:color="auto"/>
            </w:tcBorders>
            <w:noWrap/>
            <w:vAlign w:val="bottom"/>
          </w:tcPr>
          <w:p w:rsidR="00901673" w:rsidRPr="00CE3979" w:rsidRDefault="00901673" w:rsidP="00AD39DA">
            <w:pPr>
              <w:pStyle w:val="000Normal"/>
              <w:spacing w:before="0" w:after="0" w:line="240" w:lineRule="auto"/>
              <w:ind w:right="-21" w:firstLine="540"/>
              <w:jc w:val="center"/>
              <w:rPr>
                <w:rFonts w:ascii="Times New Roman" w:hAnsi="Times New Roman" w:cs="Arial CYR"/>
                <w:b/>
                <w:spacing w:val="-5"/>
                <w:sz w:val="22"/>
                <w:szCs w:val="22"/>
                <w:lang w:val="ru-RU"/>
              </w:rPr>
            </w:pPr>
            <w:r w:rsidRPr="00CE3979">
              <w:rPr>
                <w:rFonts w:ascii="Times New Roman" w:hAnsi="Times New Roman" w:cs="Arial CYR"/>
                <w:b/>
                <w:spacing w:val="-5"/>
                <w:sz w:val="22"/>
                <w:szCs w:val="22"/>
                <w:lang w:val="ru-RU"/>
              </w:rPr>
              <w:lastRenderedPageBreak/>
              <w:t>Обязательства</w:t>
            </w:r>
          </w:p>
        </w:tc>
      </w:tr>
      <w:tr w:rsidR="008E17EE" w:rsidRPr="00CE3979" w:rsidTr="0008386A">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8E17EE" w:rsidRPr="00CE3979" w:rsidRDefault="008E17EE"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Национального банка</w:t>
            </w:r>
          </w:p>
        </w:tc>
        <w:tc>
          <w:tcPr>
            <w:tcW w:w="1620"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67"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33"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649"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r>
      <w:tr w:rsidR="00A15A22" w:rsidRPr="00CE3979" w:rsidTr="0008386A">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15A22" w:rsidRPr="00CE3979" w:rsidRDefault="00A15A22"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банков</w:t>
            </w:r>
          </w:p>
        </w:tc>
        <w:tc>
          <w:tcPr>
            <w:tcW w:w="1620" w:type="dxa"/>
            <w:tcBorders>
              <w:top w:val="nil"/>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231 868</w:t>
            </w:r>
          </w:p>
        </w:tc>
        <w:tc>
          <w:tcPr>
            <w:tcW w:w="1367" w:type="dxa"/>
            <w:tcBorders>
              <w:top w:val="nil"/>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4 230 622</w:t>
            </w:r>
          </w:p>
        </w:tc>
        <w:tc>
          <w:tcPr>
            <w:tcW w:w="1333" w:type="dxa"/>
            <w:tcBorders>
              <w:top w:val="nil"/>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466 716</w:t>
            </w:r>
          </w:p>
        </w:tc>
        <w:tc>
          <w:tcPr>
            <w:tcW w:w="1649" w:type="dxa"/>
            <w:tcBorders>
              <w:top w:val="nil"/>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4 929 206</w:t>
            </w:r>
          </w:p>
        </w:tc>
      </w:tr>
      <w:tr w:rsidR="00A15A22" w:rsidRPr="00CE3979" w:rsidTr="0008386A">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5A22" w:rsidRPr="00CE3979" w:rsidRDefault="00A15A22"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клиентов</w:t>
            </w:r>
          </w:p>
        </w:tc>
        <w:tc>
          <w:tcPr>
            <w:tcW w:w="1620" w:type="dxa"/>
            <w:tcBorders>
              <w:top w:val="single" w:sz="4" w:space="0" w:color="auto"/>
              <w:left w:val="single" w:sz="4" w:space="0" w:color="auto"/>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11 652 065</w:t>
            </w:r>
          </w:p>
        </w:tc>
        <w:tc>
          <w:tcPr>
            <w:tcW w:w="1367" w:type="dxa"/>
            <w:tcBorders>
              <w:top w:val="single" w:sz="4" w:space="0" w:color="auto"/>
              <w:left w:val="single" w:sz="4" w:space="0" w:color="auto"/>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145 652</w:t>
            </w:r>
          </w:p>
        </w:tc>
        <w:tc>
          <w:tcPr>
            <w:tcW w:w="1333" w:type="dxa"/>
            <w:tcBorders>
              <w:top w:val="single" w:sz="4" w:space="0" w:color="auto"/>
              <w:left w:val="single" w:sz="4" w:space="0" w:color="auto"/>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267 683</w:t>
            </w:r>
          </w:p>
        </w:tc>
        <w:tc>
          <w:tcPr>
            <w:tcW w:w="1649" w:type="dxa"/>
            <w:tcBorders>
              <w:top w:val="single" w:sz="4" w:space="0" w:color="auto"/>
              <w:left w:val="single" w:sz="4" w:space="0" w:color="auto"/>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12 065 400</w:t>
            </w:r>
          </w:p>
        </w:tc>
      </w:tr>
      <w:tr w:rsidR="00A15A22" w:rsidRPr="00CE3979" w:rsidTr="0008386A">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5A22" w:rsidRPr="00CE3979" w:rsidRDefault="00A15A22"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Ценные бумаги, выпущенные банком</w:t>
            </w:r>
          </w:p>
        </w:tc>
        <w:tc>
          <w:tcPr>
            <w:tcW w:w="1620" w:type="dxa"/>
            <w:tcBorders>
              <w:top w:val="single" w:sz="4" w:space="0" w:color="auto"/>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184 250</w:t>
            </w:r>
          </w:p>
        </w:tc>
        <w:tc>
          <w:tcPr>
            <w:tcW w:w="1367" w:type="dxa"/>
            <w:tcBorders>
              <w:top w:val="single" w:sz="4" w:space="0" w:color="auto"/>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w:t>
            </w:r>
          </w:p>
        </w:tc>
        <w:tc>
          <w:tcPr>
            <w:tcW w:w="1333" w:type="dxa"/>
            <w:tcBorders>
              <w:top w:val="single" w:sz="4" w:space="0" w:color="auto"/>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w:t>
            </w:r>
          </w:p>
        </w:tc>
        <w:tc>
          <w:tcPr>
            <w:tcW w:w="1649" w:type="dxa"/>
            <w:tcBorders>
              <w:top w:val="single" w:sz="4" w:space="0" w:color="auto"/>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184 250</w:t>
            </w:r>
          </w:p>
        </w:tc>
      </w:tr>
      <w:tr w:rsidR="00A15A22" w:rsidRPr="00CE3979" w:rsidTr="0008386A">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15A22" w:rsidRPr="00CE3979" w:rsidRDefault="00A15A22"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Производные финансовые обязательства</w:t>
            </w:r>
          </w:p>
        </w:tc>
        <w:tc>
          <w:tcPr>
            <w:tcW w:w="1620" w:type="dxa"/>
            <w:tcBorders>
              <w:top w:val="nil"/>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12 282</w:t>
            </w:r>
          </w:p>
        </w:tc>
        <w:tc>
          <w:tcPr>
            <w:tcW w:w="1367" w:type="dxa"/>
            <w:tcBorders>
              <w:top w:val="nil"/>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3 840</w:t>
            </w:r>
          </w:p>
        </w:tc>
        <w:tc>
          <w:tcPr>
            <w:tcW w:w="1333" w:type="dxa"/>
            <w:tcBorders>
              <w:top w:val="nil"/>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w:t>
            </w:r>
          </w:p>
        </w:tc>
        <w:tc>
          <w:tcPr>
            <w:tcW w:w="1649" w:type="dxa"/>
            <w:tcBorders>
              <w:top w:val="nil"/>
              <w:left w:val="nil"/>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16 122</w:t>
            </w:r>
          </w:p>
        </w:tc>
      </w:tr>
      <w:tr w:rsidR="00A15A22" w:rsidRPr="00CE3979" w:rsidTr="0008386A">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5A22" w:rsidRPr="00CE3979" w:rsidRDefault="00A15A22" w:rsidP="00AD39DA">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Прочие обязательства</w:t>
            </w:r>
          </w:p>
        </w:tc>
        <w:tc>
          <w:tcPr>
            <w:tcW w:w="1620" w:type="dxa"/>
            <w:tcBorders>
              <w:top w:val="single" w:sz="4" w:space="0" w:color="auto"/>
              <w:left w:val="single" w:sz="4" w:space="0" w:color="auto"/>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45 664</w:t>
            </w:r>
          </w:p>
        </w:tc>
        <w:tc>
          <w:tcPr>
            <w:tcW w:w="1367" w:type="dxa"/>
            <w:tcBorders>
              <w:top w:val="single" w:sz="4" w:space="0" w:color="auto"/>
              <w:left w:val="single" w:sz="4" w:space="0" w:color="auto"/>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w:t>
            </w:r>
          </w:p>
        </w:tc>
        <w:tc>
          <w:tcPr>
            <w:tcW w:w="1333" w:type="dxa"/>
            <w:tcBorders>
              <w:top w:val="single" w:sz="4" w:space="0" w:color="auto"/>
              <w:left w:val="single" w:sz="4" w:space="0" w:color="auto"/>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w:t>
            </w:r>
          </w:p>
        </w:tc>
        <w:tc>
          <w:tcPr>
            <w:tcW w:w="1649" w:type="dxa"/>
            <w:tcBorders>
              <w:top w:val="single" w:sz="4" w:space="0" w:color="auto"/>
              <w:left w:val="single" w:sz="4" w:space="0" w:color="auto"/>
              <w:bottom w:val="single" w:sz="4" w:space="0" w:color="auto"/>
              <w:right w:val="single" w:sz="4" w:space="0" w:color="auto"/>
            </w:tcBorders>
            <w:noWrap/>
            <w:vAlign w:val="bottom"/>
          </w:tcPr>
          <w:p w:rsidR="00A15A22" w:rsidRPr="00CE3979" w:rsidRDefault="00A15A22">
            <w:pPr>
              <w:jc w:val="right"/>
              <w:rPr>
                <w:sz w:val="22"/>
                <w:szCs w:val="22"/>
              </w:rPr>
            </w:pPr>
            <w:r w:rsidRPr="00CE3979">
              <w:rPr>
                <w:sz w:val="22"/>
                <w:szCs w:val="22"/>
              </w:rPr>
              <w:t>45 664</w:t>
            </w:r>
          </w:p>
        </w:tc>
      </w:tr>
      <w:tr w:rsidR="00A15A22" w:rsidRPr="00CE3979" w:rsidTr="0008386A">
        <w:trPr>
          <w:trHeight w:val="285"/>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5A22" w:rsidRPr="00CE3979" w:rsidRDefault="00A15A22" w:rsidP="00AD39DA">
            <w:pPr>
              <w:pStyle w:val="000Normal"/>
              <w:spacing w:before="0" w:after="0" w:line="240" w:lineRule="auto"/>
              <w:ind w:right="-21"/>
              <w:jc w:val="left"/>
              <w:rPr>
                <w:rFonts w:ascii="Times New Roman" w:hAnsi="Times New Roman"/>
                <w:b/>
                <w:bCs/>
                <w:spacing w:val="-5"/>
                <w:sz w:val="22"/>
                <w:szCs w:val="22"/>
                <w:lang w:val="ru-RU"/>
              </w:rPr>
            </w:pPr>
            <w:r w:rsidRPr="00CE3979">
              <w:rPr>
                <w:rFonts w:ascii="Times New Roman" w:hAnsi="Times New Roman"/>
                <w:b/>
                <w:spacing w:val="-5"/>
                <w:sz w:val="22"/>
                <w:szCs w:val="22"/>
                <w:lang w:val="ru-RU"/>
              </w:rPr>
              <w:t>Итого</w:t>
            </w:r>
            <w:r w:rsidRPr="00CE3979">
              <w:rPr>
                <w:rFonts w:ascii="Times New Roman" w:hAnsi="Times New Roman"/>
                <w:b/>
                <w:bCs/>
                <w:spacing w:val="-5"/>
                <w:sz w:val="22"/>
                <w:szCs w:val="22"/>
                <w:lang w:val="ru-RU"/>
              </w:rPr>
              <w:t xml:space="preserve"> </w:t>
            </w:r>
          </w:p>
        </w:tc>
        <w:tc>
          <w:tcPr>
            <w:tcW w:w="1620" w:type="dxa"/>
            <w:tcBorders>
              <w:top w:val="single" w:sz="4" w:space="0" w:color="auto"/>
              <w:left w:val="nil"/>
              <w:bottom w:val="single" w:sz="4" w:space="0" w:color="auto"/>
              <w:right w:val="single" w:sz="4" w:space="0" w:color="auto"/>
            </w:tcBorders>
            <w:noWrap/>
            <w:vAlign w:val="bottom"/>
          </w:tcPr>
          <w:p w:rsidR="00A15A22" w:rsidRPr="00CE3979" w:rsidRDefault="00A15A22">
            <w:pPr>
              <w:jc w:val="right"/>
              <w:rPr>
                <w:b/>
                <w:sz w:val="22"/>
                <w:szCs w:val="22"/>
              </w:rPr>
            </w:pPr>
            <w:r w:rsidRPr="00CE3979">
              <w:rPr>
                <w:b/>
                <w:sz w:val="22"/>
                <w:szCs w:val="22"/>
              </w:rPr>
              <w:t>12 126 129</w:t>
            </w:r>
          </w:p>
        </w:tc>
        <w:tc>
          <w:tcPr>
            <w:tcW w:w="1367" w:type="dxa"/>
            <w:tcBorders>
              <w:top w:val="single" w:sz="4" w:space="0" w:color="auto"/>
              <w:left w:val="nil"/>
              <w:bottom w:val="single" w:sz="4" w:space="0" w:color="auto"/>
              <w:right w:val="single" w:sz="4" w:space="0" w:color="auto"/>
            </w:tcBorders>
            <w:noWrap/>
            <w:vAlign w:val="bottom"/>
          </w:tcPr>
          <w:p w:rsidR="00A15A22" w:rsidRPr="00CE3979" w:rsidRDefault="00A15A22">
            <w:pPr>
              <w:jc w:val="right"/>
              <w:rPr>
                <w:b/>
                <w:sz w:val="22"/>
                <w:szCs w:val="22"/>
              </w:rPr>
            </w:pPr>
            <w:r w:rsidRPr="00CE3979">
              <w:rPr>
                <w:b/>
                <w:sz w:val="22"/>
                <w:szCs w:val="22"/>
              </w:rPr>
              <w:t>4 380 114</w:t>
            </w:r>
          </w:p>
        </w:tc>
        <w:tc>
          <w:tcPr>
            <w:tcW w:w="1333" w:type="dxa"/>
            <w:tcBorders>
              <w:top w:val="single" w:sz="4" w:space="0" w:color="auto"/>
              <w:left w:val="nil"/>
              <w:bottom w:val="single" w:sz="4" w:space="0" w:color="auto"/>
              <w:right w:val="single" w:sz="4" w:space="0" w:color="auto"/>
            </w:tcBorders>
            <w:noWrap/>
            <w:vAlign w:val="bottom"/>
          </w:tcPr>
          <w:p w:rsidR="00A15A22" w:rsidRPr="00CE3979" w:rsidRDefault="00A15A22">
            <w:pPr>
              <w:jc w:val="right"/>
              <w:rPr>
                <w:b/>
                <w:sz w:val="22"/>
                <w:szCs w:val="22"/>
              </w:rPr>
            </w:pPr>
            <w:r w:rsidRPr="00CE3979">
              <w:rPr>
                <w:b/>
                <w:sz w:val="22"/>
                <w:szCs w:val="22"/>
              </w:rPr>
              <w:t>734 399</w:t>
            </w:r>
          </w:p>
        </w:tc>
        <w:tc>
          <w:tcPr>
            <w:tcW w:w="1649" w:type="dxa"/>
            <w:tcBorders>
              <w:top w:val="single" w:sz="4" w:space="0" w:color="auto"/>
              <w:left w:val="nil"/>
              <w:bottom w:val="single" w:sz="4" w:space="0" w:color="auto"/>
              <w:right w:val="single" w:sz="4" w:space="0" w:color="auto"/>
            </w:tcBorders>
            <w:noWrap/>
            <w:vAlign w:val="bottom"/>
          </w:tcPr>
          <w:p w:rsidR="00A15A22" w:rsidRPr="00CE3979" w:rsidRDefault="00A15A22">
            <w:pPr>
              <w:jc w:val="right"/>
              <w:rPr>
                <w:b/>
                <w:sz w:val="22"/>
                <w:szCs w:val="22"/>
              </w:rPr>
            </w:pPr>
            <w:r w:rsidRPr="00CE3979">
              <w:rPr>
                <w:b/>
                <w:sz w:val="22"/>
                <w:szCs w:val="22"/>
              </w:rPr>
              <w:t>17 240 642</w:t>
            </w:r>
          </w:p>
        </w:tc>
      </w:tr>
    </w:tbl>
    <w:p w:rsidR="00F23B5D" w:rsidRPr="00CE3979" w:rsidRDefault="00F23B5D" w:rsidP="00270CAD">
      <w:pPr>
        <w:pStyle w:val="000Normal"/>
        <w:spacing w:before="0" w:after="0" w:line="240" w:lineRule="auto"/>
        <w:ind w:right="-21"/>
        <w:jc w:val="left"/>
        <w:rPr>
          <w:rFonts w:ascii="Times New Roman" w:hAnsi="Times New Roman"/>
          <w:spacing w:val="-6"/>
          <w:sz w:val="24"/>
          <w:szCs w:val="24"/>
          <w:lang w:val="ru-RU" w:eastAsia="ru-RU"/>
        </w:rPr>
      </w:pPr>
    </w:p>
    <w:p w:rsidR="00DA2E05" w:rsidRPr="00CE3979" w:rsidRDefault="00DA2E05" w:rsidP="00DA2E05">
      <w:pPr>
        <w:rPr>
          <w:spacing w:val="-5"/>
        </w:rPr>
      </w:pPr>
      <w:r w:rsidRPr="00CE3979">
        <w:rPr>
          <w:spacing w:val="-5"/>
        </w:rPr>
        <w:t>Концентрация риска по видам валют за 201</w:t>
      </w:r>
      <w:r>
        <w:rPr>
          <w:spacing w:val="-5"/>
        </w:rPr>
        <w:t>5</w:t>
      </w:r>
      <w:r w:rsidRPr="00CE3979">
        <w:rPr>
          <w:spacing w:val="-5"/>
        </w:rPr>
        <w:t xml:space="preserve"> год</w:t>
      </w:r>
    </w:p>
    <w:tbl>
      <w:tblPr>
        <w:tblW w:w="9375" w:type="dxa"/>
        <w:tblInd w:w="93" w:type="dxa"/>
        <w:tblLook w:val="0000" w:firstRow="0" w:lastRow="0" w:firstColumn="0" w:lastColumn="0" w:noHBand="0" w:noVBand="0"/>
      </w:tblPr>
      <w:tblGrid>
        <w:gridCol w:w="2715"/>
        <w:gridCol w:w="1480"/>
        <w:gridCol w:w="1220"/>
        <w:gridCol w:w="85"/>
        <w:gridCol w:w="1175"/>
        <w:gridCol w:w="1316"/>
        <w:gridCol w:w="1384"/>
      </w:tblGrid>
      <w:tr w:rsidR="00DA2E05" w:rsidRPr="00CE3979" w:rsidTr="00CE2922">
        <w:trPr>
          <w:trHeight w:val="816"/>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tcPr>
          <w:p w:rsidR="00DA2E05" w:rsidRPr="00CE3979" w:rsidRDefault="00DA2E05" w:rsidP="00CE2922">
            <w:pPr>
              <w:pStyle w:val="000Normal"/>
              <w:spacing w:before="0" w:after="0" w:line="240" w:lineRule="auto"/>
              <w:ind w:right="-21" w:firstLine="540"/>
              <w:jc w:val="center"/>
              <w:rPr>
                <w:rFonts w:ascii="Times New Roman" w:hAnsi="Times New Roman"/>
                <w:spacing w:val="-5"/>
                <w:sz w:val="22"/>
                <w:szCs w:val="22"/>
                <w:lang w:val="ru-RU"/>
              </w:rPr>
            </w:pPr>
          </w:p>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Наименование статьи</w:t>
            </w:r>
          </w:p>
          <w:p w:rsidR="00DA2E05" w:rsidRPr="00CE3979" w:rsidRDefault="00DA2E05" w:rsidP="00CE2922">
            <w:pPr>
              <w:pStyle w:val="000Normal"/>
              <w:spacing w:before="0" w:after="0" w:line="240" w:lineRule="auto"/>
              <w:ind w:right="-21" w:firstLine="540"/>
              <w:jc w:val="center"/>
              <w:rPr>
                <w:rFonts w:ascii="Times New Roman" w:hAnsi="Times New Roman"/>
                <w:spacing w:val="-5"/>
                <w:sz w:val="22"/>
                <w:szCs w:val="22"/>
                <w:lang w:val="ru-RU"/>
              </w:rPr>
            </w:pPr>
          </w:p>
        </w:tc>
        <w:tc>
          <w:tcPr>
            <w:tcW w:w="1480" w:type="dxa"/>
            <w:tcBorders>
              <w:top w:val="single" w:sz="4" w:space="0" w:color="auto"/>
              <w:left w:val="nil"/>
              <w:bottom w:val="single" w:sz="4" w:space="0" w:color="auto"/>
              <w:right w:val="single" w:sz="4" w:space="0" w:color="auto"/>
            </w:tcBorders>
            <w:noWrap/>
            <w:vAlign w:val="center"/>
          </w:tcPr>
          <w:p w:rsidR="00DA2E05" w:rsidRPr="00CE3979" w:rsidRDefault="00DA2E05" w:rsidP="00CE2922">
            <w:pPr>
              <w:pStyle w:val="000Normal"/>
              <w:spacing w:before="0" w:after="0" w:line="240" w:lineRule="auto"/>
              <w:ind w:right="-21"/>
              <w:jc w:val="center"/>
              <w:rPr>
                <w:rFonts w:ascii="Times New Roman" w:hAnsi="Times New Roman" w:cs="Arial CYR"/>
                <w:spacing w:val="-5"/>
                <w:sz w:val="22"/>
                <w:szCs w:val="22"/>
                <w:lang w:val="ru-RU"/>
              </w:rPr>
            </w:pPr>
            <w:r w:rsidRPr="00CE3979">
              <w:rPr>
                <w:rFonts w:ascii="Times New Roman" w:hAnsi="Times New Roman" w:cs="Arial CYR"/>
                <w:spacing w:val="-5"/>
                <w:sz w:val="22"/>
                <w:szCs w:val="22"/>
                <w:lang w:val="ru-RU"/>
              </w:rPr>
              <w:t>Национальная валюта</w:t>
            </w:r>
          </w:p>
        </w:tc>
        <w:tc>
          <w:tcPr>
            <w:tcW w:w="1305" w:type="dxa"/>
            <w:gridSpan w:val="2"/>
            <w:tcBorders>
              <w:top w:val="single" w:sz="4" w:space="0" w:color="auto"/>
              <w:left w:val="nil"/>
              <w:bottom w:val="single" w:sz="4" w:space="0" w:color="auto"/>
              <w:right w:val="single" w:sz="4" w:space="0" w:color="auto"/>
            </w:tcBorders>
            <w:noWrap/>
            <w:vAlign w:val="center"/>
          </w:tcPr>
          <w:p w:rsidR="00DA2E05" w:rsidRPr="00CE3979" w:rsidRDefault="00DA2E05" w:rsidP="00CE2922">
            <w:pPr>
              <w:pStyle w:val="000Normal"/>
              <w:spacing w:before="0" w:after="0" w:line="240" w:lineRule="auto"/>
              <w:ind w:right="-21"/>
              <w:jc w:val="center"/>
              <w:rPr>
                <w:rFonts w:ascii="Times New Roman" w:hAnsi="Times New Roman" w:cs="Arial CYR"/>
                <w:spacing w:val="-5"/>
                <w:sz w:val="22"/>
                <w:szCs w:val="22"/>
                <w:lang w:val="ru-RU"/>
              </w:rPr>
            </w:pPr>
            <w:r w:rsidRPr="00CE3979">
              <w:rPr>
                <w:rFonts w:ascii="Times New Roman" w:hAnsi="Times New Roman" w:cs="Arial CYR"/>
                <w:spacing w:val="-5"/>
                <w:sz w:val="22"/>
                <w:szCs w:val="22"/>
                <w:lang w:val="ru-RU"/>
              </w:rPr>
              <w:t>Доллары США</w:t>
            </w:r>
          </w:p>
        </w:tc>
        <w:tc>
          <w:tcPr>
            <w:tcW w:w="1175" w:type="dxa"/>
            <w:tcBorders>
              <w:top w:val="single" w:sz="4" w:space="0" w:color="auto"/>
              <w:left w:val="nil"/>
              <w:bottom w:val="single" w:sz="4" w:space="0" w:color="auto"/>
              <w:right w:val="single" w:sz="4" w:space="0" w:color="auto"/>
            </w:tcBorders>
            <w:noWrap/>
            <w:vAlign w:val="center"/>
          </w:tcPr>
          <w:p w:rsidR="00DA2E05" w:rsidRPr="00CE3979" w:rsidRDefault="00DA2E05" w:rsidP="00CE2922">
            <w:pPr>
              <w:pStyle w:val="000Normal"/>
              <w:spacing w:before="0" w:after="0" w:line="240" w:lineRule="auto"/>
              <w:ind w:right="-21"/>
              <w:jc w:val="center"/>
              <w:rPr>
                <w:rFonts w:ascii="Times New Roman" w:hAnsi="Times New Roman" w:cs="Arial CYR"/>
                <w:spacing w:val="-5"/>
                <w:sz w:val="22"/>
                <w:szCs w:val="22"/>
                <w:lang w:val="ru-RU"/>
              </w:rPr>
            </w:pPr>
            <w:r w:rsidRPr="00CE3979">
              <w:rPr>
                <w:rFonts w:ascii="Times New Roman" w:hAnsi="Times New Roman" w:cs="Arial CYR"/>
                <w:spacing w:val="-5"/>
                <w:sz w:val="22"/>
                <w:szCs w:val="22"/>
                <w:lang w:val="ru-RU"/>
              </w:rPr>
              <w:t>Евро</w:t>
            </w:r>
          </w:p>
        </w:tc>
        <w:tc>
          <w:tcPr>
            <w:tcW w:w="1316" w:type="dxa"/>
            <w:tcBorders>
              <w:top w:val="single" w:sz="4" w:space="0" w:color="auto"/>
              <w:left w:val="nil"/>
              <w:bottom w:val="single" w:sz="4" w:space="0" w:color="auto"/>
              <w:right w:val="single" w:sz="4" w:space="0" w:color="auto"/>
            </w:tcBorders>
            <w:noWrap/>
            <w:vAlign w:val="center"/>
          </w:tcPr>
          <w:p w:rsidR="00DA2E05" w:rsidRPr="00CE3979" w:rsidRDefault="00DA2E05" w:rsidP="00CE2922">
            <w:pPr>
              <w:pStyle w:val="000Normal"/>
              <w:spacing w:before="0" w:after="0" w:line="240" w:lineRule="auto"/>
              <w:ind w:right="-21"/>
              <w:jc w:val="center"/>
              <w:rPr>
                <w:rFonts w:ascii="Times New Roman" w:hAnsi="Times New Roman" w:cs="Arial CYR"/>
                <w:spacing w:val="-5"/>
                <w:sz w:val="22"/>
                <w:szCs w:val="22"/>
                <w:lang w:val="ru-RU"/>
              </w:rPr>
            </w:pPr>
            <w:r w:rsidRPr="00CE3979">
              <w:rPr>
                <w:rFonts w:ascii="Times New Roman" w:hAnsi="Times New Roman" w:cs="Arial CYR"/>
                <w:spacing w:val="-5"/>
                <w:sz w:val="22"/>
                <w:szCs w:val="22"/>
                <w:lang w:val="ru-RU"/>
              </w:rPr>
              <w:t>Прочие виды валют</w:t>
            </w:r>
          </w:p>
        </w:tc>
        <w:tc>
          <w:tcPr>
            <w:tcW w:w="1384" w:type="dxa"/>
            <w:tcBorders>
              <w:top w:val="single" w:sz="4" w:space="0" w:color="auto"/>
              <w:left w:val="nil"/>
              <w:bottom w:val="single" w:sz="4" w:space="0" w:color="auto"/>
              <w:right w:val="single" w:sz="4" w:space="0" w:color="auto"/>
            </w:tcBorders>
            <w:noWrap/>
            <w:vAlign w:val="center"/>
          </w:tcPr>
          <w:p w:rsidR="00DA2E05" w:rsidRPr="00CE3979" w:rsidRDefault="00DA2E05" w:rsidP="00CE2922">
            <w:pPr>
              <w:pStyle w:val="000Normal"/>
              <w:spacing w:before="0" w:after="0" w:line="240" w:lineRule="auto"/>
              <w:ind w:right="-21"/>
              <w:jc w:val="center"/>
              <w:rPr>
                <w:rFonts w:ascii="Times New Roman" w:hAnsi="Times New Roman" w:cs="Arial CYR"/>
                <w:spacing w:val="-5"/>
                <w:sz w:val="22"/>
                <w:szCs w:val="22"/>
                <w:lang w:val="ru-RU"/>
              </w:rPr>
            </w:pPr>
            <w:r w:rsidRPr="00CE3979">
              <w:rPr>
                <w:rFonts w:ascii="Times New Roman" w:hAnsi="Times New Roman" w:cs="Arial CYR"/>
                <w:spacing w:val="-5"/>
                <w:sz w:val="22"/>
                <w:szCs w:val="22"/>
                <w:lang w:val="ru-RU"/>
              </w:rPr>
              <w:t>Итого</w:t>
            </w:r>
          </w:p>
        </w:tc>
      </w:tr>
      <w:tr w:rsidR="00DA2E05" w:rsidRPr="00CE3979" w:rsidTr="00CE2922">
        <w:trPr>
          <w:trHeight w:val="300"/>
        </w:trPr>
        <w:tc>
          <w:tcPr>
            <w:tcW w:w="2715" w:type="dxa"/>
            <w:tcBorders>
              <w:top w:val="nil"/>
              <w:left w:val="single" w:sz="4" w:space="0" w:color="auto"/>
              <w:bottom w:val="single" w:sz="4" w:space="0" w:color="auto"/>
              <w:right w:val="nil"/>
            </w:tcBorders>
            <w:shd w:val="clear" w:color="auto" w:fill="FFFFFF"/>
            <w:noWrap/>
            <w:vAlign w:val="bottom"/>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1</w:t>
            </w:r>
          </w:p>
        </w:tc>
        <w:tc>
          <w:tcPr>
            <w:tcW w:w="1480" w:type="dxa"/>
            <w:tcBorders>
              <w:top w:val="nil"/>
              <w:left w:val="single" w:sz="4" w:space="0" w:color="auto"/>
              <w:bottom w:val="single" w:sz="4" w:space="0" w:color="auto"/>
              <w:right w:val="single" w:sz="4" w:space="0" w:color="auto"/>
            </w:tcBorders>
            <w:noWrap/>
            <w:vAlign w:val="bottom"/>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2</w:t>
            </w:r>
          </w:p>
        </w:tc>
        <w:tc>
          <w:tcPr>
            <w:tcW w:w="1305" w:type="dxa"/>
            <w:gridSpan w:val="2"/>
            <w:tcBorders>
              <w:top w:val="nil"/>
              <w:left w:val="nil"/>
              <w:bottom w:val="single" w:sz="4" w:space="0" w:color="auto"/>
              <w:right w:val="single" w:sz="4" w:space="0" w:color="auto"/>
            </w:tcBorders>
            <w:noWrap/>
            <w:vAlign w:val="bottom"/>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3</w:t>
            </w:r>
          </w:p>
        </w:tc>
        <w:tc>
          <w:tcPr>
            <w:tcW w:w="1175" w:type="dxa"/>
            <w:tcBorders>
              <w:top w:val="nil"/>
              <w:left w:val="nil"/>
              <w:bottom w:val="single" w:sz="4" w:space="0" w:color="auto"/>
              <w:right w:val="single" w:sz="4" w:space="0" w:color="auto"/>
            </w:tcBorders>
            <w:noWrap/>
            <w:vAlign w:val="bottom"/>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4</w:t>
            </w:r>
          </w:p>
        </w:tc>
        <w:tc>
          <w:tcPr>
            <w:tcW w:w="1316" w:type="dxa"/>
            <w:tcBorders>
              <w:top w:val="nil"/>
              <w:left w:val="nil"/>
              <w:bottom w:val="single" w:sz="4" w:space="0" w:color="auto"/>
              <w:right w:val="single" w:sz="4" w:space="0" w:color="auto"/>
            </w:tcBorders>
            <w:noWrap/>
            <w:vAlign w:val="bottom"/>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5</w:t>
            </w:r>
          </w:p>
        </w:tc>
        <w:tc>
          <w:tcPr>
            <w:tcW w:w="1384" w:type="dxa"/>
            <w:tcBorders>
              <w:top w:val="nil"/>
              <w:left w:val="nil"/>
              <w:bottom w:val="single" w:sz="4" w:space="0" w:color="auto"/>
              <w:right w:val="single" w:sz="4" w:space="0" w:color="auto"/>
            </w:tcBorders>
            <w:noWrap/>
            <w:vAlign w:val="bottom"/>
          </w:tcPr>
          <w:p w:rsidR="00DA2E05" w:rsidRPr="00CE3979" w:rsidRDefault="00DA2E05" w:rsidP="00CE2922">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6</w:t>
            </w:r>
          </w:p>
        </w:tc>
      </w:tr>
      <w:tr w:rsidR="00DA2E05" w:rsidRPr="00CE3979" w:rsidTr="00CE2922">
        <w:trPr>
          <w:trHeight w:val="300"/>
        </w:trPr>
        <w:tc>
          <w:tcPr>
            <w:tcW w:w="9375" w:type="dxa"/>
            <w:gridSpan w:val="7"/>
            <w:tcBorders>
              <w:top w:val="nil"/>
              <w:left w:val="single" w:sz="4" w:space="0" w:color="auto"/>
              <w:bottom w:val="single" w:sz="4" w:space="0" w:color="auto"/>
              <w:right w:val="single" w:sz="4" w:space="0" w:color="auto"/>
            </w:tcBorders>
            <w:shd w:val="clear" w:color="auto" w:fill="FFFFFF"/>
            <w:noWrap/>
            <w:vAlign w:val="center"/>
          </w:tcPr>
          <w:p w:rsidR="00DA2E05" w:rsidRPr="00CE3979" w:rsidRDefault="00DA2E05" w:rsidP="00CE2922">
            <w:pPr>
              <w:pStyle w:val="000Normal"/>
              <w:spacing w:before="0" w:after="0" w:line="240" w:lineRule="auto"/>
              <w:ind w:right="-21"/>
              <w:jc w:val="center"/>
              <w:rPr>
                <w:rFonts w:ascii="Times New Roman" w:hAnsi="Times New Roman" w:cs="Arial CYR"/>
                <w:b/>
                <w:spacing w:val="-5"/>
                <w:sz w:val="22"/>
                <w:szCs w:val="22"/>
                <w:lang w:val="ru-RU"/>
              </w:rPr>
            </w:pPr>
            <w:r w:rsidRPr="00CE3979">
              <w:rPr>
                <w:rFonts w:ascii="Times New Roman" w:hAnsi="Times New Roman" w:cs="Arial CYR"/>
                <w:b/>
                <w:spacing w:val="-5"/>
                <w:sz w:val="22"/>
                <w:szCs w:val="22"/>
                <w:lang w:val="ru-RU"/>
              </w:rPr>
              <w:t>Активы</w:t>
            </w:r>
          </w:p>
        </w:tc>
      </w:tr>
      <w:tr w:rsidR="005035A1" w:rsidRPr="005035A1" w:rsidTr="005035A1">
        <w:trPr>
          <w:trHeight w:val="300"/>
        </w:trPr>
        <w:tc>
          <w:tcPr>
            <w:tcW w:w="2715" w:type="dxa"/>
            <w:tcBorders>
              <w:top w:val="nil"/>
              <w:left w:val="single" w:sz="4" w:space="0" w:color="auto"/>
              <w:bottom w:val="single" w:sz="4" w:space="0" w:color="auto"/>
              <w:right w:val="nil"/>
            </w:tcBorders>
            <w:shd w:val="clear" w:color="auto" w:fill="FFFFFF"/>
            <w:noWrap/>
            <w:vAlign w:val="bottom"/>
          </w:tcPr>
          <w:p w:rsidR="005035A1" w:rsidRPr="005035A1" w:rsidRDefault="005035A1" w:rsidP="00CE2922">
            <w:pPr>
              <w:pStyle w:val="000Normal"/>
              <w:spacing w:before="0" w:after="0" w:line="240" w:lineRule="auto"/>
              <w:ind w:right="-21"/>
              <w:jc w:val="left"/>
              <w:rPr>
                <w:rFonts w:ascii="Times New Roman" w:hAnsi="Times New Roman"/>
                <w:sz w:val="22"/>
                <w:szCs w:val="22"/>
                <w:lang w:val="ru-RU" w:eastAsia="ru-RU"/>
              </w:rPr>
            </w:pPr>
            <w:r w:rsidRPr="005035A1">
              <w:rPr>
                <w:rFonts w:ascii="Times New Roman" w:hAnsi="Times New Roman"/>
                <w:sz w:val="22"/>
                <w:szCs w:val="22"/>
                <w:lang w:val="ru-RU" w:eastAsia="ru-RU"/>
              </w:rPr>
              <w:t>Денежные средства</w:t>
            </w:r>
          </w:p>
        </w:tc>
        <w:tc>
          <w:tcPr>
            <w:tcW w:w="1480" w:type="dxa"/>
            <w:tcBorders>
              <w:top w:val="nil"/>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614 851</w:t>
            </w:r>
          </w:p>
        </w:tc>
        <w:tc>
          <w:tcPr>
            <w:tcW w:w="1220"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336 308</w:t>
            </w:r>
          </w:p>
        </w:tc>
        <w:tc>
          <w:tcPr>
            <w:tcW w:w="1260" w:type="dxa"/>
            <w:gridSpan w:val="2"/>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220 144</w:t>
            </w:r>
          </w:p>
        </w:tc>
        <w:tc>
          <w:tcPr>
            <w:tcW w:w="1316"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27 879</w:t>
            </w:r>
          </w:p>
        </w:tc>
        <w:tc>
          <w:tcPr>
            <w:tcW w:w="1384"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1 199 182</w:t>
            </w:r>
          </w:p>
        </w:tc>
      </w:tr>
      <w:tr w:rsidR="005035A1" w:rsidRPr="005035A1" w:rsidTr="005035A1">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035A1" w:rsidRPr="005035A1" w:rsidRDefault="005035A1" w:rsidP="00CE2922">
            <w:pPr>
              <w:pStyle w:val="000Normal"/>
              <w:spacing w:before="0" w:after="0" w:line="240" w:lineRule="auto"/>
              <w:ind w:right="-21"/>
              <w:jc w:val="left"/>
              <w:rPr>
                <w:rFonts w:ascii="Times New Roman" w:hAnsi="Times New Roman"/>
                <w:sz w:val="22"/>
                <w:szCs w:val="22"/>
                <w:lang w:val="ru-RU" w:eastAsia="ru-RU"/>
              </w:rPr>
            </w:pPr>
            <w:r w:rsidRPr="005035A1">
              <w:rPr>
                <w:rFonts w:ascii="Times New Roman" w:hAnsi="Times New Roman"/>
                <w:sz w:val="22"/>
                <w:szCs w:val="22"/>
                <w:lang w:val="ru-RU" w:eastAsia="ru-RU"/>
              </w:rPr>
              <w:t>Драгоценные металлы и драгоценные камни</w:t>
            </w:r>
          </w:p>
        </w:tc>
        <w:tc>
          <w:tcPr>
            <w:tcW w:w="148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4 439</w:t>
            </w:r>
          </w:p>
        </w:tc>
        <w:tc>
          <w:tcPr>
            <w:tcW w:w="122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lang w:val="en-US"/>
              </w:rPr>
            </w:pPr>
            <w:r>
              <w:rPr>
                <w:sz w:val="22"/>
                <w:szCs w:val="22"/>
                <w:lang w:val="en-US"/>
              </w:rPr>
              <w:t>-</w:t>
            </w:r>
            <w:r w:rsidRPr="005035A1">
              <w:rPr>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lang w:val="en-US"/>
              </w:rPr>
            </w:pPr>
            <w:r>
              <w:rPr>
                <w:sz w:val="22"/>
                <w:szCs w:val="22"/>
                <w:lang w:val="en-US"/>
              </w:rPr>
              <w:t>-</w:t>
            </w:r>
            <w:r w:rsidRPr="005035A1">
              <w:rPr>
                <w:sz w:val="22"/>
                <w:szCs w:val="22"/>
              </w:rPr>
              <w:t> </w:t>
            </w:r>
          </w:p>
        </w:tc>
        <w:tc>
          <w:tcPr>
            <w:tcW w:w="1316"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Pr>
                <w:sz w:val="22"/>
                <w:szCs w:val="22"/>
                <w:lang w:val="en-US"/>
              </w:rPr>
              <w:t>-</w:t>
            </w:r>
            <w:r w:rsidRPr="005035A1">
              <w:rPr>
                <w:sz w:val="22"/>
                <w:szCs w:val="22"/>
              </w:rPr>
              <w:t> </w:t>
            </w:r>
          </w:p>
        </w:tc>
        <w:tc>
          <w:tcPr>
            <w:tcW w:w="1384"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4 439</w:t>
            </w:r>
          </w:p>
        </w:tc>
      </w:tr>
      <w:tr w:rsidR="005035A1" w:rsidRPr="005035A1" w:rsidTr="005035A1">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5035A1" w:rsidRPr="005035A1" w:rsidRDefault="005035A1" w:rsidP="00CE2922">
            <w:pPr>
              <w:pStyle w:val="000Normal"/>
              <w:spacing w:before="0" w:after="0" w:line="240" w:lineRule="auto"/>
              <w:ind w:right="-21"/>
              <w:jc w:val="left"/>
              <w:rPr>
                <w:rFonts w:ascii="Times New Roman" w:hAnsi="Times New Roman"/>
                <w:sz w:val="22"/>
                <w:szCs w:val="22"/>
                <w:lang w:val="ru-RU" w:eastAsia="ru-RU"/>
              </w:rPr>
            </w:pPr>
            <w:r w:rsidRPr="005035A1">
              <w:rPr>
                <w:rFonts w:ascii="Times New Roman" w:hAnsi="Times New Roman"/>
                <w:sz w:val="22"/>
                <w:szCs w:val="22"/>
                <w:lang w:val="ru-RU" w:eastAsia="ru-RU"/>
              </w:rPr>
              <w:t>Средства в Национальном банке</w:t>
            </w:r>
          </w:p>
        </w:tc>
        <w:tc>
          <w:tcPr>
            <w:tcW w:w="148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2 155 490</w:t>
            </w:r>
          </w:p>
        </w:tc>
        <w:tc>
          <w:tcPr>
            <w:tcW w:w="122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1 725</w:t>
            </w:r>
          </w:p>
        </w:tc>
        <w:tc>
          <w:tcPr>
            <w:tcW w:w="1260" w:type="dxa"/>
            <w:gridSpan w:val="2"/>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149</w:t>
            </w:r>
          </w:p>
        </w:tc>
        <w:tc>
          <w:tcPr>
            <w:tcW w:w="1316"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Pr>
                <w:sz w:val="22"/>
                <w:szCs w:val="22"/>
                <w:lang w:val="en-US"/>
              </w:rPr>
              <w:t>-</w:t>
            </w:r>
            <w:r w:rsidRPr="005035A1">
              <w:rPr>
                <w:sz w:val="22"/>
                <w:szCs w:val="22"/>
              </w:rPr>
              <w:t> </w:t>
            </w:r>
          </w:p>
        </w:tc>
        <w:tc>
          <w:tcPr>
            <w:tcW w:w="1384"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2 157 364</w:t>
            </w:r>
          </w:p>
        </w:tc>
      </w:tr>
      <w:tr w:rsidR="005035A1" w:rsidRPr="005035A1" w:rsidTr="005035A1">
        <w:trPr>
          <w:trHeight w:val="300"/>
        </w:trPr>
        <w:tc>
          <w:tcPr>
            <w:tcW w:w="2715" w:type="dxa"/>
            <w:tcBorders>
              <w:top w:val="nil"/>
              <w:left w:val="single" w:sz="4" w:space="0" w:color="auto"/>
              <w:bottom w:val="single" w:sz="4" w:space="0" w:color="auto"/>
              <w:right w:val="nil"/>
            </w:tcBorders>
            <w:shd w:val="clear" w:color="auto" w:fill="FFFFFF"/>
            <w:noWrap/>
            <w:vAlign w:val="bottom"/>
          </w:tcPr>
          <w:p w:rsidR="005035A1" w:rsidRPr="005035A1" w:rsidRDefault="005035A1" w:rsidP="00CE2922">
            <w:pPr>
              <w:pStyle w:val="000Normal"/>
              <w:spacing w:before="0" w:after="0" w:line="240" w:lineRule="auto"/>
              <w:ind w:right="-21"/>
              <w:jc w:val="left"/>
              <w:rPr>
                <w:rFonts w:ascii="Times New Roman" w:hAnsi="Times New Roman"/>
                <w:sz w:val="22"/>
                <w:szCs w:val="22"/>
                <w:lang w:val="ru-RU" w:eastAsia="ru-RU"/>
              </w:rPr>
            </w:pPr>
            <w:r w:rsidRPr="005035A1">
              <w:rPr>
                <w:rFonts w:ascii="Times New Roman" w:hAnsi="Times New Roman"/>
                <w:sz w:val="22"/>
                <w:szCs w:val="22"/>
                <w:lang w:val="ru-RU" w:eastAsia="ru-RU"/>
              </w:rPr>
              <w:t>Средства в банках</w:t>
            </w:r>
          </w:p>
        </w:tc>
        <w:tc>
          <w:tcPr>
            <w:tcW w:w="1480" w:type="dxa"/>
            <w:tcBorders>
              <w:top w:val="nil"/>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266 246</w:t>
            </w:r>
          </w:p>
        </w:tc>
        <w:tc>
          <w:tcPr>
            <w:tcW w:w="1220"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2 773 296</w:t>
            </w:r>
          </w:p>
        </w:tc>
        <w:tc>
          <w:tcPr>
            <w:tcW w:w="1260" w:type="dxa"/>
            <w:gridSpan w:val="2"/>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1 066 296</w:t>
            </w:r>
          </w:p>
        </w:tc>
        <w:tc>
          <w:tcPr>
            <w:tcW w:w="1316"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351 363</w:t>
            </w:r>
          </w:p>
        </w:tc>
        <w:tc>
          <w:tcPr>
            <w:tcW w:w="1384"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4 457 201</w:t>
            </w:r>
          </w:p>
        </w:tc>
      </w:tr>
      <w:tr w:rsidR="005035A1" w:rsidRPr="005035A1" w:rsidTr="005035A1">
        <w:trPr>
          <w:trHeight w:val="300"/>
        </w:trPr>
        <w:tc>
          <w:tcPr>
            <w:tcW w:w="2715" w:type="dxa"/>
            <w:tcBorders>
              <w:top w:val="nil"/>
              <w:left w:val="single" w:sz="4" w:space="0" w:color="auto"/>
              <w:bottom w:val="single" w:sz="4" w:space="0" w:color="auto"/>
              <w:right w:val="nil"/>
            </w:tcBorders>
            <w:shd w:val="clear" w:color="auto" w:fill="FFFFFF"/>
            <w:noWrap/>
            <w:vAlign w:val="bottom"/>
          </w:tcPr>
          <w:p w:rsidR="005035A1" w:rsidRPr="005035A1" w:rsidRDefault="005035A1" w:rsidP="00CE2922">
            <w:pPr>
              <w:pStyle w:val="000Normal"/>
              <w:spacing w:before="0" w:after="0" w:line="240" w:lineRule="auto"/>
              <w:ind w:right="-21"/>
              <w:jc w:val="left"/>
              <w:rPr>
                <w:rFonts w:ascii="Times New Roman" w:hAnsi="Times New Roman"/>
                <w:sz w:val="22"/>
                <w:szCs w:val="22"/>
                <w:lang w:val="ru-RU" w:eastAsia="ru-RU"/>
              </w:rPr>
            </w:pPr>
            <w:r w:rsidRPr="005035A1">
              <w:rPr>
                <w:rFonts w:ascii="Times New Roman" w:hAnsi="Times New Roman"/>
                <w:sz w:val="22"/>
                <w:szCs w:val="22"/>
                <w:lang w:val="ru-RU" w:eastAsia="ru-RU"/>
              </w:rPr>
              <w:t>Ценные бумаги</w:t>
            </w:r>
          </w:p>
        </w:tc>
        <w:tc>
          <w:tcPr>
            <w:tcW w:w="1480" w:type="dxa"/>
            <w:tcBorders>
              <w:top w:val="nil"/>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4 980</w:t>
            </w:r>
          </w:p>
        </w:tc>
        <w:tc>
          <w:tcPr>
            <w:tcW w:w="1220"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2 140 931</w:t>
            </w:r>
          </w:p>
        </w:tc>
        <w:tc>
          <w:tcPr>
            <w:tcW w:w="1260" w:type="dxa"/>
            <w:gridSpan w:val="2"/>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 </w:t>
            </w:r>
          </w:p>
        </w:tc>
        <w:tc>
          <w:tcPr>
            <w:tcW w:w="1316"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 </w:t>
            </w:r>
          </w:p>
        </w:tc>
        <w:tc>
          <w:tcPr>
            <w:tcW w:w="1384"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2 145 911</w:t>
            </w:r>
          </w:p>
        </w:tc>
      </w:tr>
      <w:tr w:rsidR="005035A1" w:rsidRPr="005035A1" w:rsidTr="005035A1">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035A1" w:rsidRPr="005035A1" w:rsidRDefault="005035A1" w:rsidP="00CE2922">
            <w:pPr>
              <w:pStyle w:val="000Normal"/>
              <w:spacing w:before="0" w:after="0" w:line="240" w:lineRule="auto"/>
              <w:ind w:right="-21"/>
              <w:jc w:val="left"/>
              <w:rPr>
                <w:rFonts w:ascii="Times New Roman" w:hAnsi="Times New Roman"/>
                <w:sz w:val="22"/>
                <w:szCs w:val="22"/>
                <w:lang w:val="ru-RU" w:eastAsia="ru-RU"/>
              </w:rPr>
            </w:pPr>
            <w:r w:rsidRPr="005035A1">
              <w:rPr>
                <w:rFonts w:ascii="Times New Roman" w:hAnsi="Times New Roman"/>
                <w:sz w:val="22"/>
                <w:szCs w:val="22"/>
                <w:lang w:val="ru-RU" w:eastAsia="ru-RU"/>
              </w:rPr>
              <w:t>Кредиты клиентам</w:t>
            </w:r>
          </w:p>
        </w:tc>
        <w:tc>
          <w:tcPr>
            <w:tcW w:w="148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4 049 590</w:t>
            </w:r>
          </w:p>
        </w:tc>
        <w:tc>
          <w:tcPr>
            <w:tcW w:w="122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3 343 516</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6 833 754</w:t>
            </w:r>
          </w:p>
        </w:tc>
        <w:tc>
          <w:tcPr>
            <w:tcW w:w="1316"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1 328 358</w:t>
            </w:r>
          </w:p>
        </w:tc>
        <w:tc>
          <w:tcPr>
            <w:tcW w:w="1384"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15 555 218</w:t>
            </w:r>
          </w:p>
        </w:tc>
      </w:tr>
      <w:tr w:rsidR="005035A1" w:rsidRPr="005035A1" w:rsidTr="005035A1">
        <w:trPr>
          <w:trHeight w:val="300"/>
        </w:trPr>
        <w:tc>
          <w:tcPr>
            <w:tcW w:w="2715" w:type="dxa"/>
            <w:tcBorders>
              <w:top w:val="nil"/>
              <w:left w:val="single" w:sz="4" w:space="0" w:color="auto"/>
              <w:bottom w:val="single" w:sz="4" w:space="0" w:color="auto"/>
              <w:right w:val="nil"/>
            </w:tcBorders>
            <w:shd w:val="clear" w:color="auto" w:fill="FFFFFF"/>
            <w:noWrap/>
            <w:vAlign w:val="bottom"/>
          </w:tcPr>
          <w:p w:rsidR="005035A1" w:rsidRPr="005035A1" w:rsidRDefault="005035A1" w:rsidP="00CE2922">
            <w:pPr>
              <w:pStyle w:val="000Normal"/>
              <w:spacing w:before="0" w:after="0" w:line="240" w:lineRule="auto"/>
              <w:ind w:right="-21"/>
              <w:jc w:val="left"/>
              <w:rPr>
                <w:rFonts w:ascii="Times New Roman" w:hAnsi="Times New Roman"/>
                <w:sz w:val="22"/>
                <w:szCs w:val="22"/>
                <w:lang w:val="ru-RU" w:eastAsia="ru-RU"/>
              </w:rPr>
            </w:pPr>
            <w:r w:rsidRPr="005035A1">
              <w:rPr>
                <w:rFonts w:ascii="Times New Roman" w:hAnsi="Times New Roman"/>
                <w:sz w:val="22"/>
                <w:szCs w:val="22"/>
                <w:lang w:val="ru-RU" w:eastAsia="ru-RU"/>
              </w:rPr>
              <w:t>Производные финансовые активы</w:t>
            </w:r>
          </w:p>
        </w:tc>
        <w:tc>
          <w:tcPr>
            <w:tcW w:w="1480" w:type="dxa"/>
            <w:tcBorders>
              <w:top w:val="nil"/>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7 772</w:t>
            </w:r>
          </w:p>
        </w:tc>
        <w:tc>
          <w:tcPr>
            <w:tcW w:w="1220"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lang w:val="en-US"/>
              </w:rPr>
            </w:pPr>
            <w:r>
              <w:rPr>
                <w:sz w:val="22"/>
                <w:szCs w:val="22"/>
                <w:lang w:val="en-US"/>
              </w:rPr>
              <w:t>-</w:t>
            </w:r>
            <w:r w:rsidRPr="005035A1">
              <w:rPr>
                <w:sz w:val="22"/>
                <w:szCs w:val="22"/>
              </w:rPr>
              <w:t> </w:t>
            </w:r>
          </w:p>
        </w:tc>
        <w:tc>
          <w:tcPr>
            <w:tcW w:w="1260" w:type="dxa"/>
            <w:gridSpan w:val="2"/>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lang w:val="en-US"/>
              </w:rPr>
            </w:pPr>
            <w:r>
              <w:rPr>
                <w:sz w:val="22"/>
                <w:szCs w:val="22"/>
                <w:lang w:val="en-US"/>
              </w:rPr>
              <w:t>-</w:t>
            </w:r>
            <w:r w:rsidRPr="005035A1">
              <w:rPr>
                <w:sz w:val="22"/>
                <w:szCs w:val="22"/>
              </w:rPr>
              <w:t> </w:t>
            </w:r>
          </w:p>
        </w:tc>
        <w:tc>
          <w:tcPr>
            <w:tcW w:w="1316"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Pr>
                <w:sz w:val="22"/>
                <w:szCs w:val="22"/>
                <w:lang w:val="en-US"/>
              </w:rPr>
              <w:t>-</w:t>
            </w:r>
            <w:r w:rsidRPr="005035A1">
              <w:rPr>
                <w:sz w:val="22"/>
                <w:szCs w:val="22"/>
              </w:rPr>
              <w:t> </w:t>
            </w:r>
          </w:p>
        </w:tc>
        <w:tc>
          <w:tcPr>
            <w:tcW w:w="1384"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7 772</w:t>
            </w:r>
          </w:p>
        </w:tc>
      </w:tr>
      <w:tr w:rsidR="005035A1" w:rsidRPr="005035A1" w:rsidTr="005035A1">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5035A1" w:rsidRPr="005035A1" w:rsidRDefault="005035A1" w:rsidP="00CE2922">
            <w:pPr>
              <w:pStyle w:val="000Normal"/>
              <w:spacing w:before="0" w:after="0" w:line="240" w:lineRule="auto"/>
              <w:ind w:right="-21"/>
              <w:jc w:val="left"/>
              <w:rPr>
                <w:rFonts w:ascii="Times New Roman" w:hAnsi="Times New Roman"/>
                <w:sz w:val="22"/>
                <w:szCs w:val="22"/>
                <w:lang w:val="ru-RU" w:eastAsia="ru-RU"/>
              </w:rPr>
            </w:pPr>
            <w:r w:rsidRPr="005035A1">
              <w:rPr>
                <w:rFonts w:ascii="Times New Roman" w:hAnsi="Times New Roman"/>
                <w:sz w:val="22"/>
                <w:szCs w:val="22"/>
                <w:lang w:val="ru-RU" w:eastAsia="ru-RU"/>
              </w:rPr>
              <w:t>Долгосрочные финансовые вложения</w:t>
            </w:r>
          </w:p>
        </w:tc>
        <w:tc>
          <w:tcPr>
            <w:tcW w:w="148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3 565</w:t>
            </w:r>
          </w:p>
        </w:tc>
        <w:tc>
          <w:tcPr>
            <w:tcW w:w="122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lang w:val="en-US"/>
              </w:rPr>
            </w:pPr>
            <w:r>
              <w:rPr>
                <w:sz w:val="22"/>
                <w:szCs w:val="22"/>
                <w:lang w:val="en-US"/>
              </w:rPr>
              <w:t>-</w:t>
            </w:r>
            <w:r w:rsidRPr="005035A1">
              <w:rPr>
                <w:sz w:val="22"/>
                <w:szCs w:val="22"/>
              </w:rPr>
              <w:t> </w:t>
            </w:r>
          </w:p>
        </w:tc>
        <w:tc>
          <w:tcPr>
            <w:tcW w:w="1260" w:type="dxa"/>
            <w:gridSpan w:val="2"/>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lang w:val="en-US"/>
              </w:rPr>
            </w:pPr>
            <w:r>
              <w:rPr>
                <w:sz w:val="22"/>
                <w:szCs w:val="22"/>
                <w:lang w:val="en-US"/>
              </w:rPr>
              <w:t>-</w:t>
            </w:r>
            <w:r w:rsidRPr="005035A1">
              <w:rPr>
                <w:sz w:val="22"/>
                <w:szCs w:val="22"/>
              </w:rPr>
              <w:t> </w:t>
            </w:r>
          </w:p>
        </w:tc>
        <w:tc>
          <w:tcPr>
            <w:tcW w:w="1316"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Pr>
                <w:sz w:val="22"/>
                <w:szCs w:val="22"/>
                <w:lang w:val="en-US"/>
              </w:rPr>
              <w:t>-</w:t>
            </w:r>
            <w:r w:rsidRPr="005035A1">
              <w:rPr>
                <w:sz w:val="22"/>
                <w:szCs w:val="22"/>
              </w:rPr>
              <w:t> </w:t>
            </w:r>
          </w:p>
        </w:tc>
        <w:tc>
          <w:tcPr>
            <w:tcW w:w="1384"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3 565</w:t>
            </w:r>
          </w:p>
        </w:tc>
      </w:tr>
      <w:tr w:rsidR="005035A1" w:rsidRPr="005035A1" w:rsidTr="005035A1">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5035A1" w:rsidRPr="005035A1" w:rsidRDefault="005035A1" w:rsidP="00CE2922">
            <w:pPr>
              <w:pStyle w:val="000Normal"/>
              <w:spacing w:before="0" w:after="0" w:line="240" w:lineRule="auto"/>
              <w:ind w:right="-21"/>
              <w:jc w:val="left"/>
              <w:rPr>
                <w:rFonts w:ascii="Times New Roman" w:hAnsi="Times New Roman"/>
                <w:sz w:val="22"/>
                <w:szCs w:val="22"/>
                <w:lang w:val="ru-RU" w:eastAsia="ru-RU"/>
              </w:rPr>
            </w:pPr>
            <w:r w:rsidRPr="005035A1">
              <w:rPr>
                <w:rFonts w:ascii="Times New Roman" w:hAnsi="Times New Roman"/>
                <w:sz w:val="22"/>
                <w:szCs w:val="22"/>
                <w:lang w:val="ru-RU" w:eastAsia="ru-RU"/>
              </w:rPr>
              <w:t>Прочие активы</w:t>
            </w:r>
          </w:p>
        </w:tc>
        <w:tc>
          <w:tcPr>
            <w:tcW w:w="148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58 726</w:t>
            </w:r>
          </w:p>
        </w:tc>
        <w:tc>
          <w:tcPr>
            <w:tcW w:w="122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28 504</w:t>
            </w:r>
          </w:p>
        </w:tc>
        <w:tc>
          <w:tcPr>
            <w:tcW w:w="1260" w:type="dxa"/>
            <w:gridSpan w:val="2"/>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7 677</w:t>
            </w:r>
          </w:p>
        </w:tc>
        <w:tc>
          <w:tcPr>
            <w:tcW w:w="1316"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5 049</w:t>
            </w:r>
          </w:p>
        </w:tc>
        <w:tc>
          <w:tcPr>
            <w:tcW w:w="1384"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99 956</w:t>
            </w:r>
          </w:p>
        </w:tc>
      </w:tr>
      <w:tr w:rsidR="005035A1" w:rsidRPr="005035A1" w:rsidTr="005035A1">
        <w:trPr>
          <w:trHeight w:val="285"/>
        </w:trPr>
        <w:tc>
          <w:tcPr>
            <w:tcW w:w="2715" w:type="dxa"/>
            <w:tcBorders>
              <w:top w:val="nil"/>
              <w:left w:val="single" w:sz="4" w:space="0" w:color="auto"/>
              <w:bottom w:val="single" w:sz="4" w:space="0" w:color="auto"/>
              <w:right w:val="nil"/>
            </w:tcBorders>
            <w:shd w:val="clear" w:color="auto" w:fill="FFFFFF"/>
            <w:noWrap/>
            <w:vAlign w:val="bottom"/>
          </w:tcPr>
          <w:p w:rsidR="005035A1" w:rsidRPr="005035A1" w:rsidRDefault="005035A1" w:rsidP="00CE2922">
            <w:pPr>
              <w:pStyle w:val="000Normal"/>
              <w:spacing w:before="0" w:after="0" w:line="240" w:lineRule="auto"/>
              <w:ind w:right="-21"/>
              <w:jc w:val="left"/>
              <w:rPr>
                <w:rFonts w:ascii="Times New Roman" w:hAnsi="Times New Roman"/>
                <w:b/>
                <w:sz w:val="22"/>
                <w:szCs w:val="22"/>
                <w:lang w:val="ru-RU" w:eastAsia="ru-RU"/>
              </w:rPr>
            </w:pPr>
            <w:r w:rsidRPr="005035A1">
              <w:rPr>
                <w:rFonts w:ascii="Times New Roman" w:hAnsi="Times New Roman"/>
                <w:b/>
                <w:sz w:val="22"/>
                <w:szCs w:val="22"/>
                <w:lang w:val="ru-RU" w:eastAsia="ru-RU"/>
              </w:rPr>
              <w:t>Итого</w:t>
            </w:r>
          </w:p>
        </w:tc>
        <w:tc>
          <w:tcPr>
            <w:tcW w:w="1480" w:type="dxa"/>
            <w:tcBorders>
              <w:top w:val="nil"/>
              <w:left w:val="single" w:sz="4" w:space="0" w:color="auto"/>
              <w:bottom w:val="single" w:sz="4" w:space="0" w:color="auto"/>
              <w:right w:val="single" w:sz="4" w:space="0" w:color="auto"/>
            </w:tcBorders>
            <w:noWrap/>
            <w:vAlign w:val="bottom"/>
          </w:tcPr>
          <w:p w:rsidR="005035A1" w:rsidRPr="005035A1" w:rsidRDefault="005035A1" w:rsidP="005035A1">
            <w:pPr>
              <w:jc w:val="right"/>
              <w:rPr>
                <w:b/>
                <w:sz w:val="22"/>
                <w:szCs w:val="22"/>
              </w:rPr>
            </w:pPr>
            <w:r w:rsidRPr="005035A1">
              <w:rPr>
                <w:b/>
                <w:sz w:val="22"/>
                <w:szCs w:val="22"/>
              </w:rPr>
              <w:t>7 165 659</w:t>
            </w:r>
          </w:p>
        </w:tc>
        <w:tc>
          <w:tcPr>
            <w:tcW w:w="1220" w:type="dxa"/>
            <w:tcBorders>
              <w:top w:val="nil"/>
              <w:left w:val="nil"/>
              <w:bottom w:val="single" w:sz="4" w:space="0" w:color="auto"/>
              <w:right w:val="single" w:sz="4" w:space="0" w:color="auto"/>
            </w:tcBorders>
            <w:noWrap/>
            <w:vAlign w:val="bottom"/>
          </w:tcPr>
          <w:p w:rsidR="005035A1" w:rsidRPr="005035A1" w:rsidRDefault="005035A1" w:rsidP="005035A1">
            <w:pPr>
              <w:jc w:val="right"/>
              <w:rPr>
                <w:b/>
                <w:sz w:val="22"/>
                <w:szCs w:val="22"/>
              </w:rPr>
            </w:pPr>
            <w:r w:rsidRPr="005035A1">
              <w:rPr>
                <w:b/>
                <w:sz w:val="22"/>
                <w:szCs w:val="22"/>
              </w:rPr>
              <w:t>8 624 280</w:t>
            </w:r>
          </w:p>
        </w:tc>
        <w:tc>
          <w:tcPr>
            <w:tcW w:w="1260" w:type="dxa"/>
            <w:gridSpan w:val="2"/>
            <w:tcBorders>
              <w:top w:val="nil"/>
              <w:left w:val="nil"/>
              <w:bottom w:val="single" w:sz="4" w:space="0" w:color="auto"/>
              <w:right w:val="single" w:sz="4" w:space="0" w:color="auto"/>
            </w:tcBorders>
            <w:noWrap/>
            <w:vAlign w:val="bottom"/>
          </w:tcPr>
          <w:p w:rsidR="005035A1" w:rsidRPr="005035A1" w:rsidRDefault="005035A1" w:rsidP="005035A1">
            <w:pPr>
              <w:jc w:val="right"/>
              <w:rPr>
                <w:b/>
                <w:sz w:val="22"/>
                <w:szCs w:val="22"/>
              </w:rPr>
            </w:pPr>
            <w:r w:rsidRPr="005035A1">
              <w:rPr>
                <w:b/>
                <w:sz w:val="22"/>
                <w:szCs w:val="22"/>
              </w:rPr>
              <w:t>8 128 020</w:t>
            </w:r>
          </w:p>
        </w:tc>
        <w:tc>
          <w:tcPr>
            <w:tcW w:w="1316" w:type="dxa"/>
            <w:tcBorders>
              <w:top w:val="nil"/>
              <w:left w:val="nil"/>
              <w:bottom w:val="single" w:sz="4" w:space="0" w:color="auto"/>
              <w:right w:val="single" w:sz="4" w:space="0" w:color="auto"/>
            </w:tcBorders>
            <w:noWrap/>
            <w:vAlign w:val="bottom"/>
          </w:tcPr>
          <w:p w:rsidR="005035A1" w:rsidRPr="005035A1" w:rsidRDefault="005035A1" w:rsidP="005035A1">
            <w:pPr>
              <w:jc w:val="right"/>
              <w:rPr>
                <w:b/>
                <w:sz w:val="22"/>
                <w:szCs w:val="22"/>
              </w:rPr>
            </w:pPr>
            <w:r w:rsidRPr="005035A1">
              <w:rPr>
                <w:b/>
                <w:sz w:val="22"/>
                <w:szCs w:val="22"/>
              </w:rPr>
              <w:t>1 712 649</w:t>
            </w:r>
          </w:p>
        </w:tc>
        <w:tc>
          <w:tcPr>
            <w:tcW w:w="1384" w:type="dxa"/>
            <w:tcBorders>
              <w:top w:val="nil"/>
              <w:left w:val="nil"/>
              <w:bottom w:val="single" w:sz="4" w:space="0" w:color="auto"/>
              <w:right w:val="single" w:sz="4" w:space="0" w:color="auto"/>
            </w:tcBorders>
            <w:noWrap/>
            <w:vAlign w:val="bottom"/>
          </w:tcPr>
          <w:p w:rsidR="005035A1" w:rsidRPr="005035A1" w:rsidRDefault="005035A1" w:rsidP="005035A1">
            <w:pPr>
              <w:jc w:val="right"/>
              <w:rPr>
                <w:b/>
                <w:sz w:val="22"/>
                <w:szCs w:val="22"/>
              </w:rPr>
            </w:pPr>
            <w:r w:rsidRPr="005035A1">
              <w:rPr>
                <w:b/>
                <w:sz w:val="22"/>
                <w:szCs w:val="22"/>
              </w:rPr>
              <w:t>25 630 608</w:t>
            </w:r>
          </w:p>
        </w:tc>
      </w:tr>
    </w:tbl>
    <w:p w:rsidR="00DA2E05" w:rsidRPr="005035A1" w:rsidRDefault="00DA2E05" w:rsidP="00DA2E05">
      <w:pPr>
        <w:rPr>
          <w:sz w:val="22"/>
          <w:szCs w:val="22"/>
        </w:rPr>
      </w:pPr>
    </w:p>
    <w:tbl>
      <w:tblPr>
        <w:tblW w:w="9375" w:type="dxa"/>
        <w:tblInd w:w="93" w:type="dxa"/>
        <w:tblLook w:val="0000" w:firstRow="0" w:lastRow="0" w:firstColumn="0" w:lastColumn="0" w:noHBand="0" w:noVBand="0"/>
      </w:tblPr>
      <w:tblGrid>
        <w:gridCol w:w="2715"/>
        <w:gridCol w:w="1440"/>
        <w:gridCol w:w="1260"/>
        <w:gridCol w:w="1260"/>
        <w:gridCol w:w="1260"/>
        <w:gridCol w:w="1440"/>
      </w:tblGrid>
      <w:tr w:rsidR="00DA2E05" w:rsidRPr="00CE3979" w:rsidTr="00CE2922">
        <w:trPr>
          <w:trHeight w:val="255"/>
        </w:trPr>
        <w:tc>
          <w:tcPr>
            <w:tcW w:w="9375" w:type="dxa"/>
            <w:gridSpan w:val="6"/>
            <w:tcBorders>
              <w:top w:val="single" w:sz="4" w:space="0" w:color="auto"/>
              <w:left w:val="single" w:sz="4" w:space="0" w:color="auto"/>
              <w:bottom w:val="single" w:sz="4" w:space="0" w:color="auto"/>
              <w:right w:val="single" w:sz="4" w:space="0" w:color="auto"/>
            </w:tcBorders>
            <w:noWrap/>
            <w:vAlign w:val="bottom"/>
          </w:tcPr>
          <w:p w:rsidR="00DA2E05" w:rsidRPr="00CE3979" w:rsidRDefault="00DA2E05" w:rsidP="00CE2922">
            <w:pPr>
              <w:pStyle w:val="000Normal"/>
              <w:spacing w:before="0" w:after="0" w:line="240" w:lineRule="auto"/>
              <w:ind w:right="-21" w:firstLine="540"/>
              <w:jc w:val="center"/>
              <w:rPr>
                <w:rFonts w:ascii="Times New Roman" w:hAnsi="Times New Roman" w:cs="Arial CYR"/>
                <w:b/>
                <w:spacing w:val="-5"/>
                <w:sz w:val="22"/>
                <w:szCs w:val="22"/>
                <w:lang w:val="ru-RU"/>
              </w:rPr>
            </w:pPr>
            <w:r w:rsidRPr="00CE3979">
              <w:rPr>
                <w:rFonts w:ascii="Times New Roman" w:hAnsi="Times New Roman" w:cs="Arial CYR"/>
                <w:b/>
                <w:spacing w:val="-5"/>
                <w:sz w:val="22"/>
                <w:szCs w:val="22"/>
                <w:lang w:val="ru-RU"/>
              </w:rPr>
              <w:t>Обязательства</w:t>
            </w:r>
          </w:p>
        </w:tc>
      </w:tr>
      <w:tr w:rsidR="005035A1" w:rsidRPr="00CE3979" w:rsidTr="005035A1">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5035A1" w:rsidRPr="00CE3979" w:rsidRDefault="005035A1"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Национального банка</w:t>
            </w:r>
          </w:p>
        </w:tc>
        <w:tc>
          <w:tcPr>
            <w:tcW w:w="144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1 861</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lang w:val="en-US"/>
              </w:rPr>
            </w:pPr>
            <w:r>
              <w:rPr>
                <w:sz w:val="22"/>
                <w:szCs w:val="22"/>
                <w:lang w:val="en-US"/>
              </w:rPr>
              <w:t>-</w:t>
            </w:r>
            <w:r w:rsidRPr="005035A1">
              <w:rPr>
                <w:sz w:val="22"/>
                <w:szCs w:val="22"/>
              </w:rPr>
              <w:t> </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lang w:val="en-US"/>
              </w:rPr>
            </w:pPr>
            <w:r>
              <w:rPr>
                <w:sz w:val="22"/>
                <w:szCs w:val="22"/>
                <w:lang w:val="en-US"/>
              </w:rPr>
              <w:t>-</w:t>
            </w:r>
            <w:r w:rsidRPr="005035A1">
              <w:rPr>
                <w:sz w:val="22"/>
                <w:szCs w:val="22"/>
              </w:rPr>
              <w:t> </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Pr>
                <w:sz w:val="22"/>
                <w:szCs w:val="22"/>
                <w:lang w:val="en-US"/>
              </w:rPr>
              <w:t>-</w:t>
            </w:r>
            <w:r w:rsidRPr="005035A1">
              <w:rPr>
                <w:sz w:val="22"/>
                <w:szCs w:val="22"/>
              </w:rPr>
              <w:t> </w:t>
            </w:r>
          </w:p>
        </w:tc>
        <w:tc>
          <w:tcPr>
            <w:tcW w:w="144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1 861</w:t>
            </w:r>
          </w:p>
        </w:tc>
      </w:tr>
      <w:tr w:rsidR="005035A1" w:rsidRPr="00CE3979" w:rsidTr="005035A1">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035A1" w:rsidRPr="00CE3979" w:rsidRDefault="005035A1"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банков</w:t>
            </w:r>
          </w:p>
        </w:tc>
        <w:tc>
          <w:tcPr>
            <w:tcW w:w="144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32 478</w:t>
            </w:r>
          </w:p>
        </w:tc>
        <w:tc>
          <w:tcPr>
            <w:tcW w:w="126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1 354 063</w:t>
            </w:r>
          </w:p>
        </w:tc>
        <w:tc>
          <w:tcPr>
            <w:tcW w:w="126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3 909 270</w:t>
            </w:r>
          </w:p>
        </w:tc>
        <w:tc>
          <w:tcPr>
            <w:tcW w:w="126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13 422</w:t>
            </w:r>
          </w:p>
        </w:tc>
        <w:tc>
          <w:tcPr>
            <w:tcW w:w="144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5 309 233</w:t>
            </w:r>
          </w:p>
        </w:tc>
      </w:tr>
      <w:tr w:rsidR="005035A1" w:rsidRPr="00CE3979" w:rsidTr="005035A1">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5035A1" w:rsidRPr="00CE3979" w:rsidRDefault="005035A1"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клиентов</w:t>
            </w:r>
          </w:p>
        </w:tc>
        <w:tc>
          <w:tcPr>
            <w:tcW w:w="144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4 067 575</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8 601 806</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3 276 274</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537 187</w:t>
            </w:r>
          </w:p>
        </w:tc>
        <w:tc>
          <w:tcPr>
            <w:tcW w:w="144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16 482 842</w:t>
            </w:r>
          </w:p>
        </w:tc>
      </w:tr>
      <w:tr w:rsidR="005035A1" w:rsidRPr="00CE3979" w:rsidTr="005035A1">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5035A1" w:rsidRPr="00CE3979" w:rsidRDefault="005035A1"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Ценные бумаги, выпущенные банком</w:t>
            </w:r>
          </w:p>
        </w:tc>
        <w:tc>
          <w:tcPr>
            <w:tcW w:w="144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37 642</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20 872</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20 300</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671</w:t>
            </w:r>
          </w:p>
        </w:tc>
        <w:tc>
          <w:tcPr>
            <w:tcW w:w="144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79 485</w:t>
            </w:r>
          </w:p>
        </w:tc>
      </w:tr>
      <w:tr w:rsidR="005035A1" w:rsidRPr="00CE3979" w:rsidTr="005035A1">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5035A1" w:rsidRPr="00CE3979" w:rsidRDefault="005035A1"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Производные финансовые обязательства</w:t>
            </w:r>
          </w:p>
        </w:tc>
        <w:tc>
          <w:tcPr>
            <w:tcW w:w="144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5 804</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CE28AF">
            <w:pPr>
              <w:jc w:val="right"/>
              <w:rPr>
                <w:sz w:val="22"/>
                <w:szCs w:val="22"/>
                <w:lang w:val="en-US"/>
              </w:rPr>
            </w:pPr>
            <w:r>
              <w:rPr>
                <w:sz w:val="22"/>
                <w:szCs w:val="22"/>
                <w:lang w:val="en-US"/>
              </w:rPr>
              <w:t>-</w:t>
            </w:r>
            <w:r w:rsidRPr="005035A1">
              <w:rPr>
                <w:sz w:val="22"/>
                <w:szCs w:val="22"/>
              </w:rPr>
              <w:t> </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CE28AF">
            <w:pPr>
              <w:jc w:val="right"/>
              <w:rPr>
                <w:sz w:val="22"/>
                <w:szCs w:val="22"/>
                <w:lang w:val="en-US"/>
              </w:rPr>
            </w:pPr>
            <w:r>
              <w:rPr>
                <w:sz w:val="22"/>
                <w:szCs w:val="22"/>
                <w:lang w:val="en-US"/>
              </w:rPr>
              <w:t>-</w:t>
            </w:r>
            <w:r w:rsidRPr="005035A1">
              <w:rPr>
                <w:sz w:val="22"/>
                <w:szCs w:val="22"/>
              </w:rPr>
              <w:t> </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CE28AF">
            <w:pPr>
              <w:jc w:val="right"/>
              <w:rPr>
                <w:sz w:val="22"/>
                <w:szCs w:val="22"/>
              </w:rPr>
            </w:pPr>
            <w:r>
              <w:rPr>
                <w:sz w:val="22"/>
                <w:szCs w:val="22"/>
                <w:lang w:val="en-US"/>
              </w:rPr>
              <w:t>-</w:t>
            </w:r>
            <w:r w:rsidRPr="005035A1">
              <w:rPr>
                <w:sz w:val="22"/>
                <w:szCs w:val="22"/>
              </w:rPr>
              <w:t> </w:t>
            </w:r>
          </w:p>
        </w:tc>
        <w:tc>
          <w:tcPr>
            <w:tcW w:w="144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5 804</w:t>
            </w:r>
          </w:p>
        </w:tc>
      </w:tr>
      <w:tr w:rsidR="005035A1" w:rsidRPr="00CE3979" w:rsidTr="005035A1">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5035A1" w:rsidRPr="00CE3979" w:rsidRDefault="005035A1" w:rsidP="00CE2922">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Прочие обязательства</w:t>
            </w:r>
          </w:p>
        </w:tc>
        <w:tc>
          <w:tcPr>
            <w:tcW w:w="1440" w:type="dxa"/>
            <w:tcBorders>
              <w:top w:val="single" w:sz="4" w:space="0" w:color="auto"/>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27 877</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39 305</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33 981</w:t>
            </w:r>
          </w:p>
        </w:tc>
        <w:tc>
          <w:tcPr>
            <w:tcW w:w="126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211</w:t>
            </w:r>
          </w:p>
        </w:tc>
        <w:tc>
          <w:tcPr>
            <w:tcW w:w="1440" w:type="dxa"/>
            <w:tcBorders>
              <w:top w:val="single" w:sz="4" w:space="0" w:color="auto"/>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101 374</w:t>
            </w:r>
          </w:p>
        </w:tc>
      </w:tr>
      <w:tr w:rsidR="005035A1" w:rsidRPr="006E5C9A" w:rsidTr="005035A1">
        <w:trPr>
          <w:trHeight w:val="285"/>
        </w:trPr>
        <w:tc>
          <w:tcPr>
            <w:tcW w:w="2715" w:type="dxa"/>
            <w:tcBorders>
              <w:top w:val="nil"/>
              <w:left w:val="single" w:sz="4" w:space="0" w:color="auto"/>
              <w:bottom w:val="single" w:sz="4" w:space="0" w:color="auto"/>
              <w:right w:val="nil"/>
            </w:tcBorders>
            <w:shd w:val="clear" w:color="auto" w:fill="FFFFFF"/>
            <w:noWrap/>
            <w:vAlign w:val="bottom"/>
          </w:tcPr>
          <w:p w:rsidR="005035A1" w:rsidRPr="006E5C9A" w:rsidRDefault="005035A1" w:rsidP="00CE2922">
            <w:pPr>
              <w:pStyle w:val="000Normal"/>
              <w:spacing w:before="0" w:after="0" w:line="240" w:lineRule="auto"/>
              <w:ind w:right="-21"/>
              <w:jc w:val="left"/>
              <w:rPr>
                <w:rFonts w:ascii="Times New Roman" w:hAnsi="Times New Roman"/>
                <w:b/>
                <w:bCs/>
                <w:spacing w:val="-5"/>
                <w:sz w:val="22"/>
                <w:szCs w:val="22"/>
                <w:lang w:val="ru-RU"/>
              </w:rPr>
            </w:pPr>
            <w:r w:rsidRPr="006E5C9A">
              <w:rPr>
                <w:rFonts w:ascii="Times New Roman" w:hAnsi="Times New Roman"/>
                <w:b/>
                <w:spacing w:val="-5"/>
                <w:sz w:val="22"/>
                <w:szCs w:val="22"/>
                <w:lang w:val="ru-RU"/>
              </w:rPr>
              <w:t>Итого</w:t>
            </w:r>
          </w:p>
        </w:tc>
        <w:tc>
          <w:tcPr>
            <w:tcW w:w="1440" w:type="dxa"/>
            <w:tcBorders>
              <w:top w:val="nil"/>
              <w:left w:val="single" w:sz="4" w:space="0" w:color="auto"/>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4 173 237</w:t>
            </w:r>
          </w:p>
        </w:tc>
        <w:tc>
          <w:tcPr>
            <w:tcW w:w="1260"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10 016 046</w:t>
            </w:r>
          </w:p>
        </w:tc>
        <w:tc>
          <w:tcPr>
            <w:tcW w:w="1260"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7 239 825</w:t>
            </w:r>
          </w:p>
        </w:tc>
        <w:tc>
          <w:tcPr>
            <w:tcW w:w="1260"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551 491</w:t>
            </w:r>
          </w:p>
        </w:tc>
        <w:tc>
          <w:tcPr>
            <w:tcW w:w="1440" w:type="dxa"/>
            <w:tcBorders>
              <w:top w:val="nil"/>
              <w:left w:val="nil"/>
              <w:bottom w:val="single" w:sz="4" w:space="0" w:color="auto"/>
              <w:right w:val="single" w:sz="4" w:space="0" w:color="auto"/>
            </w:tcBorders>
            <w:noWrap/>
            <w:vAlign w:val="bottom"/>
          </w:tcPr>
          <w:p w:rsidR="005035A1" w:rsidRPr="005035A1" w:rsidRDefault="005035A1" w:rsidP="005035A1">
            <w:pPr>
              <w:jc w:val="right"/>
              <w:rPr>
                <w:sz w:val="22"/>
                <w:szCs w:val="22"/>
              </w:rPr>
            </w:pPr>
            <w:r w:rsidRPr="005035A1">
              <w:rPr>
                <w:sz w:val="22"/>
                <w:szCs w:val="22"/>
              </w:rPr>
              <w:t>21 980 599</w:t>
            </w:r>
          </w:p>
        </w:tc>
      </w:tr>
    </w:tbl>
    <w:p w:rsidR="00F23B5D" w:rsidRPr="00CE3979" w:rsidRDefault="00F23B5D" w:rsidP="00F61D0C">
      <w:pPr>
        <w:jc w:val="center"/>
        <w:rPr>
          <w:spacing w:val="-5"/>
        </w:rPr>
      </w:pPr>
    </w:p>
    <w:p w:rsidR="00DF11F4" w:rsidRPr="00CE3979" w:rsidRDefault="00DF11F4" w:rsidP="00270CAD">
      <w:pPr>
        <w:rPr>
          <w:spacing w:val="-5"/>
        </w:rPr>
      </w:pPr>
      <w:r w:rsidRPr="00CE3979">
        <w:rPr>
          <w:spacing w:val="-5"/>
        </w:rPr>
        <w:t>Концентрация риска по видам валют за 201</w:t>
      </w:r>
      <w:r w:rsidR="008A76F1" w:rsidRPr="00CE3979">
        <w:rPr>
          <w:spacing w:val="-5"/>
        </w:rPr>
        <w:t>4</w:t>
      </w:r>
      <w:r w:rsidRPr="00CE3979">
        <w:rPr>
          <w:spacing w:val="-5"/>
        </w:rPr>
        <w:t xml:space="preserve"> год</w:t>
      </w:r>
    </w:p>
    <w:tbl>
      <w:tblPr>
        <w:tblW w:w="9375" w:type="dxa"/>
        <w:tblInd w:w="93" w:type="dxa"/>
        <w:tblLook w:val="0000" w:firstRow="0" w:lastRow="0" w:firstColumn="0" w:lastColumn="0" w:noHBand="0" w:noVBand="0"/>
      </w:tblPr>
      <w:tblGrid>
        <w:gridCol w:w="2715"/>
        <w:gridCol w:w="1480"/>
        <w:gridCol w:w="1220"/>
        <w:gridCol w:w="85"/>
        <w:gridCol w:w="1175"/>
        <w:gridCol w:w="1316"/>
        <w:gridCol w:w="1384"/>
      </w:tblGrid>
      <w:tr w:rsidR="00DF11F4" w:rsidRPr="00CE3979" w:rsidTr="002A211F">
        <w:trPr>
          <w:trHeight w:val="816"/>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tcPr>
          <w:p w:rsidR="00DF11F4" w:rsidRPr="00CE3979" w:rsidRDefault="00DF11F4" w:rsidP="002A211F">
            <w:pPr>
              <w:pStyle w:val="000Normal"/>
              <w:spacing w:before="0" w:after="0" w:line="240" w:lineRule="auto"/>
              <w:ind w:right="-21" w:firstLine="540"/>
              <w:jc w:val="center"/>
              <w:rPr>
                <w:rFonts w:ascii="Times New Roman" w:hAnsi="Times New Roman"/>
                <w:spacing w:val="-5"/>
                <w:sz w:val="22"/>
                <w:szCs w:val="22"/>
                <w:lang w:val="ru-RU"/>
              </w:rPr>
            </w:pPr>
          </w:p>
          <w:p w:rsidR="00DF11F4" w:rsidRPr="00CE3979" w:rsidRDefault="00DF11F4" w:rsidP="002A211F">
            <w:pPr>
              <w:pStyle w:val="000Normal"/>
              <w:spacing w:before="0" w:after="0" w:line="240" w:lineRule="auto"/>
              <w:ind w:right="-21"/>
              <w:jc w:val="center"/>
              <w:rPr>
                <w:rFonts w:ascii="Times New Roman" w:hAnsi="Times New Roman"/>
                <w:spacing w:val="-5"/>
                <w:sz w:val="22"/>
                <w:szCs w:val="22"/>
                <w:lang w:val="ru-RU"/>
              </w:rPr>
            </w:pPr>
            <w:r w:rsidRPr="00CE3979">
              <w:rPr>
                <w:rFonts w:ascii="Times New Roman" w:hAnsi="Times New Roman"/>
                <w:spacing w:val="-5"/>
                <w:sz w:val="22"/>
                <w:szCs w:val="22"/>
                <w:lang w:val="ru-RU"/>
              </w:rPr>
              <w:t>Наименование статьи</w:t>
            </w:r>
          </w:p>
          <w:p w:rsidR="00DF11F4" w:rsidRPr="00CE3979" w:rsidRDefault="00DF11F4" w:rsidP="002A211F">
            <w:pPr>
              <w:pStyle w:val="000Normal"/>
              <w:spacing w:before="0" w:after="0" w:line="240" w:lineRule="auto"/>
              <w:ind w:right="-21" w:firstLine="540"/>
              <w:jc w:val="center"/>
              <w:rPr>
                <w:rFonts w:ascii="Times New Roman" w:hAnsi="Times New Roman"/>
                <w:spacing w:val="-5"/>
                <w:sz w:val="22"/>
                <w:szCs w:val="22"/>
                <w:lang w:val="ru-RU"/>
              </w:rPr>
            </w:pPr>
          </w:p>
        </w:tc>
        <w:tc>
          <w:tcPr>
            <w:tcW w:w="1480" w:type="dxa"/>
            <w:tcBorders>
              <w:top w:val="single" w:sz="4" w:space="0" w:color="auto"/>
              <w:left w:val="nil"/>
              <w:bottom w:val="single" w:sz="4" w:space="0" w:color="auto"/>
              <w:right w:val="single" w:sz="4" w:space="0" w:color="auto"/>
            </w:tcBorders>
            <w:noWrap/>
            <w:vAlign w:val="center"/>
          </w:tcPr>
          <w:p w:rsidR="00DF11F4" w:rsidRPr="00CE3979" w:rsidRDefault="00DF11F4" w:rsidP="002A211F">
            <w:pPr>
              <w:pStyle w:val="000Normal"/>
              <w:spacing w:before="0" w:after="0" w:line="240" w:lineRule="auto"/>
              <w:ind w:right="-21"/>
              <w:jc w:val="center"/>
              <w:rPr>
                <w:rFonts w:ascii="Times New Roman" w:hAnsi="Times New Roman" w:cs="Arial CYR"/>
                <w:spacing w:val="-5"/>
                <w:sz w:val="22"/>
                <w:szCs w:val="22"/>
                <w:lang w:val="ru-RU"/>
              </w:rPr>
            </w:pPr>
            <w:r w:rsidRPr="00CE3979">
              <w:rPr>
                <w:rFonts w:ascii="Times New Roman" w:hAnsi="Times New Roman" w:cs="Arial CYR"/>
                <w:spacing w:val="-5"/>
                <w:sz w:val="22"/>
                <w:szCs w:val="22"/>
                <w:lang w:val="ru-RU"/>
              </w:rPr>
              <w:t>Национальная валюта</w:t>
            </w:r>
          </w:p>
        </w:tc>
        <w:tc>
          <w:tcPr>
            <w:tcW w:w="1305" w:type="dxa"/>
            <w:gridSpan w:val="2"/>
            <w:tcBorders>
              <w:top w:val="single" w:sz="4" w:space="0" w:color="auto"/>
              <w:left w:val="nil"/>
              <w:bottom w:val="single" w:sz="4" w:space="0" w:color="auto"/>
              <w:right w:val="single" w:sz="4" w:space="0" w:color="auto"/>
            </w:tcBorders>
            <w:noWrap/>
            <w:vAlign w:val="center"/>
          </w:tcPr>
          <w:p w:rsidR="00DF11F4" w:rsidRPr="00CE3979" w:rsidRDefault="00DF11F4" w:rsidP="002A211F">
            <w:pPr>
              <w:pStyle w:val="000Normal"/>
              <w:spacing w:before="0" w:after="0" w:line="240" w:lineRule="auto"/>
              <w:ind w:right="-21"/>
              <w:jc w:val="center"/>
              <w:rPr>
                <w:rFonts w:ascii="Times New Roman" w:hAnsi="Times New Roman" w:cs="Arial CYR"/>
                <w:spacing w:val="-5"/>
                <w:sz w:val="22"/>
                <w:szCs w:val="22"/>
                <w:lang w:val="ru-RU"/>
              </w:rPr>
            </w:pPr>
            <w:r w:rsidRPr="00CE3979">
              <w:rPr>
                <w:rFonts w:ascii="Times New Roman" w:hAnsi="Times New Roman" w:cs="Arial CYR"/>
                <w:spacing w:val="-5"/>
                <w:sz w:val="22"/>
                <w:szCs w:val="22"/>
                <w:lang w:val="ru-RU"/>
              </w:rPr>
              <w:t>Доллары США</w:t>
            </w:r>
          </w:p>
        </w:tc>
        <w:tc>
          <w:tcPr>
            <w:tcW w:w="1175" w:type="dxa"/>
            <w:tcBorders>
              <w:top w:val="single" w:sz="4" w:space="0" w:color="auto"/>
              <w:left w:val="nil"/>
              <w:bottom w:val="single" w:sz="4" w:space="0" w:color="auto"/>
              <w:right w:val="single" w:sz="4" w:space="0" w:color="auto"/>
            </w:tcBorders>
            <w:noWrap/>
            <w:vAlign w:val="center"/>
          </w:tcPr>
          <w:p w:rsidR="00DF11F4" w:rsidRPr="00CE3979" w:rsidRDefault="00DF11F4" w:rsidP="002A211F">
            <w:pPr>
              <w:pStyle w:val="000Normal"/>
              <w:spacing w:before="0" w:after="0" w:line="240" w:lineRule="auto"/>
              <w:ind w:right="-21"/>
              <w:jc w:val="center"/>
              <w:rPr>
                <w:rFonts w:ascii="Times New Roman" w:hAnsi="Times New Roman" w:cs="Arial CYR"/>
                <w:spacing w:val="-5"/>
                <w:sz w:val="22"/>
                <w:szCs w:val="22"/>
                <w:lang w:val="ru-RU"/>
              </w:rPr>
            </w:pPr>
            <w:r w:rsidRPr="00CE3979">
              <w:rPr>
                <w:rFonts w:ascii="Times New Roman" w:hAnsi="Times New Roman" w:cs="Arial CYR"/>
                <w:spacing w:val="-5"/>
                <w:sz w:val="22"/>
                <w:szCs w:val="22"/>
                <w:lang w:val="ru-RU"/>
              </w:rPr>
              <w:t>Евро</w:t>
            </w:r>
          </w:p>
        </w:tc>
        <w:tc>
          <w:tcPr>
            <w:tcW w:w="1316" w:type="dxa"/>
            <w:tcBorders>
              <w:top w:val="single" w:sz="4" w:space="0" w:color="auto"/>
              <w:left w:val="nil"/>
              <w:bottom w:val="single" w:sz="4" w:space="0" w:color="auto"/>
              <w:right w:val="single" w:sz="4" w:space="0" w:color="auto"/>
            </w:tcBorders>
            <w:noWrap/>
            <w:vAlign w:val="center"/>
          </w:tcPr>
          <w:p w:rsidR="00DF11F4" w:rsidRPr="00CE3979" w:rsidRDefault="00DF11F4" w:rsidP="002A211F">
            <w:pPr>
              <w:pStyle w:val="000Normal"/>
              <w:spacing w:before="0" w:after="0" w:line="240" w:lineRule="auto"/>
              <w:ind w:right="-21"/>
              <w:jc w:val="center"/>
              <w:rPr>
                <w:rFonts w:ascii="Times New Roman" w:hAnsi="Times New Roman" w:cs="Arial CYR"/>
                <w:spacing w:val="-5"/>
                <w:sz w:val="22"/>
                <w:szCs w:val="22"/>
                <w:lang w:val="ru-RU"/>
              </w:rPr>
            </w:pPr>
            <w:r w:rsidRPr="00CE3979">
              <w:rPr>
                <w:rFonts w:ascii="Times New Roman" w:hAnsi="Times New Roman" w:cs="Arial CYR"/>
                <w:spacing w:val="-5"/>
                <w:sz w:val="22"/>
                <w:szCs w:val="22"/>
                <w:lang w:val="ru-RU"/>
              </w:rPr>
              <w:t>Прочие виды валют</w:t>
            </w:r>
          </w:p>
        </w:tc>
        <w:tc>
          <w:tcPr>
            <w:tcW w:w="1384" w:type="dxa"/>
            <w:tcBorders>
              <w:top w:val="single" w:sz="4" w:space="0" w:color="auto"/>
              <w:left w:val="nil"/>
              <w:bottom w:val="single" w:sz="4" w:space="0" w:color="auto"/>
              <w:right w:val="single" w:sz="4" w:space="0" w:color="auto"/>
            </w:tcBorders>
            <w:noWrap/>
            <w:vAlign w:val="center"/>
          </w:tcPr>
          <w:p w:rsidR="00DF11F4" w:rsidRPr="00CE3979" w:rsidRDefault="00DF11F4" w:rsidP="002A211F">
            <w:pPr>
              <w:pStyle w:val="000Normal"/>
              <w:spacing w:before="0" w:after="0" w:line="240" w:lineRule="auto"/>
              <w:ind w:right="-21"/>
              <w:jc w:val="center"/>
              <w:rPr>
                <w:rFonts w:ascii="Times New Roman" w:hAnsi="Times New Roman" w:cs="Arial CYR"/>
                <w:spacing w:val="-5"/>
                <w:sz w:val="22"/>
                <w:szCs w:val="22"/>
                <w:lang w:val="ru-RU"/>
              </w:rPr>
            </w:pPr>
            <w:r w:rsidRPr="00CE3979">
              <w:rPr>
                <w:rFonts w:ascii="Times New Roman" w:hAnsi="Times New Roman" w:cs="Arial CYR"/>
                <w:spacing w:val="-5"/>
                <w:sz w:val="22"/>
                <w:szCs w:val="22"/>
                <w:lang w:val="ru-RU"/>
              </w:rPr>
              <w:t>Итого</w:t>
            </w:r>
          </w:p>
        </w:tc>
      </w:tr>
      <w:tr w:rsidR="00DF11F4" w:rsidRPr="00CE3979" w:rsidTr="002A211F">
        <w:trPr>
          <w:trHeight w:val="300"/>
        </w:trPr>
        <w:tc>
          <w:tcPr>
            <w:tcW w:w="2715" w:type="dxa"/>
            <w:tcBorders>
              <w:top w:val="nil"/>
              <w:left w:val="single" w:sz="4" w:space="0" w:color="auto"/>
              <w:bottom w:val="single" w:sz="4" w:space="0" w:color="auto"/>
              <w:right w:val="nil"/>
            </w:tcBorders>
            <w:shd w:val="clear" w:color="auto" w:fill="FFFFFF"/>
            <w:noWrap/>
            <w:vAlign w:val="bottom"/>
          </w:tcPr>
          <w:p w:rsidR="00DF11F4" w:rsidRPr="00CE3979" w:rsidRDefault="00DF11F4" w:rsidP="002A211F">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1</w:t>
            </w:r>
          </w:p>
        </w:tc>
        <w:tc>
          <w:tcPr>
            <w:tcW w:w="1480" w:type="dxa"/>
            <w:tcBorders>
              <w:top w:val="nil"/>
              <w:left w:val="single" w:sz="4" w:space="0" w:color="auto"/>
              <w:bottom w:val="single" w:sz="4" w:space="0" w:color="auto"/>
              <w:right w:val="single" w:sz="4" w:space="0" w:color="auto"/>
            </w:tcBorders>
            <w:noWrap/>
            <w:vAlign w:val="bottom"/>
          </w:tcPr>
          <w:p w:rsidR="00DF11F4" w:rsidRPr="00CE3979" w:rsidRDefault="00DF11F4" w:rsidP="002A211F">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2</w:t>
            </w:r>
          </w:p>
        </w:tc>
        <w:tc>
          <w:tcPr>
            <w:tcW w:w="1305" w:type="dxa"/>
            <w:gridSpan w:val="2"/>
            <w:tcBorders>
              <w:top w:val="nil"/>
              <w:left w:val="nil"/>
              <w:bottom w:val="single" w:sz="4" w:space="0" w:color="auto"/>
              <w:right w:val="single" w:sz="4" w:space="0" w:color="auto"/>
            </w:tcBorders>
            <w:noWrap/>
            <w:vAlign w:val="bottom"/>
          </w:tcPr>
          <w:p w:rsidR="00DF11F4" w:rsidRPr="00CE3979" w:rsidRDefault="00DF11F4" w:rsidP="002A211F">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3</w:t>
            </w:r>
          </w:p>
        </w:tc>
        <w:tc>
          <w:tcPr>
            <w:tcW w:w="1175" w:type="dxa"/>
            <w:tcBorders>
              <w:top w:val="nil"/>
              <w:left w:val="nil"/>
              <w:bottom w:val="single" w:sz="4" w:space="0" w:color="auto"/>
              <w:right w:val="single" w:sz="4" w:space="0" w:color="auto"/>
            </w:tcBorders>
            <w:noWrap/>
            <w:vAlign w:val="bottom"/>
          </w:tcPr>
          <w:p w:rsidR="00DF11F4" w:rsidRPr="00CE3979" w:rsidRDefault="00DF11F4" w:rsidP="002A211F">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4</w:t>
            </w:r>
          </w:p>
        </w:tc>
        <w:tc>
          <w:tcPr>
            <w:tcW w:w="1316" w:type="dxa"/>
            <w:tcBorders>
              <w:top w:val="nil"/>
              <w:left w:val="nil"/>
              <w:bottom w:val="single" w:sz="4" w:space="0" w:color="auto"/>
              <w:right w:val="single" w:sz="4" w:space="0" w:color="auto"/>
            </w:tcBorders>
            <w:noWrap/>
            <w:vAlign w:val="bottom"/>
          </w:tcPr>
          <w:p w:rsidR="00DF11F4" w:rsidRPr="00CE3979" w:rsidRDefault="00DF11F4" w:rsidP="002A211F">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5</w:t>
            </w:r>
          </w:p>
        </w:tc>
        <w:tc>
          <w:tcPr>
            <w:tcW w:w="1384" w:type="dxa"/>
            <w:tcBorders>
              <w:top w:val="nil"/>
              <w:left w:val="nil"/>
              <w:bottom w:val="single" w:sz="4" w:space="0" w:color="auto"/>
              <w:right w:val="single" w:sz="4" w:space="0" w:color="auto"/>
            </w:tcBorders>
            <w:noWrap/>
            <w:vAlign w:val="bottom"/>
          </w:tcPr>
          <w:p w:rsidR="00DF11F4" w:rsidRPr="00CE3979" w:rsidRDefault="00DF11F4" w:rsidP="002A211F">
            <w:pPr>
              <w:pStyle w:val="000Normal"/>
              <w:spacing w:before="0" w:after="0" w:line="240" w:lineRule="auto"/>
              <w:ind w:right="-21"/>
              <w:jc w:val="center"/>
              <w:rPr>
                <w:rFonts w:ascii="Times New Roman" w:hAnsi="Times New Roman"/>
                <w:spacing w:val="-5"/>
                <w:sz w:val="22"/>
                <w:szCs w:val="22"/>
                <w:lang w:val="en-US"/>
              </w:rPr>
            </w:pPr>
            <w:r w:rsidRPr="00CE3979">
              <w:rPr>
                <w:rFonts w:ascii="Times New Roman" w:hAnsi="Times New Roman"/>
                <w:spacing w:val="-5"/>
                <w:sz w:val="22"/>
                <w:szCs w:val="22"/>
                <w:lang w:val="en-US"/>
              </w:rPr>
              <w:t>6</w:t>
            </w:r>
          </w:p>
        </w:tc>
      </w:tr>
      <w:tr w:rsidR="00DF11F4" w:rsidRPr="00CE3979" w:rsidTr="002A211F">
        <w:trPr>
          <w:trHeight w:val="300"/>
        </w:trPr>
        <w:tc>
          <w:tcPr>
            <w:tcW w:w="9375" w:type="dxa"/>
            <w:gridSpan w:val="7"/>
            <w:tcBorders>
              <w:top w:val="nil"/>
              <w:left w:val="single" w:sz="4" w:space="0" w:color="auto"/>
              <w:bottom w:val="single" w:sz="4" w:space="0" w:color="auto"/>
              <w:right w:val="single" w:sz="4" w:space="0" w:color="auto"/>
            </w:tcBorders>
            <w:shd w:val="clear" w:color="auto" w:fill="FFFFFF"/>
            <w:noWrap/>
            <w:vAlign w:val="center"/>
          </w:tcPr>
          <w:p w:rsidR="00DF11F4" w:rsidRPr="00CE3979" w:rsidRDefault="00DF11F4" w:rsidP="002A211F">
            <w:pPr>
              <w:pStyle w:val="000Normal"/>
              <w:spacing w:before="0" w:after="0" w:line="240" w:lineRule="auto"/>
              <w:ind w:right="-21"/>
              <w:jc w:val="center"/>
              <w:rPr>
                <w:rFonts w:ascii="Times New Roman" w:hAnsi="Times New Roman" w:cs="Arial CYR"/>
                <w:b/>
                <w:spacing w:val="-5"/>
                <w:sz w:val="22"/>
                <w:szCs w:val="22"/>
                <w:lang w:val="ru-RU"/>
              </w:rPr>
            </w:pPr>
            <w:r w:rsidRPr="00CE3979">
              <w:rPr>
                <w:rFonts w:ascii="Times New Roman" w:hAnsi="Times New Roman" w:cs="Arial CYR"/>
                <w:b/>
                <w:spacing w:val="-5"/>
                <w:sz w:val="22"/>
                <w:szCs w:val="22"/>
                <w:lang w:val="ru-RU"/>
              </w:rPr>
              <w:t>Активы</w:t>
            </w:r>
          </w:p>
        </w:tc>
      </w:tr>
      <w:tr w:rsidR="008E17EE" w:rsidRPr="00CE3979" w:rsidTr="002A211F">
        <w:trPr>
          <w:trHeight w:val="300"/>
        </w:trPr>
        <w:tc>
          <w:tcPr>
            <w:tcW w:w="2715" w:type="dxa"/>
            <w:tcBorders>
              <w:top w:val="nil"/>
              <w:left w:val="single" w:sz="4" w:space="0" w:color="auto"/>
              <w:bottom w:val="single" w:sz="4" w:space="0" w:color="auto"/>
              <w:right w:val="nil"/>
            </w:tcBorders>
            <w:shd w:val="clear" w:color="auto" w:fill="FFFFFF"/>
            <w:noWrap/>
            <w:vAlign w:val="bottom"/>
          </w:tcPr>
          <w:p w:rsidR="008E17EE" w:rsidRPr="00CE3979" w:rsidRDefault="008E17EE"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Денежные средства</w:t>
            </w:r>
          </w:p>
        </w:tc>
        <w:tc>
          <w:tcPr>
            <w:tcW w:w="1480" w:type="dxa"/>
            <w:tcBorders>
              <w:top w:val="nil"/>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691 113</w:t>
            </w:r>
          </w:p>
        </w:tc>
        <w:tc>
          <w:tcPr>
            <w:tcW w:w="1220"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648 118</w:t>
            </w:r>
          </w:p>
        </w:tc>
        <w:tc>
          <w:tcPr>
            <w:tcW w:w="1260" w:type="dxa"/>
            <w:gridSpan w:val="2"/>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165 481</w:t>
            </w:r>
          </w:p>
        </w:tc>
        <w:tc>
          <w:tcPr>
            <w:tcW w:w="1316"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18 612</w:t>
            </w:r>
          </w:p>
        </w:tc>
        <w:tc>
          <w:tcPr>
            <w:tcW w:w="1384"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1 523 324</w:t>
            </w:r>
          </w:p>
        </w:tc>
      </w:tr>
      <w:tr w:rsidR="008E17EE" w:rsidRPr="00CE3979" w:rsidTr="002A211F">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E17EE" w:rsidRPr="00CE3979" w:rsidRDefault="008E17EE"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 xml:space="preserve">Драгоценные металлы и </w:t>
            </w:r>
            <w:r w:rsidRPr="00CE3979">
              <w:rPr>
                <w:rFonts w:ascii="Times New Roman" w:hAnsi="Times New Roman"/>
                <w:spacing w:val="-5"/>
                <w:sz w:val="22"/>
                <w:szCs w:val="22"/>
                <w:lang w:val="ru-RU"/>
              </w:rPr>
              <w:lastRenderedPageBreak/>
              <w:t>драгоценные камни</w:t>
            </w:r>
          </w:p>
        </w:tc>
        <w:tc>
          <w:tcPr>
            <w:tcW w:w="1480"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lastRenderedPageBreak/>
              <w:t>6 043</w:t>
            </w:r>
          </w:p>
        </w:tc>
        <w:tc>
          <w:tcPr>
            <w:tcW w:w="1220"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16"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84"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6 043</w:t>
            </w:r>
          </w:p>
        </w:tc>
      </w:tr>
      <w:tr w:rsidR="008E17EE" w:rsidRPr="00CE3979" w:rsidTr="002A211F">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8E17EE" w:rsidRPr="00CE3979" w:rsidRDefault="008E17EE"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lastRenderedPageBreak/>
              <w:t>Средства в Национальном банке</w:t>
            </w:r>
          </w:p>
        </w:tc>
        <w:tc>
          <w:tcPr>
            <w:tcW w:w="1480"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1 105 311</w:t>
            </w:r>
          </w:p>
        </w:tc>
        <w:tc>
          <w:tcPr>
            <w:tcW w:w="1220"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201</w:t>
            </w:r>
          </w:p>
        </w:tc>
        <w:tc>
          <w:tcPr>
            <w:tcW w:w="1260" w:type="dxa"/>
            <w:gridSpan w:val="2"/>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199</w:t>
            </w:r>
          </w:p>
        </w:tc>
        <w:tc>
          <w:tcPr>
            <w:tcW w:w="1316"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84"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1 105 711</w:t>
            </w:r>
          </w:p>
        </w:tc>
      </w:tr>
      <w:tr w:rsidR="008E17EE" w:rsidRPr="00CE3979" w:rsidTr="002A211F">
        <w:trPr>
          <w:trHeight w:val="300"/>
        </w:trPr>
        <w:tc>
          <w:tcPr>
            <w:tcW w:w="2715" w:type="dxa"/>
            <w:tcBorders>
              <w:top w:val="nil"/>
              <w:left w:val="single" w:sz="4" w:space="0" w:color="auto"/>
              <w:bottom w:val="single" w:sz="4" w:space="0" w:color="auto"/>
              <w:right w:val="nil"/>
            </w:tcBorders>
            <w:shd w:val="clear" w:color="auto" w:fill="FFFFFF"/>
            <w:noWrap/>
            <w:vAlign w:val="bottom"/>
          </w:tcPr>
          <w:p w:rsidR="008E17EE" w:rsidRPr="00CE3979" w:rsidRDefault="008E17EE"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в банках</w:t>
            </w:r>
          </w:p>
        </w:tc>
        <w:tc>
          <w:tcPr>
            <w:tcW w:w="1480" w:type="dxa"/>
            <w:tcBorders>
              <w:top w:val="nil"/>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15 345</w:t>
            </w:r>
          </w:p>
        </w:tc>
        <w:tc>
          <w:tcPr>
            <w:tcW w:w="1220"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153 494</w:t>
            </w:r>
          </w:p>
        </w:tc>
        <w:tc>
          <w:tcPr>
            <w:tcW w:w="1260" w:type="dxa"/>
            <w:gridSpan w:val="2"/>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182 394</w:t>
            </w:r>
          </w:p>
        </w:tc>
        <w:tc>
          <w:tcPr>
            <w:tcW w:w="1316"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96 817</w:t>
            </w:r>
          </w:p>
        </w:tc>
        <w:tc>
          <w:tcPr>
            <w:tcW w:w="1384"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448 050</w:t>
            </w:r>
          </w:p>
        </w:tc>
      </w:tr>
      <w:tr w:rsidR="008E17EE" w:rsidRPr="00CE3979" w:rsidTr="002A211F">
        <w:trPr>
          <w:trHeight w:val="300"/>
        </w:trPr>
        <w:tc>
          <w:tcPr>
            <w:tcW w:w="2715" w:type="dxa"/>
            <w:tcBorders>
              <w:top w:val="nil"/>
              <w:left w:val="single" w:sz="4" w:space="0" w:color="auto"/>
              <w:bottom w:val="single" w:sz="4" w:space="0" w:color="auto"/>
              <w:right w:val="nil"/>
            </w:tcBorders>
            <w:shd w:val="clear" w:color="auto" w:fill="FFFFFF"/>
            <w:noWrap/>
            <w:vAlign w:val="bottom"/>
          </w:tcPr>
          <w:p w:rsidR="008E17EE" w:rsidRPr="00CE3979" w:rsidRDefault="008E17EE"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Ценные бумаги</w:t>
            </w:r>
          </w:p>
        </w:tc>
        <w:tc>
          <w:tcPr>
            <w:tcW w:w="1480" w:type="dxa"/>
            <w:tcBorders>
              <w:top w:val="nil"/>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4 905</w:t>
            </w:r>
          </w:p>
        </w:tc>
        <w:tc>
          <w:tcPr>
            <w:tcW w:w="1220"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1 366 148</w:t>
            </w:r>
          </w:p>
        </w:tc>
        <w:tc>
          <w:tcPr>
            <w:tcW w:w="1260" w:type="dxa"/>
            <w:gridSpan w:val="2"/>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16"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84"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1 371 053</w:t>
            </w:r>
          </w:p>
        </w:tc>
      </w:tr>
      <w:tr w:rsidR="008E17EE" w:rsidRPr="00CE3979" w:rsidTr="002A211F">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E17EE" w:rsidRPr="00CE3979" w:rsidRDefault="008E17EE"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Кредиты клиентам</w:t>
            </w:r>
          </w:p>
        </w:tc>
        <w:tc>
          <w:tcPr>
            <w:tcW w:w="1480"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4 454 005</w:t>
            </w:r>
          </w:p>
        </w:tc>
        <w:tc>
          <w:tcPr>
            <w:tcW w:w="1220"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rsidP="00B30998">
            <w:pPr>
              <w:jc w:val="right"/>
              <w:rPr>
                <w:sz w:val="22"/>
                <w:szCs w:val="22"/>
              </w:rPr>
            </w:pPr>
            <w:r w:rsidRPr="00CE3979">
              <w:rPr>
                <w:sz w:val="22"/>
                <w:szCs w:val="22"/>
              </w:rPr>
              <w:t>2 96</w:t>
            </w:r>
            <w:r w:rsidR="00B30998">
              <w:rPr>
                <w:sz w:val="22"/>
                <w:szCs w:val="22"/>
              </w:rPr>
              <w:t>9</w:t>
            </w:r>
            <w:r w:rsidRPr="00CE3979">
              <w:rPr>
                <w:sz w:val="22"/>
                <w:szCs w:val="22"/>
              </w:rPr>
              <w:t xml:space="preserve"> </w:t>
            </w:r>
            <w:r w:rsidR="00B30998">
              <w:rPr>
                <w:sz w:val="22"/>
                <w:szCs w:val="22"/>
              </w:rPr>
              <w:t>506</w:t>
            </w:r>
          </w:p>
        </w:tc>
        <w:tc>
          <w:tcPr>
            <w:tcW w:w="1260" w:type="dxa"/>
            <w:gridSpan w:val="2"/>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6 189 195</w:t>
            </w:r>
          </w:p>
        </w:tc>
        <w:tc>
          <w:tcPr>
            <w:tcW w:w="1316"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811 760</w:t>
            </w:r>
          </w:p>
        </w:tc>
        <w:tc>
          <w:tcPr>
            <w:tcW w:w="1384"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rsidP="00B30998">
            <w:pPr>
              <w:jc w:val="right"/>
              <w:rPr>
                <w:sz w:val="22"/>
                <w:szCs w:val="22"/>
              </w:rPr>
            </w:pPr>
            <w:r w:rsidRPr="00CE3979">
              <w:rPr>
                <w:sz w:val="22"/>
                <w:szCs w:val="22"/>
              </w:rPr>
              <w:t>14 42</w:t>
            </w:r>
            <w:r w:rsidR="00B30998">
              <w:rPr>
                <w:sz w:val="22"/>
                <w:szCs w:val="22"/>
              </w:rPr>
              <w:t>4</w:t>
            </w:r>
            <w:r w:rsidRPr="00CE3979">
              <w:rPr>
                <w:sz w:val="22"/>
                <w:szCs w:val="22"/>
              </w:rPr>
              <w:t xml:space="preserve"> 4</w:t>
            </w:r>
            <w:r w:rsidR="00B30998">
              <w:rPr>
                <w:sz w:val="22"/>
                <w:szCs w:val="22"/>
              </w:rPr>
              <w:t>66</w:t>
            </w:r>
          </w:p>
        </w:tc>
      </w:tr>
      <w:tr w:rsidR="008E17EE" w:rsidRPr="00CE3979" w:rsidTr="002A211F">
        <w:trPr>
          <w:trHeight w:val="300"/>
        </w:trPr>
        <w:tc>
          <w:tcPr>
            <w:tcW w:w="2715" w:type="dxa"/>
            <w:tcBorders>
              <w:top w:val="nil"/>
              <w:left w:val="single" w:sz="4" w:space="0" w:color="auto"/>
              <w:bottom w:val="single" w:sz="4" w:space="0" w:color="auto"/>
              <w:right w:val="nil"/>
            </w:tcBorders>
            <w:shd w:val="clear" w:color="auto" w:fill="FFFFFF"/>
            <w:noWrap/>
            <w:vAlign w:val="bottom"/>
          </w:tcPr>
          <w:p w:rsidR="008E17EE" w:rsidRPr="00CE3979" w:rsidRDefault="008E17EE"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Производные финансовые активы</w:t>
            </w:r>
          </w:p>
        </w:tc>
        <w:tc>
          <w:tcPr>
            <w:tcW w:w="1480" w:type="dxa"/>
            <w:tcBorders>
              <w:top w:val="nil"/>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1 023 565</w:t>
            </w:r>
          </w:p>
        </w:tc>
        <w:tc>
          <w:tcPr>
            <w:tcW w:w="1220"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260" w:type="dxa"/>
            <w:gridSpan w:val="2"/>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16"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84" w:type="dxa"/>
            <w:tcBorders>
              <w:top w:val="nil"/>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1 023 565</w:t>
            </w:r>
          </w:p>
        </w:tc>
      </w:tr>
      <w:tr w:rsidR="008E17EE" w:rsidRPr="00CE3979" w:rsidTr="002A211F">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8E17EE" w:rsidRPr="00CE3979" w:rsidRDefault="008E17EE"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Долгосрочные финансовые вложения</w:t>
            </w:r>
          </w:p>
        </w:tc>
        <w:tc>
          <w:tcPr>
            <w:tcW w:w="1480"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3 565</w:t>
            </w:r>
          </w:p>
        </w:tc>
        <w:tc>
          <w:tcPr>
            <w:tcW w:w="1220"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260" w:type="dxa"/>
            <w:gridSpan w:val="2"/>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16"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w:t>
            </w:r>
          </w:p>
        </w:tc>
        <w:tc>
          <w:tcPr>
            <w:tcW w:w="1384"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3 565</w:t>
            </w:r>
          </w:p>
        </w:tc>
      </w:tr>
      <w:tr w:rsidR="008E17EE" w:rsidRPr="00CE3979" w:rsidTr="002A211F">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8E17EE" w:rsidRPr="00CE3979" w:rsidRDefault="008E17EE"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Прочие активы</w:t>
            </w:r>
          </w:p>
        </w:tc>
        <w:tc>
          <w:tcPr>
            <w:tcW w:w="1480" w:type="dxa"/>
            <w:tcBorders>
              <w:top w:val="single" w:sz="4" w:space="0" w:color="auto"/>
              <w:left w:val="single" w:sz="4" w:space="0" w:color="auto"/>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41 611</w:t>
            </w:r>
          </w:p>
        </w:tc>
        <w:tc>
          <w:tcPr>
            <w:tcW w:w="1220"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18 828</w:t>
            </w:r>
          </w:p>
        </w:tc>
        <w:tc>
          <w:tcPr>
            <w:tcW w:w="1260" w:type="dxa"/>
            <w:gridSpan w:val="2"/>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2 197</w:t>
            </w:r>
          </w:p>
        </w:tc>
        <w:tc>
          <w:tcPr>
            <w:tcW w:w="1316"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2 352</w:t>
            </w:r>
          </w:p>
        </w:tc>
        <w:tc>
          <w:tcPr>
            <w:tcW w:w="1384" w:type="dxa"/>
            <w:tcBorders>
              <w:top w:val="single" w:sz="4" w:space="0" w:color="auto"/>
              <w:left w:val="nil"/>
              <w:bottom w:val="single" w:sz="4" w:space="0" w:color="auto"/>
              <w:right w:val="single" w:sz="4" w:space="0" w:color="auto"/>
            </w:tcBorders>
            <w:noWrap/>
            <w:vAlign w:val="bottom"/>
          </w:tcPr>
          <w:p w:rsidR="008E17EE" w:rsidRPr="00CE3979" w:rsidRDefault="008E17EE">
            <w:pPr>
              <w:jc w:val="right"/>
              <w:rPr>
                <w:sz w:val="22"/>
                <w:szCs w:val="22"/>
              </w:rPr>
            </w:pPr>
            <w:r w:rsidRPr="00CE3979">
              <w:rPr>
                <w:sz w:val="22"/>
                <w:szCs w:val="22"/>
              </w:rPr>
              <w:t>64 988</w:t>
            </w:r>
          </w:p>
        </w:tc>
      </w:tr>
      <w:tr w:rsidR="008E17EE" w:rsidRPr="00CE3979" w:rsidTr="002A211F">
        <w:trPr>
          <w:trHeight w:val="285"/>
        </w:trPr>
        <w:tc>
          <w:tcPr>
            <w:tcW w:w="2715" w:type="dxa"/>
            <w:tcBorders>
              <w:top w:val="nil"/>
              <w:left w:val="single" w:sz="4" w:space="0" w:color="auto"/>
              <w:bottom w:val="single" w:sz="4" w:space="0" w:color="auto"/>
              <w:right w:val="nil"/>
            </w:tcBorders>
            <w:shd w:val="clear" w:color="auto" w:fill="FFFFFF"/>
            <w:noWrap/>
            <w:vAlign w:val="bottom"/>
          </w:tcPr>
          <w:p w:rsidR="008E17EE" w:rsidRPr="00CE3979" w:rsidRDefault="008E17EE" w:rsidP="002A211F">
            <w:pPr>
              <w:pStyle w:val="000Normal"/>
              <w:spacing w:before="0" w:after="0" w:line="240" w:lineRule="auto"/>
              <w:ind w:right="-21"/>
              <w:jc w:val="left"/>
              <w:rPr>
                <w:rFonts w:ascii="Times New Roman" w:hAnsi="Times New Roman"/>
                <w:b/>
                <w:spacing w:val="-5"/>
                <w:sz w:val="22"/>
                <w:szCs w:val="22"/>
                <w:lang w:val="ru-RU"/>
              </w:rPr>
            </w:pPr>
            <w:r w:rsidRPr="00CE3979">
              <w:rPr>
                <w:rFonts w:ascii="Times New Roman" w:hAnsi="Times New Roman"/>
                <w:b/>
                <w:spacing w:val="-5"/>
                <w:sz w:val="22"/>
                <w:szCs w:val="22"/>
                <w:lang w:val="ru-RU"/>
              </w:rPr>
              <w:t>Итого</w:t>
            </w:r>
          </w:p>
        </w:tc>
        <w:tc>
          <w:tcPr>
            <w:tcW w:w="1480" w:type="dxa"/>
            <w:tcBorders>
              <w:top w:val="nil"/>
              <w:left w:val="single" w:sz="4" w:space="0" w:color="auto"/>
              <w:bottom w:val="single" w:sz="4" w:space="0" w:color="auto"/>
              <w:right w:val="single" w:sz="4" w:space="0" w:color="auto"/>
            </w:tcBorders>
            <w:noWrap/>
            <w:vAlign w:val="bottom"/>
          </w:tcPr>
          <w:p w:rsidR="008E17EE" w:rsidRPr="00CE3979" w:rsidRDefault="008E17EE">
            <w:pPr>
              <w:jc w:val="right"/>
              <w:rPr>
                <w:b/>
                <w:sz w:val="22"/>
                <w:szCs w:val="22"/>
              </w:rPr>
            </w:pPr>
            <w:r w:rsidRPr="00CE3979">
              <w:rPr>
                <w:b/>
                <w:sz w:val="22"/>
                <w:szCs w:val="22"/>
              </w:rPr>
              <w:t>7 345 463</w:t>
            </w:r>
          </w:p>
        </w:tc>
        <w:tc>
          <w:tcPr>
            <w:tcW w:w="1220" w:type="dxa"/>
            <w:tcBorders>
              <w:top w:val="nil"/>
              <w:left w:val="nil"/>
              <w:bottom w:val="single" w:sz="4" w:space="0" w:color="auto"/>
              <w:right w:val="single" w:sz="4" w:space="0" w:color="auto"/>
            </w:tcBorders>
            <w:noWrap/>
            <w:vAlign w:val="bottom"/>
          </w:tcPr>
          <w:p w:rsidR="008E17EE" w:rsidRPr="00CE3979" w:rsidRDefault="008E17EE" w:rsidP="00B30998">
            <w:pPr>
              <w:jc w:val="right"/>
              <w:rPr>
                <w:b/>
                <w:sz w:val="22"/>
                <w:szCs w:val="22"/>
              </w:rPr>
            </w:pPr>
            <w:r w:rsidRPr="00CE3979">
              <w:rPr>
                <w:b/>
                <w:sz w:val="22"/>
                <w:szCs w:val="22"/>
              </w:rPr>
              <w:t>5 15</w:t>
            </w:r>
            <w:r w:rsidR="00B30998">
              <w:rPr>
                <w:b/>
                <w:sz w:val="22"/>
                <w:szCs w:val="22"/>
              </w:rPr>
              <w:t>6</w:t>
            </w:r>
            <w:r w:rsidRPr="00CE3979">
              <w:rPr>
                <w:b/>
                <w:sz w:val="22"/>
                <w:szCs w:val="22"/>
              </w:rPr>
              <w:t xml:space="preserve"> </w:t>
            </w:r>
            <w:r w:rsidR="00B30998">
              <w:rPr>
                <w:b/>
                <w:sz w:val="22"/>
                <w:szCs w:val="22"/>
              </w:rPr>
              <w:t>295</w:t>
            </w:r>
          </w:p>
        </w:tc>
        <w:tc>
          <w:tcPr>
            <w:tcW w:w="1260" w:type="dxa"/>
            <w:gridSpan w:val="2"/>
            <w:tcBorders>
              <w:top w:val="nil"/>
              <w:left w:val="nil"/>
              <w:bottom w:val="single" w:sz="4" w:space="0" w:color="auto"/>
              <w:right w:val="single" w:sz="4" w:space="0" w:color="auto"/>
            </w:tcBorders>
            <w:noWrap/>
            <w:vAlign w:val="bottom"/>
          </w:tcPr>
          <w:p w:rsidR="008E17EE" w:rsidRPr="00CE3979" w:rsidRDefault="008E17EE">
            <w:pPr>
              <w:jc w:val="right"/>
              <w:rPr>
                <w:b/>
                <w:sz w:val="22"/>
                <w:szCs w:val="22"/>
              </w:rPr>
            </w:pPr>
            <w:r w:rsidRPr="00CE3979">
              <w:rPr>
                <w:b/>
                <w:sz w:val="22"/>
                <w:szCs w:val="22"/>
              </w:rPr>
              <w:t>6 539 466</w:t>
            </w:r>
          </w:p>
        </w:tc>
        <w:tc>
          <w:tcPr>
            <w:tcW w:w="1316" w:type="dxa"/>
            <w:tcBorders>
              <w:top w:val="nil"/>
              <w:left w:val="nil"/>
              <w:bottom w:val="single" w:sz="4" w:space="0" w:color="auto"/>
              <w:right w:val="single" w:sz="4" w:space="0" w:color="auto"/>
            </w:tcBorders>
            <w:noWrap/>
            <w:vAlign w:val="bottom"/>
          </w:tcPr>
          <w:p w:rsidR="008E17EE" w:rsidRPr="00CE3979" w:rsidRDefault="008E17EE">
            <w:pPr>
              <w:jc w:val="right"/>
              <w:rPr>
                <w:b/>
                <w:sz w:val="22"/>
                <w:szCs w:val="22"/>
              </w:rPr>
            </w:pPr>
            <w:r w:rsidRPr="00CE3979">
              <w:rPr>
                <w:b/>
                <w:sz w:val="22"/>
                <w:szCs w:val="22"/>
              </w:rPr>
              <w:t>929 541</w:t>
            </w:r>
          </w:p>
        </w:tc>
        <w:tc>
          <w:tcPr>
            <w:tcW w:w="1384" w:type="dxa"/>
            <w:tcBorders>
              <w:top w:val="nil"/>
              <w:left w:val="nil"/>
              <w:bottom w:val="single" w:sz="4" w:space="0" w:color="auto"/>
              <w:right w:val="single" w:sz="4" w:space="0" w:color="auto"/>
            </w:tcBorders>
            <w:noWrap/>
            <w:vAlign w:val="bottom"/>
          </w:tcPr>
          <w:p w:rsidR="008E17EE" w:rsidRPr="00CE3979" w:rsidRDefault="008E17EE" w:rsidP="00B30998">
            <w:pPr>
              <w:jc w:val="right"/>
              <w:rPr>
                <w:b/>
                <w:sz w:val="22"/>
                <w:szCs w:val="22"/>
              </w:rPr>
            </w:pPr>
            <w:r w:rsidRPr="00CE3979">
              <w:rPr>
                <w:b/>
                <w:sz w:val="22"/>
                <w:szCs w:val="22"/>
              </w:rPr>
              <w:t>19 9</w:t>
            </w:r>
            <w:r w:rsidR="00B30998">
              <w:rPr>
                <w:b/>
                <w:sz w:val="22"/>
                <w:szCs w:val="22"/>
              </w:rPr>
              <w:t>70</w:t>
            </w:r>
            <w:r w:rsidRPr="00CE3979">
              <w:rPr>
                <w:b/>
                <w:sz w:val="22"/>
                <w:szCs w:val="22"/>
              </w:rPr>
              <w:t xml:space="preserve"> 7</w:t>
            </w:r>
            <w:r w:rsidR="00B30998">
              <w:rPr>
                <w:b/>
                <w:sz w:val="22"/>
                <w:szCs w:val="22"/>
              </w:rPr>
              <w:t>65</w:t>
            </w:r>
          </w:p>
        </w:tc>
      </w:tr>
    </w:tbl>
    <w:p w:rsidR="00DF11F4" w:rsidRPr="00CE3979" w:rsidRDefault="00DF11F4" w:rsidP="00DF11F4"/>
    <w:tbl>
      <w:tblPr>
        <w:tblW w:w="9375" w:type="dxa"/>
        <w:tblInd w:w="93" w:type="dxa"/>
        <w:tblLook w:val="0000" w:firstRow="0" w:lastRow="0" w:firstColumn="0" w:lastColumn="0" w:noHBand="0" w:noVBand="0"/>
      </w:tblPr>
      <w:tblGrid>
        <w:gridCol w:w="2715"/>
        <w:gridCol w:w="1440"/>
        <w:gridCol w:w="1260"/>
        <w:gridCol w:w="1260"/>
        <w:gridCol w:w="1260"/>
        <w:gridCol w:w="1440"/>
      </w:tblGrid>
      <w:tr w:rsidR="00DF11F4" w:rsidRPr="00CE3979" w:rsidTr="002A211F">
        <w:trPr>
          <w:trHeight w:val="255"/>
        </w:trPr>
        <w:tc>
          <w:tcPr>
            <w:tcW w:w="9375" w:type="dxa"/>
            <w:gridSpan w:val="6"/>
            <w:tcBorders>
              <w:top w:val="single" w:sz="4" w:space="0" w:color="auto"/>
              <w:left w:val="single" w:sz="4" w:space="0" w:color="auto"/>
              <w:bottom w:val="single" w:sz="4" w:space="0" w:color="auto"/>
              <w:right w:val="single" w:sz="4" w:space="0" w:color="auto"/>
            </w:tcBorders>
            <w:noWrap/>
            <w:vAlign w:val="bottom"/>
          </w:tcPr>
          <w:p w:rsidR="00DF11F4" w:rsidRPr="00CE3979" w:rsidRDefault="00DF11F4" w:rsidP="002A211F">
            <w:pPr>
              <w:pStyle w:val="000Normal"/>
              <w:spacing w:before="0" w:after="0" w:line="240" w:lineRule="auto"/>
              <w:ind w:right="-21" w:firstLine="540"/>
              <w:jc w:val="center"/>
              <w:rPr>
                <w:rFonts w:ascii="Times New Roman" w:hAnsi="Times New Roman" w:cs="Arial CYR"/>
                <w:b/>
                <w:spacing w:val="-5"/>
                <w:sz w:val="22"/>
                <w:szCs w:val="22"/>
                <w:lang w:val="ru-RU"/>
              </w:rPr>
            </w:pPr>
            <w:r w:rsidRPr="00CE3979">
              <w:rPr>
                <w:rFonts w:ascii="Times New Roman" w:hAnsi="Times New Roman" w:cs="Arial CYR"/>
                <w:b/>
                <w:spacing w:val="-5"/>
                <w:sz w:val="22"/>
                <w:szCs w:val="22"/>
                <w:lang w:val="ru-RU"/>
              </w:rPr>
              <w:t>Обязательства</w:t>
            </w:r>
          </w:p>
        </w:tc>
      </w:tr>
      <w:tr w:rsidR="006115E0" w:rsidRPr="00CE3979" w:rsidTr="002A211F">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6115E0" w:rsidRPr="00CE3979" w:rsidRDefault="006115E0"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Национального банка</w:t>
            </w:r>
          </w:p>
        </w:tc>
        <w:tc>
          <w:tcPr>
            <w:tcW w:w="1440" w:type="dxa"/>
            <w:tcBorders>
              <w:top w:val="single" w:sz="4" w:space="0" w:color="auto"/>
              <w:left w:val="single" w:sz="4" w:space="0" w:color="auto"/>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w:t>
            </w:r>
          </w:p>
        </w:tc>
        <w:tc>
          <w:tcPr>
            <w:tcW w:w="144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w:t>
            </w:r>
          </w:p>
        </w:tc>
      </w:tr>
      <w:tr w:rsidR="006115E0" w:rsidRPr="00CE3979" w:rsidTr="002A211F">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115E0" w:rsidRPr="00CE3979" w:rsidRDefault="006115E0"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банков</w:t>
            </w:r>
          </w:p>
        </w:tc>
        <w:tc>
          <w:tcPr>
            <w:tcW w:w="1440" w:type="dxa"/>
            <w:tcBorders>
              <w:top w:val="single" w:sz="4" w:space="0" w:color="auto"/>
              <w:left w:val="single" w:sz="4" w:space="0" w:color="auto"/>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47 768</w:t>
            </w:r>
          </w:p>
        </w:tc>
        <w:tc>
          <w:tcPr>
            <w:tcW w:w="1260" w:type="dxa"/>
            <w:tcBorders>
              <w:top w:val="single" w:sz="4" w:space="0" w:color="auto"/>
              <w:left w:val="single" w:sz="4" w:space="0" w:color="auto"/>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1 304 651</w:t>
            </w:r>
          </w:p>
        </w:tc>
        <w:tc>
          <w:tcPr>
            <w:tcW w:w="1260" w:type="dxa"/>
            <w:tcBorders>
              <w:top w:val="single" w:sz="4" w:space="0" w:color="auto"/>
              <w:left w:val="single" w:sz="4" w:space="0" w:color="auto"/>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3 457 348</w:t>
            </w:r>
          </w:p>
        </w:tc>
        <w:tc>
          <w:tcPr>
            <w:tcW w:w="1260" w:type="dxa"/>
            <w:tcBorders>
              <w:top w:val="single" w:sz="4" w:space="0" w:color="auto"/>
              <w:left w:val="single" w:sz="4" w:space="0" w:color="auto"/>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119 439</w:t>
            </w:r>
          </w:p>
        </w:tc>
        <w:tc>
          <w:tcPr>
            <w:tcW w:w="1440" w:type="dxa"/>
            <w:tcBorders>
              <w:top w:val="single" w:sz="4" w:space="0" w:color="auto"/>
              <w:left w:val="single" w:sz="4" w:space="0" w:color="auto"/>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4 929 206</w:t>
            </w:r>
          </w:p>
        </w:tc>
      </w:tr>
      <w:tr w:rsidR="006115E0" w:rsidRPr="00CE3979" w:rsidTr="002A211F">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6115E0" w:rsidRPr="00CE3979" w:rsidRDefault="006115E0"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Средства клиентов</w:t>
            </w:r>
          </w:p>
        </w:tc>
        <w:tc>
          <w:tcPr>
            <w:tcW w:w="1440" w:type="dxa"/>
            <w:tcBorders>
              <w:top w:val="single" w:sz="4" w:space="0" w:color="auto"/>
              <w:left w:val="single" w:sz="4" w:space="0" w:color="auto"/>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4 575 708</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4 659 833</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2 465 070</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364 789</w:t>
            </w:r>
          </w:p>
        </w:tc>
        <w:tc>
          <w:tcPr>
            <w:tcW w:w="144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12 065 400</w:t>
            </w:r>
          </w:p>
        </w:tc>
      </w:tr>
      <w:tr w:rsidR="006115E0" w:rsidRPr="00CE3979" w:rsidTr="002A211F">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6115E0" w:rsidRPr="00CE3979" w:rsidRDefault="006115E0"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Ценные бумаги, выпущенные банком</w:t>
            </w:r>
          </w:p>
        </w:tc>
        <w:tc>
          <w:tcPr>
            <w:tcW w:w="1440" w:type="dxa"/>
            <w:tcBorders>
              <w:top w:val="single" w:sz="4" w:space="0" w:color="auto"/>
              <w:left w:val="single" w:sz="4" w:space="0" w:color="auto"/>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29 131</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32 552</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14 380</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108 187</w:t>
            </w:r>
          </w:p>
        </w:tc>
        <w:tc>
          <w:tcPr>
            <w:tcW w:w="144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184 250</w:t>
            </w:r>
          </w:p>
        </w:tc>
      </w:tr>
      <w:tr w:rsidR="006115E0" w:rsidRPr="00CE3979" w:rsidTr="002A211F">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6115E0" w:rsidRPr="00CE3979" w:rsidRDefault="006115E0"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Производные финансовые обязательства</w:t>
            </w:r>
          </w:p>
        </w:tc>
        <w:tc>
          <w:tcPr>
            <w:tcW w:w="1440" w:type="dxa"/>
            <w:tcBorders>
              <w:top w:val="single" w:sz="4" w:space="0" w:color="auto"/>
              <w:left w:val="single" w:sz="4" w:space="0" w:color="auto"/>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16 122</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w:t>
            </w:r>
          </w:p>
        </w:tc>
        <w:tc>
          <w:tcPr>
            <w:tcW w:w="144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16 122</w:t>
            </w:r>
          </w:p>
        </w:tc>
      </w:tr>
      <w:tr w:rsidR="006115E0" w:rsidRPr="00CE3979" w:rsidTr="002A211F">
        <w:trPr>
          <w:trHeight w:val="300"/>
        </w:trPr>
        <w:tc>
          <w:tcPr>
            <w:tcW w:w="2715" w:type="dxa"/>
            <w:tcBorders>
              <w:top w:val="single" w:sz="4" w:space="0" w:color="auto"/>
              <w:left w:val="single" w:sz="4" w:space="0" w:color="auto"/>
              <w:bottom w:val="single" w:sz="4" w:space="0" w:color="auto"/>
              <w:right w:val="nil"/>
            </w:tcBorders>
            <w:shd w:val="clear" w:color="auto" w:fill="FFFFFF"/>
            <w:noWrap/>
            <w:vAlign w:val="bottom"/>
          </w:tcPr>
          <w:p w:rsidR="006115E0" w:rsidRPr="00CE3979" w:rsidRDefault="006115E0" w:rsidP="002A211F">
            <w:pPr>
              <w:pStyle w:val="000Normal"/>
              <w:spacing w:before="0" w:after="0" w:line="240" w:lineRule="auto"/>
              <w:ind w:right="-21"/>
              <w:jc w:val="left"/>
              <w:rPr>
                <w:rFonts w:ascii="Times New Roman" w:hAnsi="Times New Roman"/>
                <w:spacing w:val="-5"/>
                <w:sz w:val="22"/>
                <w:szCs w:val="22"/>
                <w:lang w:val="ru-RU"/>
              </w:rPr>
            </w:pPr>
            <w:r w:rsidRPr="00CE3979">
              <w:rPr>
                <w:rFonts w:ascii="Times New Roman" w:hAnsi="Times New Roman"/>
                <w:spacing w:val="-5"/>
                <w:sz w:val="22"/>
                <w:szCs w:val="22"/>
                <w:lang w:val="ru-RU"/>
              </w:rPr>
              <w:t>Прочие обязательства</w:t>
            </w:r>
          </w:p>
        </w:tc>
        <w:tc>
          <w:tcPr>
            <w:tcW w:w="1440" w:type="dxa"/>
            <w:tcBorders>
              <w:top w:val="single" w:sz="4" w:space="0" w:color="auto"/>
              <w:left w:val="single" w:sz="4" w:space="0" w:color="auto"/>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31 258</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10 665</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3 586</w:t>
            </w:r>
          </w:p>
        </w:tc>
        <w:tc>
          <w:tcPr>
            <w:tcW w:w="126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155</w:t>
            </w:r>
          </w:p>
        </w:tc>
        <w:tc>
          <w:tcPr>
            <w:tcW w:w="1440" w:type="dxa"/>
            <w:tcBorders>
              <w:top w:val="single" w:sz="4" w:space="0" w:color="auto"/>
              <w:left w:val="nil"/>
              <w:bottom w:val="single" w:sz="4" w:space="0" w:color="auto"/>
              <w:right w:val="single" w:sz="4" w:space="0" w:color="auto"/>
            </w:tcBorders>
            <w:noWrap/>
            <w:vAlign w:val="bottom"/>
          </w:tcPr>
          <w:p w:rsidR="006115E0" w:rsidRPr="00CE3979" w:rsidRDefault="006115E0">
            <w:pPr>
              <w:jc w:val="right"/>
              <w:rPr>
                <w:sz w:val="22"/>
                <w:szCs w:val="22"/>
              </w:rPr>
            </w:pPr>
            <w:r w:rsidRPr="00CE3979">
              <w:rPr>
                <w:sz w:val="22"/>
                <w:szCs w:val="22"/>
              </w:rPr>
              <w:t>45 664</w:t>
            </w:r>
          </w:p>
        </w:tc>
      </w:tr>
      <w:tr w:rsidR="006115E0" w:rsidRPr="00CE3979" w:rsidTr="002A211F">
        <w:trPr>
          <w:trHeight w:val="285"/>
        </w:trPr>
        <w:tc>
          <w:tcPr>
            <w:tcW w:w="2715" w:type="dxa"/>
            <w:tcBorders>
              <w:top w:val="nil"/>
              <w:left w:val="single" w:sz="4" w:space="0" w:color="auto"/>
              <w:bottom w:val="single" w:sz="4" w:space="0" w:color="auto"/>
              <w:right w:val="nil"/>
            </w:tcBorders>
            <w:shd w:val="clear" w:color="auto" w:fill="FFFFFF"/>
            <w:noWrap/>
            <w:vAlign w:val="bottom"/>
          </w:tcPr>
          <w:p w:rsidR="006115E0" w:rsidRPr="00CE3979" w:rsidRDefault="006115E0" w:rsidP="002A211F">
            <w:pPr>
              <w:pStyle w:val="000Normal"/>
              <w:spacing w:before="0" w:after="0" w:line="240" w:lineRule="auto"/>
              <w:ind w:right="-21"/>
              <w:jc w:val="left"/>
              <w:rPr>
                <w:rFonts w:ascii="Times New Roman" w:hAnsi="Times New Roman"/>
                <w:b/>
                <w:bCs/>
                <w:spacing w:val="-5"/>
                <w:sz w:val="22"/>
                <w:szCs w:val="22"/>
                <w:lang w:val="ru-RU"/>
              </w:rPr>
            </w:pPr>
            <w:r w:rsidRPr="00CE3979">
              <w:rPr>
                <w:rFonts w:ascii="Times New Roman" w:hAnsi="Times New Roman"/>
                <w:b/>
                <w:spacing w:val="-5"/>
                <w:sz w:val="22"/>
                <w:szCs w:val="22"/>
                <w:lang w:val="ru-RU"/>
              </w:rPr>
              <w:t>Итого</w:t>
            </w:r>
          </w:p>
        </w:tc>
        <w:tc>
          <w:tcPr>
            <w:tcW w:w="1440" w:type="dxa"/>
            <w:tcBorders>
              <w:top w:val="nil"/>
              <w:left w:val="single" w:sz="4" w:space="0" w:color="auto"/>
              <w:bottom w:val="single" w:sz="4" w:space="0" w:color="auto"/>
              <w:right w:val="single" w:sz="4" w:space="0" w:color="auto"/>
            </w:tcBorders>
            <w:noWrap/>
            <w:vAlign w:val="bottom"/>
          </w:tcPr>
          <w:p w:rsidR="006115E0" w:rsidRPr="00CE3979" w:rsidRDefault="006115E0">
            <w:pPr>
              <w:jc w:val="right"/>
              <w:rPr>
                <w:b/>
                <w:bCs/>
                <w:sz w:val="22"/>
                <w:szCs w:val="22"/>
              </w:rPr>
            </w:pPr>
            <w:r w:rsidRPr="00CE3979">
              <w:rPr>
                <w:b/>
                <w:bCs/>
                <w:sz w:val="22"/>
                <w:szCs w:val="22"/>
              </w:rPr>
              <w:t>4 699 987</w:t>
            </w:r>
          </w:p>
        </w:tc>
        <w:tc>
          <w:tcPr>
            <w:tcW w:w="1260" w:type="dxa"/>
            <w:tcBorders>
              <w:top w:val="nil"/>
              <w:left w:val="nil"/>
              <w:bottom w:val="single" w:sz="4" w:space="0" w:color="auto"/>
              <w:right w:val="single" w:sz="4" w:space="0" w:color="auto"/>
            </w:tcBorders>
            <w:noWrap/>
            <w:vAlign w:val="bottom"/>
          </w:tcPr>
          <w:p w:rsidR="006115E0" w:rsidRPr="00CE3979" w:rsidRDefault="006115E0">
            <w:pPr>
              <w:jc w:val="right"/>
              <w:rPr>
                <w:b/>
                <w:bCs/>
                <w:sz w:val="22"/>
                <w:szCs w:val="22"/>
              </w:rPr>
            </w:pPr>
            <w:r w:rsidRPr="00CE3979">
              <w:rPr>
                <w:b/>
                <w:bCs/>
                <w:sz w:val="22"/>
                <w:szCs w:val="22"/>
              </w:rPr>
              <w:t>6 007 701</w:t>
            </w:r>
          </w:p>
        </w:tc>
        <w:tc>
          <w:tcPr>
            <w:tcW w:w="1260" w:type="dxa"/>
            <w:tcBorders>
              <w:top w:val="nil"/>
              <w:left w:val="nil"/>
              <w:bottom w:val="single" w:sz="4" w:space="0" w:color="auto"/>
              <w:right w:val="single" w:sz="4" w:space="0" w:color="auto"/>
            </w:tcBorders>
            <w:noWrap/>
            <w:vAlign w:val="bottom"/>
          </w:tcPr>
          <w:p w:rsidR="006115E0" w:rsidRPr="00CE3979" w:rsidRDefault="006115E0">
            <w:pPr>
              <w:jc w:val="right"/>
              <w:rPr>
                <w:b/>
                <w:bCs/>
                <w:sz w:val="22"/>
                <w:szCs w:val="22"/>
              </w:rPr>
            </w:pPr>
            <w:r w:rsidRPr="00CE3979">
              <w:rPr>
                <w:b/>
                <w:bCs/>
                <w:sz w:val="22"/>
                <w:szCs w:val="22"/>
              </w:rPr>
              <w:t>5 940 384</w:t>
            </w:r>
          </w:p>
        </w:tc>
        <w:tc>
          <w:tcPr>
            <w:tcW w:w="1260" w:type="dxa"/>
            <w:tcBorders>
              <w:top w:val="nil"/>
              <w:left w:val="nil"/>
              <w:bottom w:val="single" w:sz="4" w:space="0" w:color="auto"/>
              <w:right w:val="single" w:sz="4" w:space="0" w:color="auto"/>
            </w:tcBorders>
            <w:noWrap/>
            <w:vAlign w:val="bottom"/>
          </w:tcPr>
          <w:p w:rsidR="006115E0" w:rsidRPr="00CE3979" w:rsidRDefault="006115E0">
            <w:pPr>
              <w:jc w:val="right"/>
              <w:rPr>
                <w:b/>
                <w:bCs/>
                <w:sz w:val="22"/>
                <w:szCs w:val="22"/>
              </w:rPr>
            </w:pPr>
            <w:r w:rsidRPr="00CE3979">
              <w:rPr>
                <w:b/>
                <w:bCs/>
                <w:sz w:val="22"/>
                <w:szCs w:val="22"/>
              </w:rPr>
              <w:t>592 570</w:t>
            </w:r>
          </w:p>
        </w:tc>
        <w:tc>
          <w:tcPr>
            <w:tcW w:w="1440" w:type="dxa"/>
            <w:tcBorders>
              <w:top w:val="nil"/>
              <w:left w:val="nil"/>
              <w:bottom w:val="single" w:sz="4" w:space="0" w:color="auto"/>
              <w:right w:val="single" w:sz="4" w:space="0" w:color="auto"/>
            </w:tcBorders>
            <w:noWrap/>
            <w:vAlign w:val="bottom"/>
          </w:tcPr>
          <w:p w:rsidR="006115E0" w:rsidRPr="00CE3979" w:rsidRDefault="006115E0">
            <w:pPr>
              <w:jc w:val="right"/>
              <w:rPr>
                <w:b/>
                <w:bCs/>
                <w:sz w:val="22"/>
                <w:szCs w:val="22"/>
              </w:rPr>
            </w:pPr>
            <w:r w:rsidRPr="00CE3979">
              <w:rPr>
                <w:b/>
                <w:bCs/>
                <w:sz w:val="22"/>
                <w:szCs w:val="22"/>
              </w:rPr>
              <w:t>17 240 642</w:t>
            </w:r>
          </w:p>
        </w:tc>
      </w:tr>
    </w:tbl>
    <w:p w:rsidR="00DF11F4" w:rsidRPr="00CE3979" w:rsidRDefault="00DF11F4" w:rsidP="00F61D0C">
      <w:pPr>
        <w:jc w:val="center"/>
        <w:rPr>
          <w:spacing w:val="-5"/>
        </w:rPr>
      </w:pPr>
    </w:p>
    <w:p w:rsidR="00563906" w:rsidRPr="004077C3" w:rsidRDefault="00F61D0C" w:rsidP="001E03AA">
      <w:pPr>
        <w:pStyle w:val="000Normal"/>
        <w:tabs>
          <w:tab w:val="left" w:pos="1755"/>
        </w:tabs>
        <w:spacing w:before="0" w:after="0" w:line="240" w:lineRule="auto"/>
        <w:ind w:right="-21" w:firstLine="540"/>
        <w:rPr>
          <w:lang w:val="ru-RU"/>
        </w:rPr>
      </w:pPr>
      <w:r w:rsidRPr="00CE3979">
        <w:rPr>
          <w:rFonts w:ascii="Times New Roman" w:hAnsi="Times New Roman"/>
          <w:spacing w:val="-6"/>
          <w:sz w:val="24"/>
          <w:szCs w:val="24"/>
          <w:lang w:val="ru-RU" w:eastAsia="ru-RU"/>
        </w:rPr>
        <w:t>Чтобы избежать чрезмерных концентраций риска, политика и процедуры банка включают в себя специальные принципы, направленные на поддержание диверсифицированного портфеля. Осуществляется соответствующее управление установленными концентрациями риска.</w:t>
      </w:r>
    </w:p>
    <w:p w:rsidR="00F23B5D" w:rsidRPr="00CE3979" w:rsidRDefault="00F23B5D" w:rsidP="00D451C7">
      <w:pPr>
        <w:pStyle w:val="000Normal"/>
        <w:spacing w:before="0" w:after="0" w:line="240" w:lineRule="auto"/>
        <w:ind w:right="-21" w:firstLine="540"/>
        <w:rPr>
          <w:rFonts w:ascii="Times New Roman" w:hAnsi="Times New Roman"/>
          <w:b/>
          <w:spacing w:val="-6"/>
          <w:sz w:val="24"/>
          <w:szCs w:val="24"/>
          <w:lang w:val="ru-RU" w:eastAsia="ru-RU"/>
        </w:rPr>
      </w:pPr>
    </w:p>
    <w:p w:rsidR="00D451C7" w:rsidRPr="00CE3979" w:rsidRDefault="00D451C7" w:rsidP="00D451C7">
      <w:pPr>
        <w:pStyle w:val="000Normal"/>
        <w:spacing w:before="0" w:after="0" w:line="240" w:lineRule="auto"/>
        <w:ind w:right="-21" w:firstLine="540"/>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Риск ликвидности и управление источниками финансирования</w:t>
      </w:r>
    </w:p>
    <w:p w:rsidR="00D451C7" w:rsidRPr="00CE3979" w:rsidRDefault="00D451C7" w:rsidP="00D451C7">
      <w:pPr>
        <w:pStyle w:val="000Normal"/>
        <w:spacing w:before="0" w:after="0" w:line="240" w:lineRule="auto"/>
        <w:ind w:right="-21" w:firstLine="540"/>
        <w:rPr>
          <w:rFonts w:ascii="Times New Roman" w:hAnsi="Times New Roman"/>
          <w:b/>
          <w:spacing w:val="-6"/>
          <w:sz w:val="24"/>
          <w:szCs w:val="24"/>
          <w:lang w:val="ru-RU" w:eastAsia="ru-RU"/>
        </w:rPr>
      </w:pPr>
    </w:p>
    <w:p w:rsidR="00D451C7" w:rsidRPr="00CE3979" w:rsidRDefault="00D451C7" w:rsidP="00D451C7">
      <w:pPr>
        <w:pStyle w:val="000Normal"/>
        <w:spacing w:before="0" w:after="0" w:line="240" w:lineRule="auto"/>
        <w:ind w:right="-21" w:firstLine="567"/>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Риск ликвидности – это риск того, что банк не сможет выполнить свои обязательства по выплатам при наступлении срока их погашения в обычных или непредвиденных условиях. С целью ограничения этого риска руководство обеспечило доступность различных источников финансирования в дополнение к существующей минимальной сумме банковских вкладов.</w:t>
      </w:r>
    </w:p>
    <w:p w:rsidR="00D451C7" w:rsidRPr="00CE3979" w:rsidRDefault="00D451C7" w:rsidP="00D451C7">
      <w:pPr>
        <w:pStyle w:val="000Normal"/>
        <w:spacing w:before="0" w:after="0" w:line="240" w:lineRule="auto"/>
        <w:ind w:right="-21" w:firstLine="567"/>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Руководство также осуществляет управление активами, учитывая ликвидность, и ежедневный мониторинг будущих денежных потоков и ликвидности. Этот проце</w:t>
      </w:r>
      <w:proofErr w:type="gramStart"/>
      <w:r w:rsidRPr="00CE3979">
        <w:rPr>
          <w:rFonts w:ascii="Times New Roman" w:hAnsi="Times New Roman"/>
          <w:spacing w:val="-6"/>
          <w:sz w:val="24"/>
          <w:szCs w:val="24"/>
          <w:lang w:val="ru-RU" w:eastAsia="ru-RU"/>
        </w:rPr>
        <w:t>сс вкл</w:t>
      </w:r>
      <w:proofErr w:type="gramEnd"/>
      <w:r w:rsidRPr="00CE3979">
        <w:rPr>
          <w:rFonts w:ascii="Times New Roman" w:hAnsi="Times New Roman"/>
          <w:spacing w:val="-6"/>
          <w:sz w:val="24"/>
          <w:szCs w:val="24"/>
          <w:lang w:val="ru-RU" w:eastAsia="ru-RU"/>
        </w:rPr>
        <w:t>ючает в себя оценку ожидаемых денежных потоков и наличие высококачественного обеспечения, которое может быть использовано для получения дополнительного финансирования в случае необходимости.</w:t>
      </w:r>
    </w:p>
    <w:p w:rsidR="00D451C7" w:rsidRPr="00CE3979" w:rsidRDefault="00D451C7" w:rsidP="00D451C7">
      <w:pPr>
        <w:pStyle w:val="000Normal"/>
        <w:spacing w:before="0" w:after="0" w:line="240" w:lineRule="auto"/>
        <w:ind w:right="-21" w:firstLine="567"/>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 xml:space="preserve">Банк владеет портфелем разнообразных, пользующихся большим спросом активов, которые могут быть быстро реализованы за денежные средства в случае непредвиденного прекращения притока денежных средств. Банк также заключил соглашения о кредитных линиях, которыми он может воспользоваться для удовлетворения потребности в денежных средствах. Помимо этого, банк </w:t>
      </w:r>
      <w:proofErr w:type="gramStart"/>
      <w:r w:rsidRPr="00CE3979">
        <w:rPr>
          <w:rFonts w:ascii="Times New Roman" w:hAnsi="Times New Roman"/>
          <w:spacing w:val="-6"/>
          <w:sz w:val="24"/>
          <w:szCs w:val="24"/>
          <w:lang w:val="ru-RU" w:eastAsia="ru-RU"/>
        </w:rPr>
        <w:t>разместил</w:t>
      </w:r>
      <w:proofErr w:type="gramEnd"/>
      <w:r w:rsidRPr="00CE3979">
        <w:rPr>
          <w:rFonts w:ascii="Times New Roman" w:hAnsi="Times New Roman"/>
          <w:spacing w:val="-6"/>
          <w:sz w:val="24"/>
          <w:szCs w:val="24"/>
          <w:lang w:val="ru-RU" w:eastAsia="ru-RU"/>
        </w:rPr>
        <w:t xml:space="preserve"> обязательный депозит в Национальном банке Республики Беларусь, размер которого зависит от уровня привлечения вкладов клиентов.</w:t>
      </w:r>
    </w:p>
    <w:p w:rsidR="00D451C7" w:rsidRPr="00CE3979" w:rsidRDefault="00D451C7" w:rsidP="0054001C">
      <w:pPr>
        <w:ind w:firstLine="567"/>
        <w:jc w:val="both"/>
      </w:pPr>
      <w:r w:rsidRPr="00CE3979">
        <w:t xml:space="preserve">В основу управления ликвидностью банка положены основные принципы управления ликвидностью в банковских организациях, разработанные и утвержденные </w:t>
      </w:r>
      <w:proofErr w:type="spellStart"/>
      <w:r w:rsidRPr="00CE3979">
        <w:t>Базельским</w:t>
      </w:r>
      <w:proofErr w:type="spellEnd"/>
      <w:r w:rsidRPr="00CE3979">
        <w:t xml:space="preserve"> комитетом по банковскому надзору в феврале 2000 года, и нормативные требования Национального банка Республики Беларусь в области ликвидности.</w:t>
      </w:r>
    </w:p>
    <w:p w:rsidR="00D451C7" w:rsidRPr="00CE3979" w:rsidRDefault="00D451C7" w:rsidP="0054001C">
      <w:pPr>
        <w:ind w:firstLine="567"/>
        <w:jc w:val="both"/>
      </w:pPr>
      <w:r w:rsidRPr="00CE3979">
        <w:lastRenderedPageBreak/>
        <w:t xml:space="preserve">Банком разработано Положение </w:t>
      </w:r>
      <w:r w:rsidR="0054001C" w:rsidRPr="00CE3979">
        <w:t>по управлению ликвидностью,</w:t>
      </w:r>
      <w:r w:rsidRPr="00CE3979">
        <w:t xml:space="preserve"> </w:t>
      </w:r>
      <w:r w:rsidR="0054001C" w:rsidRPr="00CE3979">
        <w:t>ц</w:t>
      </w:r>
      <w:r w:rsidRPr="00CE3979">
        <w:t>елью которого является обеспечение экономических условий устойч</w:t>
      </w:r>
      <w:r w:rsidR="00B54EA8" w:rsidRPr="00CE3979">
        <w:t>ивого функционирования системы б</w:t>
      </w:r>
      <w:r w:rsidRPr="00CE3979">
        <w:t xml:space="preserve">анка, защиты интересов вкладчиков и кредиторов, построение технологического процесса управления ликвидностью по системе Приорбанка и определение порядка принятия решений по вопросам управления ликвидностью. </w:t>
      </w:r>
    </w:p>
    <w:p w:rsidR="00D451C7" w:rsidRPr="00CE3979" w:rsidRDefault="00D451C7" w:rsidP="0054001C">
      <w:pPr>
        <w:ind w:firstLine="567"/>
        <w:jc w:val="both"/>
      </w:pPr>
      <w:r w:rsidRPr="00CE3979">
        <w:t>Процесс управления ликвидностью банка строится исходя из следующих принципов:</w:t>
      </w:r>
    </w:p>
    <w:p w:rsidR="00D451C7" w:rsidRPr="00CE3979" w:rsidRDefault="0054001C" w:rsidP="0054001C">
      <w:pPr>
        <w:tabs>
          <w:tab w:val="left" w:pos="567"/>
        </w:tabs>
        <w:jc w:val="both"/>
      </w:pPr>
      <w:r w:rsidRPr="00CE3979">
        <w:t>-</w:t>
      </w:r>
      <w:r w:rsidR="00D451C7" w:rsidRPr="00CE3979">
        <w:t>при рассмотрении альтернативы "прибыльность-ликвидность" приоритет отдается ликвидности;</w:t>
      </w:r>
    </w:p>
    <w:p w:rsidR="00D451C7" w:rsidRPr="00CE3979" w:rsidRDefault="0054001C" w:rsidP="0054001C">
      <w:pPr>
        <w:tabs>
          <w:tab w:val="left" w:pos="567"/>
        </w:tabs>
        <w:jc w:val="both"/>
      </w:pPr>
      <w:r w:rsidRPr="00CE3979">
        <w:t>-</w:t>
      </w:r>
      <w:r w:rsidR="00D451C7" w:rsidRPr="00CE3979">
        <w:t>выполнение нормативных требований Национального банка Республики Беларусь и международных стандартов в области ликвидности;</w:t>
      </w:r>
    </w:p>
    <w:p w:rsidR="00D451C7" w:rsidRPr="00CE3979" w:rsidRDefault="0054001C" w:rsidP="0054001C">
      <w:pPr>
        <w:tabs>
          <w:tab w:val="left" w:pos="567"/>
        </w:tabs>
        <w:jc w:val="both"/>
      </w:pPr>
      <w:r w:rsidRPr="00CE3979">
        <w:t>-</w:t>
      </w:r>
      <w:r w:rsidR="00D451C7" w:rsidRPr="00CE3979">
        <w:t xml:space="preserve">централизованный подход к управлению ликвидностью (т.е. рассматривается ликвидность банка в целом, а не каждого филиала в отдельности); </w:t>
      </w:r>
    </w:p>
    <w:p w:rsidR="00D451C7" w:rsidRPr="00CE3979" w:rsidRDefault="0054001C" w:rsidP="0054001C">
      <w:pPr>
        <w:tabs>
          <w:tab w:val="left" w:pos="567"/>
        </w:tabs>
        <w:jc w:val="both"/>
      </w:pPr>
      <w:r w:rsidRPr="00CE3979">
        <w:t>-</w:t>
      </w:r>
      <w:r w:rsidR="00D451C7" w:rsidRPr="00CE3979">
        <w:t>соблюдение принципов диверсификации активных и пассивных операций, согласованность активов и пассивов по срокам погашения;</w:t>
      </w:r>
    </w:p>
    <w:p w:rsidR="00D451C7" w:rsidRPr="00CE3979" w:rsidRDefault="0054001C" w:rsidP="0054001C">
      <w:pPr>
        <w:tabs>
          <w:tab w:val="left" w:pos="567"/>
        </w:tabs>
        <w:jc w:val="both"/>
      </w:pPr>
      <w:r w:rsidRPr="00CE3979">
        <w:t>-</w:t>
      </w:r>
      <w:r w:rsidR="00D451C7" w:rsidRPr="00CE3979">
        <w:t>использование гибких информационных систем для измерения, мониторинга, контроля финансовых потоков и составления отчетности по риску ликвидности;</w:t>
      </w:r>
    </w:p>
    <w:p w:rsidR="00D451C7" w:rsidRPr="00CE3979" w:rsidRDefault="0054001C" w:rsidP="0054001C">
      <w:pPr>
        <w:tabs>
          <w:tab w:val="left" w:pos="567"/>
        </w:tabs>
        <w:jc w:val="both"/>
      </w:pPr>
      <w:r w:rsidRPr="00CE3979">
        <w:t>-</w:t>
      </w:r>
      <w:r w:rsidR="00D451C7" w:rsidRPr="00CE3979">
        <w:t>оптимальная структура источников формирования пассивов.</w:t>
      </w:r>
    </w:p>
    <w:p w:rsidR="00D451C7" w:rsidRPr="00CE3979" w:rsidRDefault="00D451C7" w:rsidP="00D451C7">
      <w:pPr>
        <w:pStyle w:val="000Normal"/>
        <w:spacing w:before="0" w:after="0" w:line="240" w:lineRule="auto"/>
        <w:ind w:right="-21" w:firstLine="567"/>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 xml:space="preserve">Ликвидность оценивается, и ее управление осуществляется банком в основном на автономной основе, опираясь на соотношения чистых ликвидных активов и обязательств, клиентов в рамках пределов, установленных Национальным банком Республики Беларусь. </w:t>
      </w:r>
    </w:p>
    <w:p w:rsidR="008213B6" w:rsidRPr="008213B6" w:rsidRDefault="003E5540" w:rsidP="00270CAD">
      <w:pPr>
        <w:pStyle w:val="000Normal"/>
        <w:tabs>
          <w:tab w:val="left" w:pos="567"/>
        </w:tabs>
        <w:spacing w:before="0" w:after="0" w:line="240" w:lineRule="auto"/>
        <w:ind w:right="-21"/>
        <w:rPr>
          <w:rFonts w:ascii="Times New Roman" w:hAnsi="Times New Roman"/>
          <w:spacing w:val="-6"/>
          <w:sz w:val="24"/>
          <w:szCs w:val="24"/>
          <w:lang w:val="en-US" w:eastAsia="ru-RU"/>
        </w:rPr>
      </w:pPr>
      <w:r w:rsidRPr="00CE3979">
        <w:rPr>
          <w:rFonts w:ascii="Times New Roman" w:hAnsi="Times New Roman"/>
          <w:spacing w:val="-6"/>
          <w:sz w:val="24"/>
          <w:szCs w:val="24"/>
          <w:lang w:val="ru-RU" w:eastAsia="ru-RU"/>
        </w:rPr>
        <w:t>Соотношения представлены в таблице:</w:t>
      </w:r>
    </w:p>
    <w:tbl>
      <w:tblPr>
        <w:tblW w:w="9468" w:type="dxa"/>
        <w:tblLook w:val="01E0" w:firstRow="1" w:lastRow="1" w:firstColumn="1" w:lastColumn="1" w:noHBand="0" w:noVBand="0"/>
      </w:tblPr>
      <w:tblGrid>
        <w:gridCol w:w="5868"/>
        <w:gridCol w:w="1080"/>
        <w:gridCol w:w="1260"/>
        <w:gridCol w:w="1260"/>
      </w:tblGrid>
      <w:tr w:rsidR="009C3165" w:rsidRPr="00CE3979" w:rsidTr="00E6446F">
        <w:tc>
          <w:tcPr>
            <w:tcW w:w="5868" w:type="dxa"/>
            <w:tcBorders>
              <w:top w:val="single" w:sz="4" w:space="0" w:color="auto"/>
              <w:left w:val="single" w:sz="4" w:space="0" w:color="auto"/>
              <w:bottom w:val="single" w:sz="4" w:space="0" w:color="auto"/>
              <w:right w:val="single" w:sz="4" w:space="0" w:color="auto"/>
            </w:tcBorders>
          </w:tcPr>
          <w:p w:rsidR="009C3165" w:rsidRPr="00CE3979" w:rsidRDefault="009C3165" w:rsidP="00E6446F">
            <w:pPr>
              <w:pStyle w:val="000Normal"/>
              <w:spacing w:before="0" w:after="0" w:line="240" w:lineRule="auto"/>
              <w:ind w:right="-21"/>
              <w:jc w:val="center"/>
              <w:rPr>
                <w:rFonts w:ascii="Times New Roman" w:hAnsi="Times New Roman"/>
                <w:spacing w:val="-6"/>
                <w:sz w:val="22"/>
                <w:szCs w:val="22"/>
                <w:lang w:val="ru-RU" w:eastAsia="ru-RU"/>
              </w:rPr>
            </w:pPr>
          </w:p>
        </w:tc>
        <w:tc>
          <w:tcPr>
            <w:tcW w:w="1080" w:type="dxa"/>
            <w:tcBorders>
              <w:top w:val="single" w:sz="4" w:space="0" w:color="auto"/>
              <w:left w:val="single" w:sz="4" w:space="0" w:color="auto"/>
              <w:bottom w:val="single" w:sz="4" w:space="0" w:color="auto"/>
              <w:right w:val="single" w:sz="4" w:space="0" w:color="auto"/>
            </w:tcBorders>
          </w:tcPr>
          <w:p w:rsidR="009C3165" w:rsidRPr="00CE3979" w:rsidRDefault="009C3165" w:rsidP="00E6446F">
            <w:pPr>
              <w:pStyle w:val="000Normal"/>
              <w:spacing w:before="0" w:after="0" w:line="240" w:lineRule="auto"/>
              <w:ind w:right="-21"/>
              <w:jc w:val="center"/>
              <w:rPr>
                <w:rFonts w:ascii="Times New Roman" w:hAnsi="Times New Roman"/>
                <w:spacing w:val="-6"/>
                <w:sz w:val="22"/>
                <w:szCs w:val="22"/>
                <w:lang w:val="ru-RU" w:eastAsia="ru-RU"/>
              </w:rPr>
            </w:pPr>
          </w:p>
        </w:tc>
        <w:tc>
          <w:tcPr>
            <w:tcW w:w="1260" w:type="dxa"/>
            <w:tcBorders>
              <w:top w:val="single" w:sz="4" w:space="0" w:color="auto"/>
              <w:left w:val="single" w:sz="4" w:space="0" w:color="auto"/>
              <w:bottom w:val="single" w:sz="4" w:space="0" w:color="auto"/>
              <w:right w:val="single" w:sz="4" w:space="0" w:color="auto"/>
            </w:tcBorders>
            <w:vAlign w:val="bottom"/>
          </w:tcPr>
          <w:p w:rsidR="009C3165" w:rsidRPr="00CE3979" w:rsidRDefault="009C3165" w:rsidP="00E6446F">
            <w:pPr>
              <w:pStyle w:val="000Normal"/>
              <w:spacing w:before="0" w:after="0" w:line="240" w:lineRule="auto"/>
              <w:ind w:right="-21"/>
              <w:jc w:val="center"/>
              <w:rPr>
                <w:rFonts w:ascii="Times New Roman" w:hAnsi="Times New Roman"/>
                <w:spacing w:val="-6"/>
                <w:sz w:val="22"/>
                <w:szCs w:val="22"/>
                <w:lang w:val="ru-RU" w:eastAsia="ru-RU"/>
              </w:rPr>
            </w:pPr>
            <w:r w:rsidRPr="00CE3979">
              <w:rPr>
                <w:rFonts w:ascii="Times New Roman" w:hAnsi="Times New Roman"/>
                <w:spacing w:val="-6"/>
                <w:sz w:val="22"/>
                <w:szCs w:val="22"/>
                <w:lang w:val="ru-RU" w:eastAsia="ru-RU"/>
              </w:rPr>
              <w:t>на 01.01.201</w:t>
            </w:r>
            <w:r>
              <w:rPr>
                <w:rFonts w:ascii="Times New Roman" w:hAnsi="Times New Roman"/>
                <w:spacing w:val="-6"/>
                <w:sz w:val="22"/>
                <w:szCs w:val="22"/>
                <w:lang w:val="ru-RU" w:eastAsia="ru-RU"/>
              </w:rPr>
              <w:t>6</w:t>
            </w:r>
          </w:p>
        </w:tc>
        <w:tc>
          <w:tcPr>
            <w:tcW w:w="1260" w:type="dxa"/>
            <w:tcBorders>
              <w:top w:val="single" w:sz="4" w:space="0" w:color="auto"/>
              <w:left w:val="single" w:sz="4" w:space="0" w:color="auto"/>
              <w:bottom w:val="single" w:sz="4" w:space="0" w:color="auto"/>
              <w:right w:val="single" w:sz="4" w:space="0" w:color="auto"/>
            </w:tcBorders>
            <w:vAlign w:val="bottom"/>
          </w:tcPr>
          <w:p w:rsidR="009C3165" w:rsidRPr="00CE3979" w:rsidRDefault="009C3165" w:rsidP="00CE2922">
            <w:pPr>
              <w:pStyle w:val="000Normal"/>
              <w:spacing w:before="0" w:after="0" w:line="240" w:lineRule="auto"/>
              <w:ind w:right="-21"/>
              <w:jc w:val="center"/>
              <w:rPr>
                <w:rFonts w:ascii="Times New Roman" w:hAnsi="Times New Roman"/>
                <w:spacing w:val="-6"/>
                <w:sz w:val="22"/>
                <w:szCs w:val="22"/>
                <w:lang w:val="ru-RU" w:eastAsia="ru-RU"/>
              </w:rPr>
            </w:pPr>
            <w:r w:rsidRPr="00CE3979">
              <w:rPr>
                <w:rFonts w:ascii="Times New Roman" w:hAnsi="Times New Roman"/>
                <w:spacing w:val="-6"/>
                <w:sz w:val="22"/>
                <w:szCs w:val="22"/>
                <w:lang w:val="ru-RU" w:eastAsia="ru-RU"/>
              </w:rPr>
              <w:t>на 01.01.2015</w:t>
            </w:r>
          </w:p>
        </w:tc>
      </w:tr>
      <w:tr w:rsidR="009C3165" w:rsidRPr="00CE3979" w:rsidTr="00E6446F">
        <w:tc>
          <w:tcPr>
            <w:tcW w:w="5868" w:type="dxa"/>
            <w:tcBorders>
              <w:top w:val="single" w:sz="4" w:space="0" w:color="auto"/>
              <w:left w:val="single" w:sz="4" w:space="0" w:color="auto"/>
              <w:bottom w:val="single" w:sz="4" w:space="0" w:color="auto"/>
              <w:right w:val="single" w:sz="4" w:space="0" w:color="auto"/>
            </w:tcBorders>
          </w:tcPr>
          <w:p w:rsidR="009C3165" w:rsidRPr="00CE3979" w:rsidRDefault="009C3165" w:rsidP="00E6446F">
            <w:pPr>
              <w:pStyle w:val="000Normal"/>
              <w:spacing w:before="0" w:after="0" w:line="240" w:lineRule="auto"/>
              <w:ind w:right="-21"/>
              <w:rPr>
                <w:rFonts w:ascii="Times New Roman" w:hAnsi="Times New Roman"/>
                <w:spacing w:val="-6"/>
                <w:sz w:val="22"/>
                <w:szCs w:val="22"/>
                <w:lang w:val="ru-RU" w:eastAsia="ru-RU"/>
              </w:rPr>
            </w:pPr>
            <w:r w:rsidRPr="00CE3979">
              <w:rPr>
                <w:rFonts w:ascii="Times New Roman" w:hAnsi="Times New Roman"/>
                <w:spacing w:val="-6"/>
                <w:sz w:val="22"/>
                <w:szCs w:val="22"/>
                <w:lang w:val="ru-RU" w:eastAsia="ru-RU"/>
              </w:rPr>
              <w:t>«Текущая ликвидность» (активы, получаемые или реализуемые в течение 30 дней / обязательства, выплачиваемые в течение 30 дней)</w:t>
            </w:r>
          </w:p>
        </w:tc>
        <w:tc>
          <w:tcPr>
            <w:tcW w:w="1080" w:type="dxa"/>
            <w:tcBorders>
              <w:top w:val="single" w:sz="4" w:space="0" w:color="auto"/>
              <w:left w:val="single" w:sz="4" w:space="0" w:color="auto"/>
              <w:bottom w:val="single" w:sz="4" w:space="0" w:color="auto"/>
              <w:right w:val="single" w:sz="4" w:space="0" w:color="auto"/>
            </w:tcBorders>
            <w:vAlign w:val="center"/>
          </w:tcPr>
          <w:p w:rsidR="009C3165" w:rsidRPr="00CE3979" w:rsidRDefault="009C3165" w:rsidP="00E6446F">
            <w:pPr>
              <w:pStyle w:val="000Normal"/>
              <w:spacing w:before="0" w:after="0" w:line="240" w:lineRule="auto"/>
              <w:ind w:right="-21"/>
              <w:jc w:val="center"/>
              <w:rPr>
                <w:rFonts w:ascii="Times New Roman" w:hAnsi="Times New Roman"/>
                <w:spacing w:val="-6"/>
                <w:sz w:val="22"/>
                <w:szCs w:val="22"/>
                <w:lang w:val="en-US" w:eastAsia="ru-RU"/>
              </w:rPr>
            </w:pPr>
            <w:r w:rsidRPr="00CE3979">
              <w:rPr>
                <w:rFonts w:ascii="Times New Roman" w:hAnsi="Times New Roman"/>
                <w:spacing w:val="-6"/>
                <w:sz w:val="22"/>
                <w:szCs w:val="22"/>
                <w:lang w:val="en-US" w:eastAsia="ru-RU"/>
              </w:rPr>
              <w:t>m</w:t>
            </w:r>
            <w:proofErr w:type="spellStart"/>
            <w:r w:rsidRPr="00CE3979">
              <w:rPr>
                <w:rFonts w:ascii="Times New Roman" w:hAnsi="Times New Roman"/>
                <w:spacing w:val="-6"/>
                <w:sz w:val="22"/>
                <w:szCs w:val="22"/>
                <w:lang w:val="ru-RU" w:eastAsia="ru-RU"/>
              </w:rPr>
              <w:t>in</w:t>
            </w:r>
            <w:proofErr w:type="spellEnd"/>
            <w:r w:rsidRPr="00CE3979">
              <w:rPr>
                <w:rFonts w:ascii="Times New Roman" w:hAnsi="Times New Roman"/>
                <w:spacing w:val="-6"/>
                <w:sz w:val="22"/>
                <w:szCs w:val="22"/>
                <w:lang w:val="ru-RU" w:eastAsia="ru-RU"/>
              </w:rPr>
              <w:t xml:space="preserve"> </w:t>
            </w:r>
            <w:r w:rsidRPr="00CE3979">
              <w:rPr>
                <w:rFonts w:ascii="Times New Roman" w:hAnsi="Times New Roman"/>
                <w:spacing w:val="-6"/>
                <w:sz w:val="22"/>
                <w:szCs w:val="22"/>
                <w:lang w:val="en-US" w:eastAsia="ru-RU"/>
              </w:rPr>
              <w:t>70%</w:t>
            </w:r>
          </w:p>
        </w:tc>
        <w:tc>
          <w:tcPr>
            <w:tcW w:w="1260" w:type="dxa"/>
            <w:tcBorders>
              <w:top w:val="single" w:sz="4" w:space="0" w:color="auto"/>
              <w:left w:val="single" w:sz="4" w:space="0" w:color="auto"/>
              <w:bottom w:val="single" w:sz="4" w:space="0" w:color="auto"/>
              <w:right w:val="single" w:sz="4" w:space="0" w:color="auto"/>
            </w:tcBorders>
            <w:vAlign w:val="center"/>
          </w:tcPr>
          <w:p w:rsidR="009C3165" w:rsidRPr="00CE3979" w:rsidRDefault="007D1593" w:rsidP="00E6446F">
            <w:pPr>
              <w:pStyle w:val="000Normal"/>
              <w:spacing w:before="0" w:after="0" w:line="240" w:lineRule="auto"/>
              <w:ind w:right="-21"/>
              <w:jc w:val="center"/>
              <w:rPr>
                <w:rFonts w:ascii="Times New Roman" w:hAnsi="Times New Roman"/>
                <w:spacing w:val="-6"/>
                <w:sz w:val="22"/>
                <w:szCs w:val="22"/>
                <w:lang w:val="en-US" w:eastAsia="ru-RU"/>
              </w:rPr>
            </w:pPr>
            <w:r>
              <w:rPr>
                <w:rFonts w:ascii="Times New Roman" w:hAnsi="Times New Roman"/>
                <w:spacing w:val="-6"/>
                <w:sz w:val="22"/>
                <w:szCs w:val="22"/>
                <w:lang w:val="en-US" w:eastAsia="ru-RU"/>
              </w:rPr>
              <w:t>119.3%</w:t>
            </w:r>
          </w:p>
        </w:tc>
        <w:tc>
          <w:tcPr>
            <w:tcW w:w="1260" w:type="dxa"/>
            <w:tcBorders>
              <w:top w:val="single" w:sz="4" w:space="0" w:color="auto"/>
              <w:left w:val="single" w:sz="4" w:space="0" w:color="auto"/>
              <w:bottom w:val="single" w:sz="4" w:space="0" w:color="auto"/>
              <w:right w:val="single" w:sz="4" w:space="0" w:color="auto"/>
            </w:tcBorders>
            <w:vAlign w:val="center"/>
          </w:tcPr>
          <w:p w:rsidR="009C3165" w:rsidRPr="00CE3979" w:rsidRDefault="009C3165" w:rsidP="00CE2922">
            <w:pPr>
              <w:pStyle w:val="000Normal"/>
              <w:spacing w:before="0" w:after="0" w:line="240" w:lineRule="auto"/>
              <w:ind w:right="-21"/>
              <w:jc w:val="center"/>
              <w:rPr>
                <w:rFonts w:ascii="Times New Roman" w:hAnsi="Times New Roman"/>
                <w:spacing w:val="-6"/>
                <w:sz w:val="22"/>
                <w:szCs w:val="22"/>
                <w:lang w:val="en-US" w:eastAsia="ru-RU"/>
              </w:rPr>
            </w:pPr>
            <w:r w:rsidRPr="00CE3979">
              <w:rPr>
                <w:rFonts w:ascii="Times New Roman" w:hAnsi="Times New Roman"/>
                <w:spacing w:val="-6"/>
                <w:sz w:val="22"/>
                <w:szCs w:val="22"/>
                <w:lang w:val="en-US" w:eastAsia="ru-RU"/>
              </w:rPr>
              <w:t>124.9%</w:t>
            </w:r>
          </w:p>
        </w:tc>
      </w:tr>
      <w:tr w:rsidR="009C3165" w:rsidRPr="00CE3979" w:rsidTr="00E6446F">
        <w:tc>
          <w:tcPr>
            <w:tcW w:w="5868" w:type="dxa"/>
            <w:tcBorders>
              <w:top w:val="single" w:sz="4" w:space="0" w:color="auto"/>
              <w:left w:val="single" w:sz="4" w:space="0" w:color="auto"/>
              <w:bottom w:val="single" w:sz="4" w:space="0" w:color="auto"/>
              <w:right w:val="single" w:sz="4" w:space="0" w:color="auto"/>
            </w:tcBorders>
          </w:tcPr>
          <w:p w:rsidR="009C3165" w:rsidRPr="00CE3979" w:rsidRDefault="009C3165" w:rsidP="00E6446F">
            <w:pPr>
              <w:pStyle w:val="000Normal"/>
              <w:spacing w:before="0" w:after="0" w:line="240" w:lineRule="auto"/>
              <w:ind w:right="-21"/>
              <w:rPr>
                <w:rFonts w:ascii="Times New Roman" w:hAnsi="Times New Roman"/>
                <w:spacing w:val="-6"/>
                <w:sz w:val="22"/>
                <w:szCs w:val="22"/>
                <w:lang w:val="ru-RU" w:eastAsia="ru-RU"/>
              </w:rPr>
            </w:pPr>
            <w:r w:rsidRPr="00CE3979">
              <w:rPr>
                <w:rFonts w:ascii="Times New Roman" w:hAnsi="Times New Roman"/>
                <w:spacing w:val="-6"/>
                <w:sz w:val="22"/>
                <w:szCs w:val="22"/>
                <w:lang w:val="ru-RU" w:eastAsia="ru-RU"/>
              </w:rPr>
              <w:t>«Краткосрочная ликвидность» (активы, получаемые в течение одного года / сумма капитала и обязательств, выплачиваемая в течение одного года)</w:t>
            </w:r>
          </w:p>
        </w:tc>
        <w:tc>
          <w:tcPr>
            <w:tcW w:w="1080" w:type="dxa"/>
            <w:tcBorders>
              <w:top w:val="single" w:sz="4" w:space="0" w:color="auto"/>
              <w:left w:val="single" w:sz="4" w:space="0" w:color="auto"/>
              <w:bottom w:val="single" w:sz="4" w:space="0" w:color="auto"/>
              <w:right w:val="single" w:sz="4" w:space="0" w:color="auto"/>
            </w:tcBorders>
            <w:vAlign w:val="center"/>
          </w:tcPr>
          <w:p w:rsidR="009C3165" w:rsidRPr="00CE3979" w:rsidRDefault="009C3165" w:rsidP="00E6446F">
            <w:pPr>
              <w:pStyle w:val="000Normal"/>
              <w:spacing w:before="0" w:after="0" w:line="240" w:lineRule="auto"/>
              <w:ind w:right="-21"/>
              <w:jc w:val="center"/>
              <w:rPr>
                <w:rFonts w:ascii="Times New Roman" w:hAnsi="Times New Roman"/>
                <w:spacing w:val="-6"/>
                <w:sz w:val="22"/>
                <w:szCs w:val="22"/>
                <w:lang w:val="ru-RU" w:eastAsia="ru-RU"/>
              </w:rPr>
            </w:pPr>
            <w:r w:rsidRPr="00CE3979">
              <w:rPr>
                <w:rFonts w:ascii="Times New Roman" w:hAnsi="Times New Roman"/>
                <w:spacing w:val="-6"/>
                <w:sz w:val="22"/>
                <w:szCs w:val="22"/>
                <w:lang w:val="en-US" w:eastAsia="ru-RU"/>
              </w:rPr>
              <w:t xml:space="preserve">min </w:t>
            </w:r>
            <w:r w:rsidRPr="00CE3979">
              <w:rPr>
                <w:rFonts w:ascii="Times New Roman" w:hAnsi="Times New Roman"/>
                <w:spacing w:val="-6"/>
                <w:sz w:val="22"/>
                <w:szCs w:val="22"/>
                <w:lang w:val="ru-RU"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9C3165" w:rsidRPr="00CE3979" w:rsidRDefault="007D1593" w:rsidP="00E6446F">
            <w:pPr>
              <w:pStyle w:val="000Normal"/>
              <w:spacing w:before="0" w:after="0" w:line="240" w:lineRule="auto"/>
              <w:ind w:right="-21"/>
              <w:jc w:val="center"/>
              <w:rPr>
                <w:rFonts w:ascii="Times New Roman" w:hAnsi="Times New Roman"/>
                <w:spacing w:val="-6"/>
                <w:sz w:val="22"/>
                <w:szCs w:val="22"/>
                <w:lang w:val="en-US" w:eastAsia="ru-RU"/>
              </w:rPr>
            </w:pPr>
            <w:r>
              <w:rPr>
                <w:rFonts w:ascii="Times New Roman" w:hAnsi="Times New Roman"/>
                <w:spacing w:val="-6"/>
                <w:sz w:val="22"/>
                <w:szCs w:val="22"/>
                <w:lang w:val="en-US" w:eastAsia="ru-RU"/>
              </w:rPr>
              <w:t>2.4</w:t>
            </w:r>
          </w:p>
        </w:tc>
        <w:tc>
          <w:tcPr>
            <w:tcW w:w="1260" w:type="dxa"/>
            <w:tcBorders>
              <w:top w:val="single" w:sz="4" w:space="0" w:color="auto"/>
              <w:left w:val="single" w:sz="4" w:space="0" w:color="auto"/>
              <w:bottom w:val="single" w:sz="4" w:space="0" w:color="auto"/>
              <w:right w:val="single" w:sz="4" w:space="0" w:color="auto"/>
            </w:tcBorders>
            <w:vAlign w:val="center"/>
          </w:tcPr>
          <w:p w:rsidR="009C3165" w:rsidRPr="00CE3979" w:rsidRDefault="009C3165" w:rsidP="00CE2922">
            <w:pPr>
              <w:pStyle w:val="000Normal"/>
              <w:spacing w:before="0" w:after="0" w:line="240" w:lineRule="auto"/>
              <w:ind w:right="-21"/>
              <w:jc w:val="center"/>
              <w:rPr>
                <w:rFonts w:ascii="Times New Roman" w:hAnsi="Times New Roman"/>
                <w:spacing w:val="-6"/>
                <w:sz w:val="22"/>
                <w:szCs w:val="22"/>
                <w:lang w:val="en-US" w:eastAsia="ru-RU"/>
              </w:rPr>
            </w:pPr>
            <w:r w:rsidRPr="00CE3979">
              <w:rPr>
                <w:rFonts w:ascii="Times New Roman" w:hAnsi="Times New Roman"/>
                <w:spacing w:val="-6"/>
                <w:sz w:val="22"/>
                <w:szCs w:val="22"/>
                <w:lang w:val="en-US" w:eastAsia="ru-RU"/>
              </w:rPr>
              <w:t>1.7</w:t>
            </w:r>
          </w:p>
        </w:tc>
      </w:tr>
      <w:tr w:rsidR="009C3165" w:rsidRPr="00CE3979" w:rsidTr="00E6446F">
        <w:tc>
          <w:tcPr>
            <w:tcW w:w="5868" w:type="dxa"/>
            <w:tcBorders>
              <w:top w:val="single" w:sz="4" w:space="0" w:color="auto"/>
              <w:left w:val="single" w:sz="4" w:space="0" w:color="auto"/>
              <w:bottom w:val="single" w:sz="4" w:space="0" w:color="auto"/>
              <w:right w:val="single" w:sz="4" w:space="0" w:color="auto"/>
            </w:tcBorders>
          </w:tcPr>
          <w:p w:rsidR="009C3165" w:rsidRPr="00CE3979" w:rsidRDefault="009C3165" w:rsidP="00E6446F">
            <w:pPr>
              <w:pStyle w:val="000Normal"/>
              <w:spacing w:before="0" w:after="0" w:line="240" w:lineRule="auto"/>
              <w:ind w:right="-21"/>
              <w:rPr>
                <w:rFonts w:ascii="Times New Roman" w:hAnsi="Times New Roman"/>
                <w:spacing w:val="-6"/>
                <w:sz w:val="22"/>
                <w:szCs w:val="22"/>
                <w:lang w:val="ru-RU" w:eastAsia="ru-RU"/>
              </w:rPr>
            </w:pPr>
            <w:r w:rsidRPr="00CE3979">
              <w:rPr>
                <w:rFonts w:ascii="Times New Roman" w:hAnsi="Times New Roman"/>
                <w:spacing w:val="-6"/>
                <w:sz w:val="22"/>
                <w:szCs w:val="22"/>
                <w:lang w:val="ru-RU" w:eastAsia="ru-RU"/>
              </w:rPr>
              <w:t>«Мгновенная ликвидность» (активы, получаемые или реализуемые по требованию / обязательства, выплачиваемые по требованию)</w:t>
            </w:r>
          </w:p>
        </w:tc>
        <w:tc>
          <w:tcPr>
            <w:tcW w:w="1080" w:type="dxa"/>
            <w:tcBorders>
              <w:top w:val="single" w:sz="4" w:space="0" w:color="auto"/>
              <w:left w:val="single" w:sz="4" w:space="0" w:color="auto"/>
              <w:bottom w:val="single" w:sz="4" w:space="0" w:color="auto"/>
              <w:right w:val="single" w:sz="4" w:space="0" w:color="auto"/>
            </w:tcBorders>
            <w:vAlign w:val="center"/>
          </w:tcPr>
          <w:p w:rsidR="009C3165" w:rsidRPr="00CE3979" w:rsidRDefault="009C3165" w:rsidP="00E6446F">
            <w:pPr>
              <w:pStyle w:val="000Normal"/>
              <w:spacing w:before="0" w:after="0" w:line="240" w:lineRule="auto"/>
              <w:ind w:right="-21"/>
              <w:jc w:val="center"/>
              <w:rPr>
                <w:rFonts w:ascii="Times New Roman" w:hAnsi="Times New Roman"/>
                <w:spacing w:val="-6"/>
                <w:sz w:val="22"/>
                <w:szCs w:val="22"/>
                <w:lang w:val="en-US" w:eastAsia="ru-RU"/>
              </w:rPr>
            </w:pPr>
            <w:r w:rsidRPr="00CE3979">
              <w:rPr>
                <w:rFonts w:ascii="Times New Roman" w:hAnsi="Times New Roman"/>
                <w:spacing w:val="-6"/>
                <w:sz w:val="22"/>
                <w:szCs w:val="22"/>
                <w:lang w:val="en-US" w:eastAsia="ru-RU"/>
              </w:rPr>
              <w:t>min 20%</w:t>
            </w:r>
          </w:p>
        </w:tc>
        <w:tc>
          <w:tcPr>
            <w:tcW w:w="1260" w:type="dxa"/>
            <w:tcBorders>
              <w:top w:val="single" w:sz="4" w:space="0" w:color="auto"/>
              <w:left w:val="single" w:sz="4" w:space="0" w:color="auto"/>
              <w:bottom w:val="single" w:sz="4" w:space="0" w:color="auto"/>
              <w:right w:val="single" w:sz="4" w:space="0" w:color="auto"/>
            </w:tcBorders>
            <w:vAlign w:val="center"/>
          </w:tcPr>
          <w:p w:rsidR="009C3165" w:rsidRPr="00CE3979" w:rsidRDefault="007D1593" w:rsidP="00E6446F">
            <w:pPr>
              <w:pStyle w:val="000Normal"/>
              <w:spacing w:before="0" w:after="0" w:line="240" w:lineRule="auto"/>
              <w:ind w:right="-21"/>
              <w:jc w:val="center"/>
              <w:rPr>
                <w:rFonts w:ascii="Times New Roman" w:hAnsi="Times New Roman"/>
                <w:spacing w:val="-6"/>
                <w:sz w:val="22"/>
                <w:szCs w:val="22"/>
                <w:lang w:val="en-US" w:eastAsia="ru-RU"/>
              </w:rPr>
            </w:pPr>
            <w:r>
              <w:rPr>
                <w:rFonts w:ascii="Times New Roman" w:hAnsi="Times New Roman"/>
                <w:spacing w:val="-6"/>
                <w:sz w:val="22"/>
                <w:szCs w:val="22"/>
                <w:lang w:val="en-US" w:eastAsia="ru-RU"/>
              </w:rPr>
              <w:t>144.4%</w:t>
            </w:r>
          </w:p>
        </w:tc>
        <w:tc>
          <w:tcPr>
            <w:tcW w:w="1260" w:type="dxa"/>
            <w:tcBorders>
              <w:top w:val="single" w:sz="4" w:space="0" w:color="auto"/>
              <w:left w:val="single" w:sz="4" w:space="0" w:color="auto"/>
              <w:bottom w:val="single" w:sz="4" w:space="0" w:color="auto"/>
              <w:right w:val="single" w:sz="4" w:space="0" w:color="auto"/>
            </w:tcBorders>
            <w:vAlign w:val="center"/>
          </w:tcPr>
          <w:p w:rsidR="009C3165" w:rsidRPr="00CE3979" w:rsidRDefault="009C3165" w:rsidP="00CE2922">
            <w:pPr>
              <w:pStyle w:val="000Normal"/>
              <w:spacing w:before="0" w:after="0" w:line="240" w:lineRule="auto"/>
              <w:ind w:right="-21"/>
              <w:jc w:val="center"/>
              <w:rPr>
                <w:rFonts w:ascii="Times New Roman" w:hAnsi="Times New Roman"/>
                <w:spacing w:val="-6"/>
                <w:sz w:val="22"/>
                <w:szCs w:val="22"/>
                <w:lang w:val="en-US" w:eastAsia="ru-RU"/>
              </w:rPr>
            </w:pPr>
            <w:r w:rsidRPr="00CE3979">
              <w:rPr>
                <w:rFonts w:ascii="Times New Roman" w:hAnsi="Times New Roman"/>
                <w:spacing w:val="-6"/>
                <w:sz w:val="22"/>
                <w:szCs w:val="22"/>
                <w:lang w:val="en-US" w:eastAsia="ru-RU"/>
              </w:rPr>
              <w:t>310.3%</w:t>
            </w:r>
          </w:p>
        </w:tc>
      </w:tr>
      <w:tr w:rsidR="003E5540" w:rsidRPr="00CE3979" w:rsidTr="00E6446F">
        <w:tc>
          <w:tcPr>
            <w:tcW w:w="5868" w:type="dxa"/>
            <w:tcBorders>
              <w:top w:val="single" w:sz="4" w:space="0" w:color="auto"/>
              <w:left w:val="single" w:sz="4" w:space="0" w:color="auto"/>
              <w:bottom w:val="single" w:sz="4" w:space="0" w:color="auto"/>
              <w:right w:val="single" w:sz="4" w:space="0" w:color="auto"/>
            </w:tcBorders>
          </w:tcPr>
          <w:p w:rsidR="003E5540" w:rsidRPr="00CE3979" w:rsidRDefault="003E5540" w:rsidP="00E6446F">
            <w:pPr>
              <w:pStyle w:val="000Normal"/>
              <w:spacing w:before="0" w:after="0" w:line="240" w:lineRule="auto"/>
              <w:rPr>
                <w:rFonts w:ascii="Times New Roman" w:hAnsi="Times New Roman"/>
                <w:spacing w:val="-6"/>
                <w:sz w:val="22"/>
                <w:szCs w:val="22"/>
                <w:lang w:val="ru-RU" w:eastAsia="ru-RU"/>
              </w:rPr>
            </w:pPr>
            <w:r w:rsidRPr="00CE3979">
              <w:rPr>
                <w:rFonts w:ascii="Times New Roman" w:hAnsi="Times New Roman"/>
                <w:spacing w:val="-6"/>
                <w:sz w:val="22"/>
                <w:szCs w:val="22"/>
                <w:lang w:val="ru-RU" w:eastAsia="ru-RU"/>
              </w:rPr>
              <w:t>«Соотношение ликвидных и суммарных активов»</w:t>
            </w:r>
          </w:p>
        </w:tc>
        <w:tc>
          <w:tcPr>
            <w:tcW w:w="1080" w:type="dxa"/>
            <w:tcBorders>
              <w:top w:val="single" w:sz="4" w:space="0" w:color="auto"/>
              <w:left w:val="single" w:sz="4" w:space="0" w:color="auto"/>
              <w:bottom w:val="single" w:sz="4" w:space="0" w:color="auto"/>
              <w:right w:val="single" w:sz="4" w:space="0" w:color="auto"/>
            </w:tcBorders>
            <w:vAlign w:val="center"/>
          </w:tcPr>
          <w:p w:rsidR="003E5540" w:rsidRPr="00CE3979" w:rsidRDefault="003E5540" w:rsidP="00E6446F">
            <w:pPr>
              <w:pStyle w:val="000Normal"/>
              <w:spacing w:before="0" w:after="0" w:line="240" w:lineRule="auto"/>
              <w:jc w:val="center"/>
              <w:rPr>
                <w:rFonts w:ascii="Times New Roman" w:hAnsi="Times New Roman"/>
                <w:spacing w:val="-6"/>
                <w:sz w:val="22"/>
                <w:szCs w:val="22"/>
                <w:lang w:val="en-US" w:eastAsia="ru-RU"/>
              </w:rPr>
            </w:pPr>
            <w:r w:rsidRPr="00CE3979">
              <w:rPr>
                <w:rFonts w:ascii="Times New Roman" w:hAnsi="Times New Roman"/>
                <w:spacing w:val="-6"/>
                <w:sz w:val="22"/>
                <w:szCs w:val="22"/>
                <w:lang w:val="en-US" w:eastAsia="ru-RU"/>
              </w:rPr>
              <w:t>min 20%</w:t>
            </w:r>
          </w:p>
        </w:tc>
        <w:tc>
          <w:tcPr>
            <w:tcW w:w="1260" w:type="dxa"/>
            <w:tcBorders>
              <w:top w:val="single" w:sz="4" w:space="0" w:color="auto"/>
              <w:left w:val="single" w:sz="4" w:space="0" w:color="auto"/>
              <w:bottom w:val="single" w:sz="4" w:space="0" w:color="auto"/>
              <w:right w:val="single" w:sz="4" w:space="0" w:color="auto"/>
            </w:tcBorders>
            <w:vAlign w:val="center"/>
          </w:tcPr>
          <w:p w:rsidR="003E5540" w:rsidRPr="00CE3979" w:rsidRDefault="007D1593" w:rsidP="00E6446F">
            <w:pPr>
              <w:pStyle w:val="000Normal"/>
              <w:spacing w:before="0" w:after="0" w:line="240" w:lineRule="auto"/>
              <w:jc w:val="center"/>
              <w:rPr>
                <w:rFonts w:ascii="Times New Roman" w:hAnsi="Times New Roman"/>
                <w:spacing w:val="-6"/>
                <w:sz w:val="22"/>
                <w:szCs w:val="22"/>
                <w:lang w:val="en-US" w:eastAsia="ru-RU"/>
              </w:rPr>
            </w:pPr>
            <w:r>
              <w:rPr>
                <w:rFonts w:ascii="Times New Roman" w:hAnsi="Times New Roman"/>
                <w:spacing w:val="-6"/>
                <w:sz w:val="22"/>
                <w:szCs w:val="22"/>
                <w:lang w:val="en-US" w:eastAsia="ru-RU"/>
              </w:rPr>
              <w:t>36.8%</w:t>
            </w:r>
          </w:p>
        </w:tc>
        <w:tc>
          <w:tcPr>
            <w:tcW w:w="1260" w:type="dxa"/>
            <w:tcBorders>
              <w:top w:val="single" w:sz="4" w:space="0" w:color="auto"/>
              <w:left w:val="single" w:sz="4" w:space="0" w:color="auto"/>
              <w:bottom w:val="single" w:sz="4" w:space="0" w:color="auto"/>
              <w:right w:val="single" w:sz="4" w:space="0" w:color="auto"/>
            </w:tcBorders>
            <w:vAlign w:val="center"/>
          </w:tcPr>
          <w:p w:rsidR="003E5540" w:rsidRPr="00CE3979" w:rsidRDefault="003E5540" w:rsidP="009C3165">
            <w:pPr>
              <w:pStyle w:val="000Normal"/>
              <w:spacing w:before="0" w:after="0" w:line="240" w:lineRule="auto"/>
              <w:jc w:val="center"/>
              <w:rPr>
                <w:rFonts w:ascii="Times New Roman" w:hAnsi="Times New Roman"/>
                <w:spacing w:val="-6"/>
                <w:sz w:val="22"/>
                <w:szCs w:val="22"/>
                <w:lang w:val="en-US" w:eastAsia="ru-RU"/>
              </w:rPr>
            </w:pPr>
            <w:r w:rsidRPr="00CE3979">
              <w:rPr>
                <w:rFonts w:ascii="Times New Roman" w:hAnsi="Times New Roman"/>
                <w:spacing w:val="-6"/>
                <w:sz w:val="22"/>
                <w:szCs w:val="22"/>
                <w:lang w:val="en-US" w:eastAsia="ru-RU"/>
              </w:rPr>
              <w:t>3</w:t>
            </w:r>
            <w:r w:rsidR="009C3165">
              <w:rPr>
                <w:rFonts w:ascii="Times New Roman" w:hAnsi="Times New Roman"/>
                <w:spacing w:val="-6"/>
                <w:sz w:val="22"/>
                <w:szCs w:val="22"/>
                <w:lang w:val="ru-RU" w:eastAsia="ru-RU"/>
              </w:rPr>
              <w:t>0</w:t>
            </w:r>
            <w:r w:rsidRPr="00CE3979">
              <w:rPr>
                <w:rFonts w:ascii="Times New Roman" w:hAnsi="Times New Roman"/>
                <w:spacing w:val="-6"/>
                <w:sz w:val="22"/>
                <w:szCs w:val="22"/>
                <w:lang w:val="en-US" w:eastAsia="ru-RU"/>
              </w:rPr>
              <w:t>.</w:t>
            </w:r>
            <w:r w:rsidR="009C3165">
              <w:rPr>
                <w:rFonts w:ascii="Times New Roman" w:hAnsi="Times New Roman"/>
                <w:spacing w:val="-6"/>
                <w:sz w:val="22"/>
                <w:szCs w:val="22"/>
                <w:lang w:val="ru-RU" w:eastAsia="ru-RU"/>
              </w:rPr>
              <w:t>9</w:t>
            </w:r>
            <w:r w:rsidRPr="00CE3979">
              <w:rPr>
                <w:rFonts w:ascii="Times New Roman" w:hAnsi="Times New Roman"/>
                <w:spacing w:val="-6"/>
                <w:sz w:val="22"/>
                <w:szCs w:val="22"/>
                <w:lang w:val="en-US" w:eastAsia="ru-RU"/>
              </w:rPr>
              <w:t>%</w:t>
            </w:r>
          </w:p>
        </w:tc>
      </w:tr>
    </w:tbl>
    <w:p w:rsidR="00160C92" w:rsidRPr="00CE3979" w:rsidRDefault="003E5540" w:rsidP="002F232B">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Важнейшими факторами при оценке ликвидности активов и обязательств банка и ее устойчивости к изменениям процентных ставок и валютных курсов являются сроки погашения ее активов и обязательств, а также возможность замещения по приемлемой стоимости процентных обязательств</w:t>
      </w:r>
      <w:r w:rsidR="002F232B" w:rsidRPr="00CE3979">
        <w:rPr>
          <w:rFonts w:ascii="Times New Roman" w:hAnsi="Times New Roman"/>
          <w:spacing w:val="-6"/>
          <w:sz w:val="24"/>
          <w:szCs w:val="24"/>
          <w:lang w:val="ru-RU" w:eastAsia="ru-RU"/>
        </w:rPr>
        <w:t>,</w:t>
      </w:r>
      <w:r w:rsidRPr="00CE3979">
        <w:rPr>
          <w:rFonts w:ascii="Times New Roman" w:hAnsi="Times New Roman"/>
          <w:spacing w:val="-6"/>
          <w:sz w:val="24"/>
          <w:szCs w:val="24"/>
          <w:lang w:val="ru-RU" w:eastAsia="ru-RU"/>
        </w:rPr>
        <w:t xml:space="preserve"> при наступлении сроков погашения.</w:t>
      </w:r>
      <w:r w:rsidR="002F232B" w:rsidRPr="00CE3979">
        <w:rPr>
          <w:rFonts w:ascii="Times New Roman" w:hAnsi="Times New Roman"/>
          <w:spacing w:val="-6"/>
          <w:sz w:val="24"/>
          <w:szCs w:val="24"/>
          <w:lang w:val="ru-RU" w:eastAsia="ru-RU"/>
        </w:rPr>
        <w:t xml:space="preserve">  </w:t>
      </w:r>
    </w:p>
    <w:p w:rsidR="002F232B" w:rsidRDefault="002F232B" w:rsidP="002F232B">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 xml:space="preserve">Ниже представлен анализ  финансовых обязательств банка по срокам погашения, отражающий договорные </w:t>
      </w:r>
      <w:proofErr w:type="spellStart"/>
      <w:r w:rsidRPr="00CE3979">
        <w:rPr>
          <w:rFonts w:ascii="Times New Roman" w:hAnsi="Times New Roman"/>
          <w:spacing w:val="-6"/>
          <w:sz w:val="24"/>
          <w:szCs w:val="24"/>
          <w:lang w:val="ru-RU" w:eastAsia="ru-RU"/>
        </w:rPr>
        <w:t>недисконтированные</w:t>
      </w:r>
      <w:proofErr w:type="spellEnd"/>
      <w:r w:rsidRPr="00CE3979">
        <w:rPr>
          <w:rFonts w:ascii="Times New Roman" w:hAnsi="Times New Roman"/>
          <w:spacing w:val="-6"/>
          <w:sz w:val="24"/>
          <w:szCs w:val="24"/>
          <w:lang w:val="ru-RU" w:eastAsia="ru-RU"/>
        </w:rPr>
        <w:t xml:space="preserve"> денежные потоки: </w:t>
      </w:r>
    </w:p>
    <w:p w:rsidR="009C3165" w:rsidRDefault="009C3165" w:rsidP="009C3165">
      <w:pPr>
        <w:pStyle w:val="000Normal"/>
        <w:spacing w:before="0" w:after="0" w:line="240" w:lineRule="auto"/>
        <w:ind w:right="-21"/>
        <w:rPr>
          <w:rFonts w:ascii="Times New Roman" w:hAnsi="Times New Roman"/>
          <w:spacing w:val="-6"/>
          <w:sz w:val="24"/>
          <w:szCs w:val="24"/>
          <w:lang w:val="ru-RU" w:eastAsia="ru-RU"/>
        </w:rPr>
      </w:pPr>
    </w:p>
    <w:p w:rsidR="009C3165" w:rsidRPr="00D03225" w:rsidRDefault="009C3165" w:rsidP="009C3165">
      <w:pPr>
        <w:pStyle w:val="000Normal"/>
        <w:spacing w:before="0" w:after="0" w:line="240" w:lineRule="auto"/>
        <w:ind w:right="-21"/>
        <w:rPr>
          <w:rFonts w:ascii="Times New Roman" w:hAnsi="Times New Roman"/>
          <w:spacing w:val="-6"/>
          <w:sz w:val="24"/>
          <w:szCs w:val="24"/>
          <w:lang w:val="ru-RU" w:eastAsia="ru-RU"/>
        </w:rPr>
      </w:pPr>
      <w:r w:rsidRPr="00D03225">
        <w:rPr>
          <w:rFonts w:ascii="Times New Roman" w:hAnsi="Times New Roman"/>
          <w:spacing w:val="-6"/>
          <w:sz w:val="24"/>
          <w:szCs w:val="24"/>
          <w:lang w:val="ru-RU" w:eastAsia="ru-RU"/>
        </w:rPr>
        <w:t>на 01.01.2016</w:t>
      </w:r>
    </w:p>
    <w:tbl>
      <w:tblPr>
        <w:tblW w:w="9367" w:type="dxa"/>
        <w:tblInd w:w="97" w:type="dxa"/>
        <w:tblLook w:val="04A0" w:firstRow="1" w:lastRow="0" w:firstColumn="1" w:lastColumn="0" w:noHBand="0" w:noVBand="1"/>
      </w:tblPr>
      <w:tblGrid>
        <w:gridCol w:w="2705"/>
        <w:gridCol w:w="1417"/>
        <w:gridCol w:w="1559"/>
        <w:gridCol w:w="1276"/>
        <w:gridCol w:w="1134"/>
        <w:gridCol w:w="1276"/>
      </w:tblGrid>
      <w:tr w:rsidR="00CE2922" w:rsidRPr="00D03225" w:rsidTr="00984350">
        <w:trPr>
          <w:trHeight w:val="476"/>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922" w:rsidRPr="00D03225" w:rsidRDefault="00CE2922" w:rsidP="00984350">
            <w:pPr>
              <w:jc w:val="center"/>
              <w:rPr>
                <w:sz w:val="20"/>
                <w:szCs w:val="20"/>
              </w:rPr>
            </w:pPr>
            <w:r w:rsidRPr="00D03225">
              <w:rPr>
                <w:sz w:val="20"/>
                <w:szCs w:val="20"/>
              </w:rPr>
              <w:t>Финансовые обязательства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E2922" w:rsidRPr="00D03225" w:rsidRDefault="00CE2922" w:rsidP="00984350">
            <w:pPr>
              <w:jc w:val="center"/>
              <w:rPr>
                <w:sz w:val="20"/>
                <w:szCs w:val="20"/>
              </w:rPr>
            </w:pPr>
            <w:r w:rsidRPr="00D03225">
              <w:rPr>
                <w:sz w:val="20"/>
                <w:szCs w:val="20"/>
              </w:rPr>
              <w:t>до 3 месяцев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E2922" w:rsidRPr="00D03225" w:rsidRDefault="00CE2922" w:rsidP="00984350">
            <w:pPr>
              <w:jc w:val="center"/>
              <w:rPr>
                <w:sz w:val="20"/>
                <w:szCs w:val="20"/>
              </w:rPr>
            </w:pPr>
            <w:r w:rsidRPr="00D03225">
              <w:rPr>
                <w:sz w:val="20"/>
                <w:szCs w:val="20"/>
              </w:rPr>
              <w:t>от 3 до 12 месяцев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E2922" w:rsidRPr="00D03225" w:rsidRDefault="00CE2922" w:rsidP="00984350">
            <w:pPr>
              <w:jc w:val="center"/>
              <w:rPr>
                <w:sz w:val="20"/>
                <w:szCs w:val="20"/>
              </w:rPr>
            </w:pPr>
            <w:r w:rsidRPr="00D03225">
              <w:rPr>
                <w:sz w:val="20"/>
                <w:szCs w:val="20"/>
              </w:rPr>
              <w:t>от 1 года до 5 лет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2922" w:rsidRPr="00D03225" w:rsidRDefault="00CE2922" w:rsidP="00984350">
            <w:pPr>
              <w:jc w:val="center"/>
              <w:rPr>
                <w:sz w:val="20"/>
                <w:szCs w:val="20"/>
              </w:rPr>
            </w:pPr>
            <w:r w:rsidRPr="00D03225">
              <w:rPr>
                <w:sz w:val="20"/>
                <w:szCs w:val="20"/>
              </w:rPr>
              <w:t>свыше 5 лет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E2922" w:rsidRPr="00D03225" w:rsidRDefault="00CE2922" w:rsidP="00984350">
            <w:pPr>
              <w:jc w:val="center"/>
              <w:rPr>
                <w:sz w:val="20"/>
                <w:szCs w:val="20"/>
              </w:rPr>
            </w:pPr>
            <w:r w:rsidRPr="00D03225">
              <w:rPr>
                <w:sz w:val="20"/>
                <w:szCs w:val="20"/>
              </w:rPr>
              <w:t>Итого</w:t>
            </w:r>
          </w:p>
        </w:tc>
      </w:tr>
      <w:tr w:rsidR="00484D45" w:rsidRPr="00D03225" w:rsidTr="00107013">
        <w:trPr>
          <w:trHeight w:val="286"/>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84D45" w:rsidRPr="00D03225" w:rsidRDefault="00484D45" w:rsidP="00107013">
            <w:pPr>
              <w:rPr>
                <w:sz w:val="20"/>
                <w:szCs w:val="20"/>
              </w:rPr>
            </w:pPr>
            <w:r w:rsidRPr="00D03225">
              <w:rPr>
                <w:sz w:val="20"/>
                <w:szCs w:val="20"/>
              </w:rPr>
              <w:t>Средства  НБ РБ</w:t>
            </w:r>
          </w:p>
        </w:tc>
        <w:tc>
          <w:tcPr>
            <w:tcW w:w="1417"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1 861</w:t>
            </w:r>
          </w:p>
        </w:tc>
        <w:tc>
          <w:tcPr>
            <w:tcW w:w="1559"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484D45" w:rsidRDefault="00484D45">
            <w:pPr>
              <w:jc w:val="right"/>
              <w:rPr>
                <w:color w:val="000000"/>
                <w:sz w:val="20"/>
                <w:szCs w:val="20"/>
              </w:rPr>
            </w:pPr>
            <w:r>
              <w:rPr>
                <w:color w:val="000000"/>
                <w:sz w:val="20"/>
                <w:szCs w:val="20"/>
              </w:rPr>
              <w:t>1 861</w:t>
            </w:r>
          </w:p>
        </w:tc>
      </w:tr>
      <w:tr w:rsidR="00484D45" w:rsidRPr="00D03225" w:rsidTr="00107013">
        <w:trPr>
          <w:trHeight w:val="286"/>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84D45" w:rsidRPr="00D03225" w:rsidRDefault="00484D45" w:rsidP="00107013">
            <w:pPr>
              <w:rPr>
                <w:sz w:val="20"/>
                <w:szCs w:val="20"/>
              </w:rPr>
            </w:pPr>
            <w:r w:rsidRPr="00D03225">
              <w:rPr>
                <w:sz w:val="20"/>
                <w:szCs w:val="20"/>
              </w:rPr>
              <w:t>Средства банков</w:t>
            </w:r>
          </w:p>
        </w:tc>
        <w:tc>
          <w:tcPr>
            <w:tcW w:w="1417"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1 177 358</w:t>
            </w:r>
          </w:p>
        </w:tc>
        <w:tc>
          <w:tcPr>
            <w:tcW w:w="1559"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571 541</w:t>
            </w:r>
          </w:p>
        </w:tc>
        <w:tc>
          <w:tcPr>
            <w:tcW w:w="1276"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4 020 113</w:t>
            </w:r>
          </w:p>
        </w:tc>
        <w:tc>
          <w:tcPr>
            <w:tcW w:w="1134"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84D45" w:rsidRDefault="00484D45">
            <w:pPr>
              <w:jc w:val="right"/>
              <w:rPr>
                <w:color w:val="000000"/>
                <w:sz w:val="20"/>
                <w:szCs w:val="20"/>
              </w:rPr>
            </w:pPr>
            <w:r>
              <w:rPr>
                <w:color w:val="000000"/>
                <w:sz w:val="20"/>
                <w:szCs w:val="20"/>
              </w:rPr>
              <w:t>5 769 012</w:t>
            </w:r>
          </w:p>
        </w:tc>
      </w:tr>
      <w:tr w:rsidR="00484D45" w:rsidRPr="00D03225" w:rsidTr="00461391">
        <w:trPr>
          <w:trHeight w:val="286"/>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84D45" w:rsidRPr="00CE572D" w:rsidRDefault="00484D45" w:rsidP="00107013">
            <w:pPr>
              <w:rPr>
                <w:sz w:val="20"/>
                <w:szCs w:val="20"/>
              </w:rPr>
            </w:pPr>
            <w:r w:rsidRPr="00CE572D">
              <w:rPr>
                <w:sz w:val="20"/>
                <w:szCs w:val="20"/>
              </w:rPr>
              <w:t>Средства клиентов</w:t>
            </w:r>
          </w:p>
        </w:tc>
        <w:tc>
          <w:tcPr>
            <w:tcW w:w="1417" w:type="dxa"/>
            <w:tcBorders>
              <w:top w:val="nil"/>
              <w:left w:val="nil"/>
              <w:bottom w:val="single" w:sz="4" w:space="0" w:color="auto"/>
              <w:right w:val="single" w:sz="4" w:space="0" w:color="auto"/>
            </w:tcBorders>
            <w:shd w:val="clear" w:color="auto" w:fill="auto"/>
            <w:vAlign w:val="bottom"/>
          </w:tcPr>
          <w:p w:rsidR="00484D45" w:rsidRPr="00CE572D" w:rsidRDefault="00CE572D">
            <w:pPr>
              <w:jc w:val="right"/>
              <w:rPr>
                <w:color w:val="000000"/>
                <w:sz w:val="20"/>
                <w:szCs w:val="20"/>
              </w:rPr>
            </w:pPr>
            <w:r w:rsidRPr="00CE572D">
              <w:rPr>
                <w:color w:val="000000"/>
                <w:sz w:val="20"/>
                <w:szCs w:val="20"/>
              </w:rPr>
              <w:t>12 212 779</w:t>
            </w:r>
          </w:p>
        </w:tc>
        <w:tc>
          <w:tcPr>
            <w:tcW w:w="1559" w:type="dxa"/>
            <w:tcBorders>
              <w:top w:val="nil"/>
              <w:left w:val="nil"/>
              <w:bottom w:val="single" w:sz="4" w:space="0" w:color="auto"/>
              <w:right w:val="single" w:sz="4" w:space="0" w:color="auto"/>
            </w:tcBorders>
            <w:shd w:val="clear" w:color="auto" w:fill="auto"/>
            <w:vAlign w:val="bottom"/>
          </w:tcPr>
          <w:p w:rsidR="00484D45" w:rsidRPr="00CE572D" w:rsidRDefault="00CE572D">
            <w:pPr>
              <w:jc w:val="right"/>
              <w:rPr>
                <w:color w:val="000000"/>
                <w:sz w:val="20"/>
                <w:szCs w:val="20"/>
              </w:rPr>
            </w:pPr>
            <w:r w:rsidRPr="00CE572D">
              <w:rPr>
                <w:color w:val="000000"/>
                <w:sz w:val="20"/>
                <w:szCs w:val="20"/>
              </w:rPr>
              <w:t>2 615 656</w:t>
            </w:r>
          </w:p>
        </w:tc>
        <w:tc>
          <w:tcPr>
            <w:tcW w:w="1276" w:type="dxa"/>
            <w:tcBorders>
              <w:top w:val="nil"/>
              <w:left w:val="nil"/>
              <w:bottom w:val="single" w:sz="4" w:space="0" w:color="auto"/>
              <w:right w:val="single" w:sz="4" w:space="0" w:color="auto"/>
            </w:tcBorders>
            <w:shd w:val="clear" w:color="auto" w:fill="auto"/>
            <w:vAlign w:val="bottom"/>
          </w:tcPr>
          <w:p w:rsidR="00484D45" w:rsidRPr="00CE572D" w:rsidRDefault="00CE572D">
            <w:pPr>
              <w:jc w:val="right"/>
              <w:rPr>
                <w:color w:val="000000"/>
                <w:sz w:val="20"/>
                <w:szCs w:val="20"/>
              </w:rPr>
            </w:pPr>
            <w:r w:rsidRPr="00CE572D">
              <w:rPr>
                <w:color w:val="000000"/>
                <w:sz w:val="20"/>
                <w:szCs w:val="20"/>
              </w:rPr>
              <w:t>1 918 365</w:t>
            </w:r>
          </w:p>
        </w:tc>
        <w:tc>
          <w:tcPr>
            <w:tcW w:w="1134" w:type="dxa"/>
            <w:tcBorders>
              <w:top w:val="nil"/>
              <w:left w:val="nil"/>
              <w:bottom w:val="single" w:sz="4" w:space="0" w:color="auto"/>
              <w:right w:val="single" w:sz="4" w:space="0" w:color="auto"/>
            </w:tcBorders>
            <w:shd w:val="clear" w:color="auto" w:fill="auto"/>
            <w:vAlign w:val="bottom"/>
          </w:tcPr>
          <w:p w:rsidR="00484D45" w:rsidRPr="00CE572D" w:rsidRDefault="00CE572D">
            <w:pPr>
              <w:jc w:val="right"/>
              <w:rPr>
                <w:color w:val="000000"/>
                <w:sz w:val="20"/>
                <w:szCs w:val="20"/>
              </w:rPr>
            </w:pPr>
            <w:r w:rsidRPr="00CE572D">
              <w:rPr>
                <w:color w:val="000000"/>
                <w:sz w:val="20"/>
                <w:szCs w:val="20"/>
              </w:rPr>
              <w:t>222</w:t>
            </w:r>
          </w:p>
        </w:tc>
        <w:tc>
          <w:tcPr>
            <w:tcW w:w="1276" w:type="dxa"/>
            <w:tcBorders>
              <w:top w:val="nil"/>
              <w:left w:val="nil"/>
              <w:bottom w:val="single" w:sz="4" w:space="0" w:color="auto"/>
              <w:right w:val="single" w:sz="4" w:space="0" w:color="auto"/>
            </w:tcBorders>
            <w:shd w:val="clear" w:color="auto" w:fill="auto"/>
            <w:noWrap/>
            <w:vAlign w:val="bottom"/>
          </w:tcPr>
          <w:p w:rsidR="00484D45" w:rsidRDefault="00CE572D">
            <w:pPr>
              <w:jc w:val="right"/>
              <w:rPr>
                <w:color w:val="000000"/>
                <w:sz w:val="20"/>
                <w:szCs w:val="20"/>
              </w:rPr>
            </w:pPr>
            <w:r w:rsidRPr="00CE572D">
              <w:rPr>
                <w:color w:val="000000"/>
                <w:sz w:val="20"/>
                <w:szCs w:val="20"/>
              </w:rPr>
              <w:t>16 747 022</w:t>
            </w:r>
          </w:p>
        </w:tc>
      </w:tr>
      <w:tr w:rsidR="00484D45" w:rsidRPr="00D03225" w:rsidTr="00107013">
        <w:trPr>
          <w:trHeight w:val="286"/>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84D45" w:rsidRPr="00D03225" w:rsidRDefault="00484D45" w:rsidP="00107013">
            <w:pPr>
              <w:rPr>
                <w:sz w:val="20"/>
                <w:szCs w:val="20"/>
              </w:rPr>
            </w:pPr>
            <w:r w:rsidRPr="00D03225">
              <w:rPr>
                <w:sz w:val="20"/>
                <w:szCs w:val="20"/>
              </w:rPr>
              <w:t>Ценные бумаги, выпущенные банком</w:t>
            </w:r>
          </w:p>
        </w:tc>
        <w:tc>
          <w:tcPr>
            <w:tcW w:w="1417"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2 654</w:t>
            </w:r>
          </w:p>
        </w:tc>
        <w:tc>
          <w:tcPr>
            <w:tcW w:w="1559"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42 816</w:t>
            </w:r>
          </w:p>
        </w:tc>
        <w:tc>
          <w:tcPr>
            <w:tcW w:w="1276"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43 327</w:t>
            </w:r>
          </w:p>
        </w:tc>
        <w:tc>
          <w:tcPr>
            <w:tcW w:w="1134"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84D45" w:rsidRDefault="00484D45">
            <w:pPr>
              <w:jc w:val="right"/>
              <w:rPr>
                <w:color w:val="000000"/>
                <w:sz w:val="20"/>
                <w:szCs w:val="20"/>
              </w:rPr>
            </w:pPr>
            <w:r>
              <w:rPr>
                <w:color w:val="000000"/>
                <w:sz w:val="20"/>
                <w:szCs w:val="20"/>
              </w:rPr>
              <w:t>88 797</w:t>
            </w:r>
          </w:p>
        </w:tc>
      </w:tr>
      <w:tr w:rsidR="00484D45" w:rsidRPr="00D03225" w:rsidTr="00107013">
        <w:trPr>
          <w:trHeight w:val="286"/>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84D45" w:rsidRPr="00D03225" w:rsidRDefault="00484D45" w:rsidP="00107013">
            <w:pPr>
              <w:rPr>
                <w:sz w:val="20"/>
                <w:szCs w:val="20"/>
              </w:rPr>
            </w:pPr>
            <w:r w:rsidRPr="00D03225">
              <w:rPr>
                <w:sz w:val="20"/>
                <w:szCs w:val="20"/>
              </w:rPr>
              <w:t>Производные финансовые обязательства</w:t>
            </w:r>
          </w:p>
        </w:tc>
        <w:tc>
          <w:tcPr>
            <w:tcW w:w="1417" w:type="dxa"/>
            <w:tcBorders>
              <w:top w:val="nil"/>
              <w:left w:val="nil"/>
              <w:bottom w:val="nil"/>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6 044</w:t>
            </w:r>
          </w:p>
        </w:tc>
        <w:tc>
          <w:tcPr>
            <w:tcW w:w="1559" w:type="dxa"/>
            <w:tcBorders>
              <w:top w:val="nil"/>
              <w:left w:val="nil"/>
              <w:bottom w:val="single" w:sz="4" w:space="0" w:color="auto"/>
              <w:right w:val="single" w:sz="4" w:space="0" w:color="auto"/>
            </w:tcBorders>
            <w:shd w:val="clear" w:color="auto" w:fill="auto"/>
            <w:noWrap/>
            <w:vAlign w:val="bottom"/>
            <w:hideMark/>
          </w:tcPr>
          <w:p w:rsidR="00484D45" w:rsidRDefault="00484D45">
            <w:pPr>
              <w:jc w:val="right"/>
              <w:rPr>
                <w:color w:val="000000"/>
                <w:sz w:val="20"/>
                <w:szCs w:val="20"/>
              </w:rPr>
            </w:pPr>
            <w:r>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484D45" w:rsidRDefault="00484D45">
            <w:pPr>
              <w:jc w:val="right"/>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484D45" w:rsidRDefault="00484D45">
            <w:pPr>
              <w:jc w:val="right"/>
              <w:rPr>
                <w:color w:val="000000"/>
                <w:sz w:val="20"/>
                <w:szCs w:val="20"/>
              </w:rPr>
            </w:pPr>
            <w:r>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484D45" w:rsidRDefault="00484D45">
            <w:pPr>
              <w:jc w:val="right"/>
              <w:rPr>
                <w:color w:val="000000"/>
                <w:sz w:val="20"/>
                <w:szCs w:val="20"/>
              </w:rPr>
            </w:pPr>
            <w:r>
              <w:rPr>
                <w:color w:val="000000"/>
                <w:sz w:val="20"/>
                <w:szCs w:val="20"/>
              </w:rPr>
              <w:t>6 044</w:t>
            </w:r>
          </w:p>
        </w:tc>
      </w:tr>
      <w:tr w:rsidR="00484D45" w:rsidRPr="00D03225" w:rsidTr="00107013">
        <w:trPr>
          <w:trHeight w:val="286"/>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84D45" w:rsidRPr="00D03225" w:rsidRDefault="00484D45" w:rsidP="00107013">
            <w:pPr>
              <w:rPr>
                <w:sz w:val="20"/>
                <w:szCs w:val="20"/>
              </w:rPr>
            </w:pPr>
            <w:r w:rsidRPr="00D03225">
              <w:rPr>
                <w:sz w:val="20"/>
                <w:szCs w:val="20"/>
              </w:rPr>
              <w:t>Прочие обязательства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63 261</w:t>
            </w:r>
          </w:p>
        </w:tc>
        <w:tc>
          <w:tcPr>
            <w:tcW w:w="1559"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color w:val="000000"/>
                <w:sz w:val="20"/>
                <w:szCs w:val="20"/>
              </w:rPr>
            </w:pPr>
            <w:r>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484D45" w:rsidRDefault="00484D45">
            <w:pPr>
              <w:jc w:val="right"/>
              <w:rPr>
                <w:color w:val="000000"/>
                <w:sz w:val="20"/>
                <w:szCs w:val="20"/>
              </w:rPr>
            </w:pPr>
            <w:r>
              <w:rPr>
                <w:color w:val="000000"/>
                <w:sz w:val="20"/>
                <w:szCs w:val="20"/>
              </w:rPr>
              <w:t>63 261</w:t>
            </w:r>
          </w:p>
        </w:tc>
      </w:tr>
      <w:tr w:rsidR="00484D45" w:rsidRPr="00D03225" w:rsidTr="00107013">
        <w:trPr>
          <w:trHeight w:val="286"/>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84D45" w:rsidRPr="00D03225" w:rsidRDefault="00484D45" w:rsidP="00107013">
            <w:pPr>
              <w:rPr>
                <w:b/>
                <w:sz w:val="20"/>
                <w:szCs w:val="20"/>
              </w:rPr>
            </w:pPr>
            <w:r w:rsidRPr="00D03225">
              <w:rPr>
                <w:b/>
                <w:sz w:val="20"/>
                <w:szCs w:val="20"/>
              </w:rPr>
              <w:t>Итого</w:t>
            </w:r>
          </w:p>
        </w:tc>
        <w:tc>
          <w:tcPr>
            <w:tcW w:w="1417" w:type="dxa"/>
            <w:tcBorders>
              <w:top w:val="nil"/>
              <w:left w:val="nil"/>
              <w:bottom w:val="single" w:sz="4" w:space="0" w:color="auto"/>
              <w:right w:val="single" w:sz="4" w:space="0" w:color="auto"/>
            </w:tcBorders>
            <w:shd w:val="clear" w:color="auto" w:fill="auto"/>
            <w:vAlign w:val="bottom"/>
            <w:hideMark/>
          </w:tcPr>
          <w:p w:rsidR="00484D45" w:rsidRDefault="00484D45" w:rsidP="00CE572D">
            <w:pPr>
              <w:jc w:val="right"/>
              <w:rPr>
                <w:b/>
                <w:bCs/>
                <w:color w:val="000000"/>
                <w:sz w:val="20"/>
                <w:szCs w:val="20"/>
              </w:rPr>
            </w:pPr>
            <w:r>
              <w:rPr>
                <w:b/>
                <w:bCs/>
                <w:color w:val="000000"/>
                <w:sz w:val="20"/>
                <w:szCs w:val="20"/>
              </w:rPr>
              <w:t xml:space="preserve">13 </w:t>
            </w:r>
            <w:r w:rsidR="00CE572D">
              <w:rPr>
                <w:b/>
                <w:bCs/>
                <w:color w:val="000000"/>
                <w:sz w:val="20"/>
                <w:szCs w:val="20"/>
              </w:rPr>
              <w:t>463 957</w:t>
            </w:r>
          </w:p>
        </w:tc>
        <w:tc>
          <w:tcPr>
            <w:tcW w:w="1559" w:type="dxa"/>
            <w:tcBorders>
              <w:top w:val="nil"/>
              <w:left w:val="nil"/>
              <w:bottom w:val="single" w:sz="4" w:space="0" w:color="auto"/>
              <w:right w:val="single" w:sz="4" w:space="0" w:color="auto"/>
            </w:tcBorders>
            <w:shd w:val="clear" w:color="auto" w:fill="auto"/>
            <w:vAlign w:val="bottom"/>
            <w:hideMark/>
          </w:tcPr>
          <w:p w:rsidR="00484D45" w:rsidRDefault="00484D45" w:rsidP="00CE572D">
            <w:pPr>
              <w:jc w:val="right"/>
              <w:rPr>
                <w:b/>
                <w:bCs/>
                <w:color w:val="000000"/>
                <w:sz w:val="20"/>
                <w:szCs w:val="20"/>
              </w:rPr>
            </w:pPr>
            <w:r>
              <w:rPr>
                <w:b/>
                <w:bCs/>
                <w:color w:val="000000"/>
                <w:sz w:val="20"/>
                <w:szCs w:val="20"/>
              </w:rPr>
              <w:t xml:space="preserve">3 </w:t>
            </w:r>
            <w:r w:rsidR="00CE572D">
              <w:rPr>
                <w:b/>
                <w:bCs/>
                <w:color w:val="000000"/>
                <w:sz w:val="20"/>
                <w:szCs w:val="20"/>
              </w:rPr>
              <w:t>230 013</w:t>
            </w:r>
          </w:p>
        </w:tc>
        <w:tc>
          <w:tcPr>
            <w:tcW w:w="1276"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b/>
                <w:bCs/>
                <w:color w:val="000000"/>
                <w:sz w:val="20"/>
                <w:szCs w:val="20"/>
              </w:rPr>
            </w:pPr>
            <w:r>
              <w:rPr>
                <w:b/>
                <w:bCs/>
                <w:color w:val="000000"/>
                <w:sz w:val="20"/>
                <w:szCs w:val="20"/>
              </w:rPr>
              <w:t>5 981 805</w:t>
            </w:r>
          </w:p>
        </w:tc>
        <w:tc>
          <w:tcPr>
            <w:tcW w:w="1134" w:type="dxa"/>
            <w:tcBorders>
              <w:top w:val="nil"/>
              <w:left w:val="nil"/>
              <w:bottom w:val="single" w:sz="4" w:space="0" w:color="auto"/>
              <w:right w:val="single" w:sz="4" w:space="0" w:color="auto"/>
            </w:tcBorders>
            <w:shd w:val="clear" w:color="auto" w:fill="auto"/>
            <w:vAlign w:val="bottom"/>
            <w:hideMark/>
          </w:tcPr>
          <w:p w:rsidR="00484D45" w:rsidRDefault="00484D45">
            <w:pPr>
              <w:jc w:val="right"/>
              <w:rPr>
                <w:b/>
                <w:bCs/>
                <w:color w:val="000000"/>
                <w:sz w:val="20"/>
                <w:szCs w:val="20"/>
              </w:rPr>
            </w:pPr>
            <w:r>
              <w:rPr>
                <w:b/>
                <w:bCs/>
                <w:color w:val="000000"/>
                <w:sz w:val="20"/>
                <w:szCs w:val="20"/>
              </w:rPr>
              <w:t>222</w:t>
            </w:r>
          </w:p>
        </w:tc>
        <w:tc>
          <w:tcPr>
            <w:tcW w:w="1276" w:type="dxa"/>
            <w:tcBorders>
              <w:top w:val="nil"/>
              <w:left w:val="nil"/>
              <w:bottom w:val="single" w:sz="4" w:space="0" w:color="auto"/>
              <w:right w:val="single" w:sz="4" w:space="0" w:color="auto"/>
            </w:tcBorders>
            <w:shd w:val="clear" w:color="auto" w:fill="auto"/>
            <w:vAlign w:val="bottom"/>
            <w:hideMark/>
          </w:tcPr>
          <w:p w:rsidR="00484D45" w:rsidRDefault="00484D45" w:rsidP="00CE572D">
            <w:pPr>
              <w:jc w:val="right"/>
              <w:rPr>
                <w:b/>
                <w:bCs/>
                <w:color w:val="000000"/>
                <w:sz w:val="20"/>
                <w:szCs w:val="20"/>
              </w:rPr>
            </w:pPr>
            <w:r>
              <w:rPr>
                <w:b/>
                <w:bCs/>
                <w:color w:val="000000"/>
                <w:sz w:val="20"/>
                <w:szCs w:val="20"/>
              </w:rPr>
              <w:t>22 6</w:t>
            </w:r>
            <w:r w:rsidR="00CE572D">
              <w:rPr>
                <w:b/>
                <w:bCs/>
                <w:color w:val="000000"/>
                <w:sz w:val="20"/>
                <w:szCs w:val="20"/>
              </w:rPr>
              <w:t>75</w:t>
            </w:r>
            <w:r>
              <w:rPr>
                <w:b/>
                <w:bCs/>
                <w:color w:val="000000"/>
                <w:sz w:val="20"/>
                <w:szCs w:val="20"/>
              </w:rPr>
              <w:t xml:space="preserve"> </w:t>
            </w:r>
            <w:r w:rsidR="00CE572D">
              <w:rPr>
                <w:b/>
                <w:bCs/>
                <w:color w:val="000000"/>
                <w:sz w:val="20"/>
                <w:szCs w:val="20"/>
              </w:rPr>
              <w:t>996</w:t>
            </w:r>
          </w:p>
        </w:tc>
      </w:tr>
    </w:tbl>
    <w:p w:rsidR="009C3165" w:rsidRDefault="009C3165" w:rsidP="002F232B">
      <w:pPr>
        <w:pStyle w:val="000Normal"/>
        <w:spacing w:before="0" w:after="0" w:line="240" w:lineRule="auto"/>
        <w:ind w:right="-21" w:firstLine="540"/>
        <w:rPr>
          <w:rFonts w:ascii="Times New Roman" w:hAnsi="Times New Roman"/>
          <w:spacing w:val="-6"/>
          <w:sz w:val="24"/>
          <w:szCs w:val="24"/>
          <w:lang w:val="ru-RU" w:eastAsia="ru-RU"/>
        </w:rPr>
      </w:pPr>
    </w:p>
    <w:p w:rsidR="006C3472" w:rsidRPr="00CE3979" w:rsidRDefault="006C3472" w:rsidP="002F232B">
      <w:pPr>
        <w:pStyle w:val="000Normal"/>
        <w:spacing w:before="0" w:after="0" w:line="240" w:lineRule="auto"/>
        <w:ind w:right="-21"/>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lastRenderedPageBreak/>
        <w:t>н</w:t>
      </w:r>
      <w:r w:rsidR="002F232B" w:rsidRPr="00CE3979">
        <w:rPr>
          <w:rFonts w:ascii="Times New Roman" w:hAnsi="Times New Roman"/>
          <w:spacing w:val="-6"/>
          <w:sz w:val="24"/>
          <w:szCs w:val="24"/>
          <w:lang w:val="ru-RU" w:eastAsia="ru-RU"/>
        </w:rPr>
        <w:t>а 01.01.2015</w:t>
      </w:r>
    </w:p>
    <w:tbl>
      <w:tblPr>
        <w:tblW w:w="9371" w:type="dxa"/>
        <w:tblInd w:w="93" w:type="dxa"/>
        <w:tblLook w:val="04A0" w:firstRow="1" w:lastRow="0" w:firstColumn="1" w:lastColumn="0" w:noHBand="0" w:noVBand="1"/>
      </w:tblPr>
      <w:tblGrid>
        <w:gridCol w:w="2709"/>
        <w:gridCol w:w="1417"/>
        <w:gridCol w:w="1567"/>
        <w:gridCol w:w="1268"/>
        <w:gridCol w:w="1191"/>
        <w:gridCol w:w="1219"/>
      </w:tblGrid>
      <w:tr w:rsidR="006C3472" w:rsidRPr="00CE3979" w:rsidTr="00107013">
        <w:trPr>
          <w:trHeight w:val="49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472" w:rsidRPr="00CE3979" w:rsidRDefault="006C3472" w:rsidP="00E8191A">
            <w:pPr>
              <w:jc w:val="center"/>
              <w:rPr>
                <w:sz w:val="20"/>
                <w:szCs w:val="20"/>
              </w:rPr>
            </w:pPr>
            <w:r w:rsidRPr="00CE3979">
              <w:rPr>
                <w:sz w:val="20"/>
                <w:szCs w:val="20"/>
              </w:rPr>
              <w:t>Финансовые обязательства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C3472" w:rsidRPr="00CE3979" w:rsidRDefault="006C3472" w:rsidP="00E8191A">
            <w:pPr>
              <w:jc w:val="center"/>
              <w:rPr>
                <w:sz w:val="20"/>
                <w:szCs w:val="20"/>
              </w:rPr>
            </w:pPr>
            <w:r w:rsidRPr="00CE3979">
              <w:rPr>
                <w:sz w:val="20"/>
                <w:szCs w:val="20"/>
              </w:rPr>
              <w:t>до 3 месяцев</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6C3472" w:rsidRPr="00CE3979" w:rsidRDefault="006C3472" w:rsidP="00E8191A">
            <w:pPr>
              <w:jc w:val="center"/>
              <w:rPr>
                <w:sz w:val="20"/>
                <w:szCs w:val="20"/>
              </w:rPr>
            </w:pPr>
            <w:r w:rsidRPr="00CE3979">
              <w:rPr>
                <w:sz w:val="20"/>
                <w:szCs w:val="20"/>
              </w:rPr>
              <w:t>от 3 до 12 месяцев</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6C3472" w:rsidRPr="00CE3979" w:rsidRDefault="006C3472" w:rsidP="00E8191A">
            <w:pPr>
              <w:jc w:val="center"/>
              <w:rPr>
                <w:sz w:val="20"/>
                <w:szCs w:val="20"/>
              </w:rPr>
            </w:pPr>
            <w:r w:rsidRPr="00CE3979">
              <w:rPr>
                <w:sz w:val="20"/>
                <w:szCs w:val="20"/>
              </w:rPr>
              <w:t>от 1 года до 5 лет</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C3472" w:rsidRPr="00CE3979" w:rsidRDefault="006C3472" w:rsidP="00E8191A">
            <w:pPr>
              <w:jc w:val="center"/>
              <w:rPr>
                <w:sz w:val="20"/>
                <w:szCs w:val="20"/>
              </w:rPr>
            </w:pPr>
            <w:r w:rsidRPr="00CE3979">
              <w:rPr>
                <w:sz w:val="20"/>
                <w:szCs w:val="20"/>
              </w:rPr>
              <w:t>свыше 5 лет</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6C3472" w:rsidRPr="00CE3979" w:rsidRDefault="006C3472" w:rsidP="00E8191A">
            <w:pPr>
              <w:jc w:val="center"/>
              <w:rPr>
                <w:sz w:val="20"/>
                <w:szCs w:val="20"/>
              </w:rPr>
            </w:pPr>
            <w:r w:rsidRPr="00CE3979">
              <w:rPr>
                <w:sz w:val="20"/>
                <w:szCs w:val="20"/>
              </w:rPr>
              <w:t>Итого</w:t>
            </w:r>
          </w:p>
        </w:tc>
      </w:tr>
      <w:tr w:rsidR="00BC174A" w:rsidRPr="00CE3979" w:rsidTr="001070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C174A" w:rsidRPr="00CE3979" w:rsidRDefault="00BC174A" w:rsidP="006C3472">
            <w:pPr>
              <w:rPr>
                <w:sz w:val="20"/>
                <w:szCs w:val="20"/>
              </w:rPr>
            </w:pPr>
            <w:r w:rsidRPr="00CE3979">
              <w:rPr>
                <w:sz w:val="20"/>
                <w:szCs w:val="20"/>
              </w:rPr>
              <w:t>Средства банков</w:t>
            </w:r>
          </w:p>
        </w:tc>
        <w:tc>
          <w:tcPr>
            <w:tcW w:w="1417"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rPr>
            </w:pPr>
            <w:r w:rsidRPr="00CE3979">
              <w:rPr>
                <w:sz w:val="20"/>
                <w:szCs w:val="20"/>
              </w:rPr>
              <w:t>502 187</w:t>
            </w:r>
          </w:p>
        </w:tc>
        <w:tc>
          <w:tcPr>
            <w:tcW w:w="1567"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rPr>
            </w:pPr>
            <w:r w:rsidRPr="00CE3979">
              <w:rPr>
                <w:sz w:val="20"/>
                <w:szCs w:val="20"/>
              </w:rPr>
              <w:t>1 592 224</w:t>
            </w:r>
          </w:p>
        </w:tc>
        <w:tc>
          <w:tcPr>
            <w:tcW w:w="1268"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rPr>
            </w:pPr>
            <w:r w:rsidRPr="00CE3979">
              <w:rPr>
                <w:sz w:val="20"/>
                <w:szCs w:val="20"/>
              </w:rPr>
              <w:t>3 104 293</w:t>
            </w:r>
          </w:p>
        </w:tc>
        <w:tc>
          <w:tcPr>
            <w:tcW w:w="1191" w:type="dxa"/>
            <w:tcBorders>
              <w:top w:val="nil"/>
              <w:left w:val="nil"/>
              <w:bottom w:val="single" w:sz="4" w:space="0" w:color="auto"/>
              <w:right w:val="single" w:sz="4" w:space="0" w:color="auto"/>
            </w:tcBorders>
            <w:shd w:val="clear" w:color="auto" w:fill="auto"/>
            <w:vAlign w:val="bottom"/>
            <w:hideMark/>
          </w:tcPr>
          <w:p w:rsidR="00BC174A" w:rsidRPr="00CE3979" w:rsidRDefault="00BC174A" w:rsidP="00334AE7">
            <w:pPr>
              <w:jc w:val="right"/>
              <w:rPr>
                <w:sz w:val="20"/>
                <w:szCs w:val="20"/>
              </w:rPr>
            </w:pPr>
            <w:r w:rsidRPr="00CE3979">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BC174A" w:rsidRPr="00CE3979" w:rsidRDefault="00BC174A">
            <w:pPr>
              <w:jc w:val="right"/>
              <w:rPr>
                <w:sz w:val="20"/>
                <w:szCs w:val="20"/>
              </w:rPr>
            </w:pPr>
            <w:r w:rsidRPr="00CE3979">
              <w:rPr>
                <w:sz w:val="20"/>
                <w:szCs w:val="20"/>
              </w:rPr>
              <w:t>5 198 704</w:t>
            </w:r>
          </w:p>
        </w:tc>
      </w:tr>
      <w:tr w:rsidR="00BC174A" w:rsidRPr="00CE3979" w:rsidTr="001070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C174A" w:rsidRPr="00CE3979" w:rsidRDefault="00BC174A" w:rsidP="006C3472">
            <w:pPr>
              <w:rPr>
                <w:sz w:val="20"/>
                <w:szCs w:val="20"/>
              </w:rPr>
            </w:pPr>
            <w:r w:rsidRPr="00CE3979">
              <w:rPr>
                <w:sz w:val="20"/>
                <w:szCs w:val="20"/>
              </w:rPr>
              <w:t>Средства клиентов</w:t>
            </w:r>
          </w:p>
        </w:tc>
        <w:tc>
          <w:tcPr>
            <w:tcW w:w="1417"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rPr>
            </w:pPr>
            <w:r w:rsidRPr="00CE3979">
              <w:rPr>
                <w:sz w:val="20"/>
                <w:szCs w:val="20"/>
              </w:rPr>
              <w:t>9 591 796</w:t>
            </w:r>
          </w:p>
        </w:tc>
        <w:tc>
          <w:tcPr>
            <w:tcW w:w="1567"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rPr>
            </w:pPr>
            <w:r w:rsidRPr="00CE3979">
              <w:rPr>
                <w:sz w:val="20"/>
                <w:szCs w:val="20"/>
              </w:rPr>
              <w:t>1 212 415</w:t>
            </w:r>
          </w:p>
        </w:tc>
        <w:tc>
          <w:tcPr>
            <w:tcW w:w="1268"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rPr>
            </w:pPr>
            <w:r w:rsidRPr="00CE3979">
              <w:rPr>
                <w:sz w:val="20"/>
                <w:szCs w:val="20"/>
              </w:rPr>
              <w:t>2 009 945</w:t>
            </w:r>
          </w:p>
        </w:tc>
        <w:tc>
          <w:tcPr>
            <w:tcW w:w="1191" w:type="dxa"/>
            <w:tcBorders>
              <w:top w:val="nil"/>
              <w:left w:val="nil"/>
              <w:bottom w:val="single" w:sz="4" w:space="0" w:color="auto"/>
              <w:right w:val="single" w:sz="4" w:space="0" w:color="auto"/>
            </w:tcBorders>
            <w:shd w:val="clear" w:color="auto" w:fill="auto"/>
            <w:vAlign w:val="bottom"/>
            <w:hideMark/>
          </w:tcPr>
          <w:p w:rsidR="00BC174A" w:rsidRPr="00CE3979" w:rsidRDefault="00BC174A" w:rsidP="00334AE7">
            <w:pPr>
              <w:jc w:val="right"/>
              <w:rPr>
                <w:sz w:val="20"/>
                <w:szCs w:val="20"/>
              </w:rPr>
            </w:pPr>
            <w:r w:rsidRPr="00CE3979">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BC174A" w:rsidRPr="00CE3979" w:rsidRDefault="00BC174A">
            <w:pPr>
              <w:jc w:val="right"/>
              <w:rPr>
                <w:sz w:val="20"/>
                <w:szCs w:val="20"/>
              </w:rPr>
            </w:pPr>
            <w:r w:rsidRPr="00CE3979">
              <w:rPr>
                <w:sz w:val="20"/>
                <w:szCs w:val="20"/>
              </w:rPr>
              <w:t>12 814 156</w:t>
            </w:r>
          </w:p>
        </w:tc>
      </w:tr>
      <w:tr w:rsidR="00BC174A" w:rsidRPr="00CE3979" w:rsidTr="001070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C174A" w:rsidRPr="00CE3979" w:rsidRDefault="00BC174A" w:rsidP="006C3472">
            <w:pPr>
              <w:rPr>
                <w:sz w:val="20"/>
                <w:szCs w:val="20"/>
              </w:rPr>
            </w:pPr>
            <w:r w:rsidRPr="00CE3979">
              <w:rPr>
                <w:sz w:val="20"/>
                <w:szCs w:val="20"/>
              </w:rPr>
              <w:t>Ценные бумаги, выпущенные банком</w:t>
            </w:r>
          </w:p>
        </w:tc>
        <w:tc>
          <w:tcPr>
            <w:tcW w:w="1417"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rPr>
            </w:pPr>
            <w:r w:rsidRPr="00CE3979">
              <w:rPr>
                <w:sz w:val="20"/>
                <w:szCs w:val="20"/>
              </w:rPr>
              <w:t>8 095</w:t>
            </w:r>
          </w:p>
        </w:tc>
        <w:tc>
          <w:tcPr>
            <w:tcW w:w="1567"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rPr>
            </w:pPr>
            <w:r w:rsidRPr="00CE3979">
              <w:rPr>
                <w:sz w:val="20"/>
                <w:szCs w:val="20"/>
              </w:rPr>
              <w:t>24 734</w:t>
            </w:r>
          </w:p>
        </w:tc>
        <w:tc>
          <w:tcPr>
            <w:tcW w:w="1268"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rPr>
            </w:pPr>
            <w:r w:rsidRPr="00CE3979">
              <w:rPr>
                <w:sz w:val="20"/>
                <w:szCs w:val="20"/>
              </w:rPr>
              <w:t>233 896</w:t>
            </w:r>
          </w:p>
        </w:tc>
        <w:tc>
          <w:tcPr>
            <w:tcW w:w="1191" w:type="dxa"/>
            <w:tcBorders>
              <w:top w:val="nil"/>
              <w:left w:val="nil"/>
              <w:bottom w:val="single" w:sz="4" w:space="0" w:color="auto"/>
              <w:right w:val="single" w:sz="4" w:space="0" w:color="auto"/>
            </w:tcBorders>
            <w:shd w:val="clear" w:color="auto" w:fill="auto"/>
            <w:vAlign w:val="bottom"/>
            <w:hideMark/>
          </w:tcPr>
          <w:p w:rsidR="00BC174A" w:rsidRPr="00CE3979" w:rsidRDefault="00BC174A" w:rsidP="00334AE7">
            <w:pPr>
              <w:jc w:val="right"/>
              <w:rPr>
                <w:sz w:val="20"/>
                <w:szCs w:val="20"/>
              </w:rPr>
            </w:pPr>
            <w:r w:rsidRPr="00CE3979">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BC174A" w:rsidRPr="00CE3979" w:rsidRDefault="00BC174A">
            <w:pPr>
              <w:jc w:val="right"/>
              <w:rPr>
                <w:sz w:val="20"/>
                <w:szCs w:val="20"/>
              </w:rPr>
            </w:pPr>
            <w:r w:rsidRPr="00CE3979">
              <w:rPr>
                <w:sz w:val="20"/>
                <w:szCs w:val="20"/>
              </w:rPr>
              <w:t>266 725</w:t>
            </w:r>
          </w:p>
        </w:tc>
      </w:tr>
      <w:tr w:rsidR="00BC174A" w:rsidRPr="00CE3979" w:rsidTr="001070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C174A" w:rsidRPr="00CE3979" w:rsidRDefault="00BC174A" w:rsidP="006C3472">
            <w:pPr>
              <w:rPr>
                <w:sz w:val="20"/>
                <w:szCs w:val="20"/>
              </w:rPr>
            </w:pPr>
            <w:r w:rsidRPr="00CE3979">
              <w:rPr>
                <w:sz w:val="20"/>
                <w:szCs w:val="20"/>
              </w:rPr>
              <w:t>Производные финансовые обязательства</w:t>
            </w:r>
          </w:p>
        </w:tc>
        <w:tc>
          <w:tcPr>
            <w:tcW w:w="1417" w:type="dxa"/>
            <w:tcBorders>
              <w:top w:val="nil"/>
              <w:left w:val="nil"/>
              <w:bottom w:val="nil"/>
              <w:right w:val="single" w:sz="4" w:space="0" w:color="auto"/>
            </w:tcBorders>
            <w:shd w:val="clear" w:color="auto" w:fill="auto"/>
            <w:vAlign w:val="bottom"/>
            <w:hideMark/>
          </w:tcPr>
          <w:p w:rsidR="00BC174A" w:rsidRPr="00CE3979" w:rsidRDefault="00BC174A">
            <w:pPr>
              <w:jc w:val="right"/>
              <w:rPr>
                <w:sz w:val="20"/>
                <w:szCs w:val="20"/>
              </w:rPr>
            </w:pPr>
            <w:r w:rsidRPr="00CE3979">
              <w:rPr>
                <w:sz w:val="20"/>
                <w:szCs w:val="20"/>
              </w:rPr>
              <w:t>16 199</w:t>
            </w:r>
          </w:p>
        </w:tc>
        <w:tc>
          <w:tcPr>
            <w:tcW w:w="1567" w:type="dxa"/>
            <w:tcBorders>
              <w:top w:val="nil"/>
              <w:left w:val="nil"/>
              <w:bottom w:val="single" w:sz="4" w:space="0" w:color="auto"/>
              <w:right w:val="single" w:sz="4" w:space="0" w:color="auto"/>
            </w:tcBorders>
            <w:shd w:val="clear" w:color="auto" w:fill="auto"/>
            <w:noWrap/>
            <w:vAlign w:val="bottom"/>
            <w:hideMark/>
          </w:tcPr>
          <w:p w:rsidR="00BC174A" w:rsidRPr="00CE3979" w:rsidRDefault="00BC174A">
            <w:pPr>
              <w:jc w:val="right"/>
              <w:rPr>
                <w:sz w:val="20"/>
                <w:szCs w:val="20"/>
                <w:lang w:val="en-US"/>
              </w:rPr>
            </w:pPr>
            <w:r w:rsidRPr="00CE3979">
              <w:rPr>
                <w:sz w:val="20"/>
                <w:szCs w:val="20"/>
                <w:lang w:val="en-US"/>
              </w:rPr>
              <w:t>-</w:t>
            </w:r>
          </w:p>
        </w:tc>
        <w:tc>
          <w:tcPr>
            <w:tcW w:w="1268" w:type="dxa"/>
            <w:tcBorders>
              <w:top w:val="nil"/>
              <w:left w:val="nil"/>
              <w:bottom w:val="single" w:sz="4" w:space="0" w:color="auto"/>
              <w:right w:val="single" w:sz="4" w:space="0" w:color="auto"/>
            </w:tcBorders>
            <w:shd w:val="clear" w:color="auto" w:fill="auto"/>
            <w:noWrap/>
            <w:vAlign w:val="bottom"/>
            <w:hideMark/>
          </w:tcPr>
          <w:p w:rsidR="00BC174A" w:rsidRPr="00CE3979" w:rsidRDefault="00BC174A">
            <w:pPr>
              <w:jc w:val="right"/>
              <w:rPr>
                <w:sz w:val="20"/>
                <w:szCs w:val="20"/>
                <w:lang w:val="en-US"/>
              </w:rPr>
            </w:pPr>
            <w:r w:rsidRPr="00CE3979">
              <w:rPr>
                <w:sz w:val="20"/>
                <w:szCs w:val="20"/>
                <w:lang w:val="en-US"/>
              </w:rPr>
              <w:t>-</w:t>
            </w:r>
          </w:p>
        </w:tc>
        <w:tc>
          <w:tcPr>
            <w:tcW w:w="1191" w:type="dxa"/>
            <w:tcBorders>
              <w:top w:val="nil"/>
              <w:left w:val="nil"/>
              <w:bottom w:val="single" w:sz="4" w:space="0" w:color="auto"/>
              <w:right w:val="single" w:sz="4" w:space="0" w:color="auto"/>
            </w:tcBorders>
            <w:shd w:val="clear" w:color="auto" w:fill="auto"/>
            <w:noWrap/>
            <w:vAlign w:val="bottom"/>
            <w:hideMark/>
          </w:tcPr>
          <w:p w:rsidR="00BC174A" w:rsidRPr="00CE3979" w:rsidRDefault="00BC174A" w:rsidP="00334AE7">
            <w:pPr>
              <w:jc w:val="right"/>
              <w:rPr>
                <w:sz w:val="20"/>
                <w:szCs w:val="20"/>
              </w:rPr>
            </w:pPr>
            <w:r w:rsidRPr="00CE3979">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BC174A" w:rsidRPr="00CE3979" w:rsidRDefault="00BC174A">
            <w:pPr>
              <w:jc w:val="right"/>
              <w:rPr>
                <w:sz w:val="20"/>
                <w:szCs w:val="20"/>
              </w:rPr>
            </w:pPr>
            <w:r w:rsidRPr="00CE3979">
              <w:rPr>
                <w:sz w:val="20"/>
                <w:szCs w:val="20"/>
              </w:rPr>
              <w:t>16 199</w:t>
            </w:r>
          </w:p>
        </w:tc>
      </w:tr>
      <w:tr w:rsidR="00BC174A" w:rsidRPr="00CE3979" w:rsidTr="001070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C174A" w:rsidRPr="00CE3979" w:rsidRDefault="00BC174A" w:rsidP="006C3472">
            <w:pPr>
              <w:rPr>
                <w:sz w:val="20"/>
                <w:szCs w:val="20"/>
              </w:rPr>
            </w:pPr>
            <w:r w:rsidRPr="00CE3979">
              <w:rPr>
                <w:sz w:val="20"/>
                <w:szCs w:val="20"/>
              </w:rPr>
              <w:t>Прочие обязательства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rPr>
            </w:pPr>
            <w:r w:rsidRPr="00CE3979">
              <w:rPr>
                <w:sz w:val="20"/>
                <w:szCs w:val="20"/>
              </w:rPr>
              <w:t>89 811</w:t>
            </w:r>
          </w:p>
        </w:tc>
        <w:tc>
          <w:tcPr>
            <w:tcW w:w="1567"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lang w:val="en-US"/>
              </w:rPr>
            </w:pPr>
            <w:r w:rsidRPr="00CE3979">
              <w:rPr>
                <w:sz w:val="20"/>
                <w:szCs w:val="20"/>
                <w:lang w:val="en-US"/>
              </w:rPr>
              <w:t>-</w:t>
            </w:r>
          </w:p>
        </w:tc>
        <w:tc>
          <w:tcPr>
            <w:tcW w:w="1268"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sz w:val="20"/>
                <w:szCs w:val="20"/>
                <w:lang w:val="en-US"/>
              </w:rPr>
            </w:pPr>
            <w:r w:rsidRPr="00CE3979">
              <w:rPr>
                <w:sz w:val="20"/>
                <w:szCs w:val="20"/>
                <w:lang w:val="en-US"/>
              </w:rPr>
              <w:t>-</w:t>
            </w:r>
          </w:p>
        </w:tc>
        <w:tc>
          <w:tcPr>
            <w:tcW w:w="1191" w:type="dxa"/>
            <w:tcBorders>
              <w:top w:val="nil"/>
              <w:left w:val="nil"/>
              <w:bottom w:val="single" w:sz="4" w:space="0" w:color="auto"/>
              <w:right w:val="single" w:sz="4" w:space="0" w:color="auto"/>
            </w:tcBorders>
            <w:shd w:val="clear" w:color="auto" w:fill="auto"/>
            <w:vAlign w:val="bottom"/>
            <w:hideMark/>
          </w:tcPr>
          <w:p w:rsidR="00BC174A" w:rsidRPr="00CE3979" w:rsidRDefault="00BC174A" w:rsidP="00334AE7">
            <w:pPr>
              <w:jc w:val="right"/>
              <w:rPr>
                <w:sz w:val="20"/>
                <w:szCs w:val="20"/>
              </w:rPr>
            </w:pPr>
            <w:r w:rsidRPr="00CE3979">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BC174A" w:rsidRPr="00CE3979" w:rsidRDefault="00BC174A">
            <w:pPr>
              <w:jc w:val="right"/>
              <w:rPr>
                <w:sz w:val="20"/>
                <w:szCs w:val="20"/>
              </w:rPr>
            </w:pPr>
            <w:r w:rsidRPr="00CE3979">
              <w:rPr>
                <w:sz w:val="20"/>
                <w:szCs w:val="20"/>
              </w:rPr>
              <w:t>89 811</w:t>
            </w:r>
          </w:p>
        </w:tc>
      </w:tr>
      <w:tr w:rsidR="00BC174A" w:rsidRPr="00CE3979" w:rsidTr="0010701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C174A" w:rsidRPr="00CE3979" w:rsidRDefault="00BC174A" w:rsidP="006C3472">
            <w:pPr>
              <w:rPr>
                <w:b/>
                <w:sz w:val="20"/>
                <w:szCs w:val="20"/>
              </w:rPr>
            </w:pPr>
            <w:r w:rsidRPr="00CE3979">
              <w:rPr>
                <w:b/>
                <w:sz w:val="20"/>
                <w:szCs w:val="20"/>
              </w:rPr>
              <w:t>Итого</w:t>
            </w:r>
          </w:p>
        </w:tc>
        <w:tc>
          <w:tcPr>
            <w:tcW w:w="1417"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b/>
                <w:sz w:val="20"/>
                <w:szCs w:val="20"/>
              </w:rPr>
            </w:pPr>
            <w:r w:rsidRPr="00CE3979">
              <w:rPr>
                <w:b/>
                <w:sz w:val="20"/>
                <w:szCs w:val="20"/>
              </w:rPr>
              <w:t>10 208 088</w:t>
            </w:r>
          </w:p>
        </w:tc>
        <w:tc>
          <w:tcPr>
            <w:tcW w:w="1567"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b/>
                <w:sz w:val="20"/>
                <w:szCs w:val="20"/>
              </w:rPr>
            </w:pPr>
            <w:r w:rsidRPr="00CE3979">
              <w:rPr>
                <w:b/>
                <w:sz w:val="20"/>
                <w:szCs w:val="20"/>
              </w:rPr>
              <w:t>2 829 373</w:t>
            </w:r>
          </w:p>
        </w:tc>
        <w:tc>
          <w:tcPr>
            <w:tcW w:w="1268"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b/>
                <w:sz w:val="20"/>
                <w:szCs w:val="20"/>
              </w:rPr>
            </w:pPr>
            <w:r w:rsidRPr="00CE3979">
              <w:rPr>
                <w:b/>
                <w:sz w:val="20"/>
                <w:szCs w:val="20"/>
              </w:rPr>
              <w:t>5 348 134</w:t>
            </w:r>
          </w:p>
        </w:tc>
        <w:tc>
          <w:tcPr>
            <w:tcW w:w="1191" w:type="dxa"/>
            <w:tcBorders>
              <w:top w:val="nil"/>
              <w:left w:val="nil"/>
              <w:bottom w:val="single" w:sz="4" w:space="0" w:color="auto"/>
              <w:right w:val="single" w:sz="4" w:space="0" w:color="auto"/>
            </w:tcBorders>
            <w:shd w:val="clear" w:color="auto" w:fill="auto"/>
            <w:vAlign w:val="bottom"/>
            <w:hideMark/>
          </w:tcPr>
          <w:p w:rsidR="00BC174A" w:rsidRPr="00CE3979" w:rsidRDefault="00BC174A" w:rsidP="00334AE7">
            <w:pPr>
              <w:jc w:val="right"/>
              <w:rPr>
                <w:b/>
                <w:sz w:val="20"/>
                <w:szCs w:val="20"/>
              </w:rPr>
            </w:pPr>
            <w:r w:rsidRPr="00CE3979">
              <w:rPr>
                <w:b/>
                <w:sz w:val="20"/>
                <w:szCs w:val="20"/>
              </w:rPr>
              <w:t>-</w:t>
            </w:r>
          </w:p>
        </w:tc>
        <w:tc>
          <w:tcPr>
            <w:tcW w:w="1219" w:type="dxa"/>
            <w:tcBorders>
              <w:top w:val="nil"/>
              <w:left w:val="nil"/>
              <w:bottom w:val="single" w:sz="4" w:space="0" w:color="auto"/>
              <w:right w:val="single" w:sz="4" w:space="0" w:color="auto"/>
            </w:tcBorders>
            <w:shd w:val="clear" w:color="auto" w:fill="auto"/>
            <w:vAlign w:val="bottom"/>
            <w:hideMark/>
          </w:tcPr>
          <w:p w:rsidR="00BC174A" w:rsidRPr="00CE3979" w:rsidRDefault="00BC174A">
            <w:pPr>
              <w:jc w:val="right"/>
              <w:rPr>
                <w:b/>
                <w:sz w:val="20"/>
                <w:szCs w:val="20"/>
              </w:rPr>
            </w:pPr>
            <w:r w:rsidRPr="00CE3979">
              <w:rPr>
                <w:b/>
                <w:sz w:val="20"/>
                <w:szCs w:val="20"/>
              </w:rPr>
              <w:t>18 385 595</w:t>
            </w:r>
          </w:p>
        </w:tc>
      </w:tr>
    </w:tbl>
    <w:p w:rsidR="005016CE" w:rsidRPr="00CE3979" w:rsidRDefault="005016CE" w:rsidP="002B7AD9">
      <w:pPr>
        <w:pStyle w:val="000Normal"/>
        <w:spacing w:before="0" w:after="0" w:line="240" w:lineRule="auto"/>
        <w:ind w:right="-21" w:firstLine="567"/>
        <w:rPr>
          <w:rFonts w:ascii="Times New Roman" w:hAnsi="Times New Roman"/>
          <w:spacing w:val="-6"/>
          <w:sz w:val="24"/>
          <w:szCs w:val="24"/>
          <w:lang w:val="en-US" w:eastAsia="ru-RU"/>
        </w:rPr>
      </w:pPr>
    </w:p>
    <w:p w:rsidR="002B7AD9" w:rsidRPr="00C0597C" w:rsidRDefault="002B7AD9" w:rsidP="002B7AD9">
      <w:pPr>
        <w:pStyle w:val="000Normal"/>
        <w:spacing w:before="0" w:after="0" w:line="240" w:lineRule="auto"/>
        <w:ind w:right="-21" w:firstLine="567"/>
        <w:rPr>
          <w:rFonts w:ascii="Times New Roman" w:hAnsi="Times New Roman"/>
          <w:spacing w:val="-6"/>
          <w:sz w:val="24"/>
          <w:szCs w:val="24"/>
          <w:lang w:val="ru-RU" w:eastAsia="ru-RU"/>
        </w:rPr>
      </w:pPr>
      <w:r w:rsidRPr="00C0597C">
        <w:rPr>
          <w:rFonts w:ascii="Times New Roman" w:hAnsi="Times New Roman"/>
          <w:spacing w:val="-6"/>
          <w:sz w:val="24"/>
          <w:szCs w:val="24"/>
          <w:lang w:val="ru-RU" w:eastAsia="ru-RU"/>
        </w:rPr>
        <w:t>В таблице ниже представлены договорные сроки действия условных обязательств банка. Все неисполненные обязательства по предоставлению кредитов включаются в тот временной период, который содержит самую раннюю дату, в которой клиент может потребовать его исполнения. В случае договоров финансовой гарантии максимальная сумма гарантии относится на самый ранний период, в котором данная гарантия может быть востребована.</w:t>
      </w:r>
    </w:p>
    <w:p w:rsidR="005016CE" w:rsidRPr="004077C3" w:rsidRDefault="005016CE" w:rsidP="002F232B">
      <w:pPr>
        <w:pStyle w:val="000Normal"/>
        <w:spacing w:before="0" w:after="0" w:line="240" w:lineRule="auto"/>
        <w:ind w:right="-21"/>
        <w:rPr>
          <w:rFonts w:ascii="Times New Roman" w:hAnsi="Times New Roman"/>
          <w:spacing w:val="-6"/>
          <w:sz w:val="24"/>
          <w:szCs w:val="24"/>
          <w:lang w:val="ru-RU" w:eastAsia="ru-RU"/>
        </w:rPr>
      </w:pPr>
    </w:p>
    <w:tbl>
      <w:tblPr>
        <w:tblW w:w="9361" w:type="dxa"/>
        <w:tblInd w:w="103" w:type="dxa"/>
        <w:tblLayout w:type="fixed"/>
        <w:tblLook w:val="04A0" w:firstRow="1" w:lastRow="0" w:firstColumn="1" w:lastColumn="0" w:noHBand="0" w:noVBand="1"/>
      </w:tblPr>
      <w:tblGrid>
        <w:gridCol w:w="919"/>
        <w:gridCol w:w="1354"/>
        <w:gridCol w:w="1276"/>
        <w:gridCol w:w="1276"/>
        <w:gridCol w:w="1134"/>
        <w:gridCol w:w="1276"/>
        <w:gridCol w:w="992"/>
        <w:gridCol w:w="1134"/>
      </w:tblGrid>
      <w:tr w:rsidR="00DF7323" w:rsidRPr="00C0597C" w:rsidTr="005035A1">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323" w:rsidRPr="00C0597C" w:rsidRDefault="00DF7323" w:rsidP="002B7AD9">
            <w:pPr>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DF7323" w:rsidRPr="00C0597C" w:rsidRDefault="00DF7323" w:rsidP="002B7AD9">
            <w:pPr>
              <w:jc w:val="center"/>
              <w:rPr>
                <w:sz w:val="22"/>
                <w:szCs w:val="22"/>
              </w:rPr>
            </w:pPr>
            <w:r w:rsidRPr="00C0597C">
              <w:rPr>
                <w:sz w:val="22"/>
                <w:szCs w:val="22"/>
              </w:rPr>
              <w:t>до востребования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C0597C" w:rsidRDefault="00DF7323" w:rsidP="002B7AD9">
            <w:pPr>
              <w:jc w:val="center"/>
              <w:rPr>
                <w:sz w:val="22"/>
                <w:szCs w:val="22"/>
              </w:rPr>
            </w:pPr>
            <w:r w:rsidRPr="00C0597C">
              <w:rPr>
                <w:sz w:val="22"/>
                <w:szCs w:val="22"/>
              </w:rPr>
              <w:t>до30 дней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7323" w:rsidRPr="00C0597C" w:rsidRDefault="00DF7323" w:rsidP="002B7AD9">
            <w:pPr>
              <w:jc w:val="center"/>
              <w:rPr>
                <w:sz w:val="22"/>
                <w:szCs w:val="22"/>
              </w:rPr>
            </w:pPr>
            <w:r w:rsidRPr="00C0597C">
              <w:rPr>
                <w:sz w:val="22"/>
                <w:szCs w:val="22"/>
              </w:rPr>
              <w:t>от 31 до 90 дней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323" w:rsidRPr="00C0597C" w:rsidRDefault="00DF7323" w:rsidP="002B7AD9">
            <w:pPr>
              <w:jc w:val="center"/>
              <w:rPr>
                <w:sz w:val="22"/>
                <w:szCs w:val="22"/>
              </w:rPr>
            </w:pPr>
            <w:r w:rsidRPr="00C0597C">
              <w:rPr>
                <w:sz w:val="22"/>
                <w:szCs w:val="22"/>
              </w:rPr>
              <w:t>от 91 до 180 дней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7323" w:rsidRPr="00C0597C" w:rsidRDefault="00DF7323" w:rsidP="002B7AD9">
            <w:pPr>
              <w:jc w:val="center"/>
              <w:rPr>
                <w:sz w:val="22"/>
                <w:szCs w:val="22"/>
              </w:rPr>
            </w:pPr>
            <w:r w:rsidRPr="00C0597C">
              <w:rPr>
                <w:sz w:val="22"/>
                <w:szCs w:val="22"/>
              </w:rPr>
              <w:t>от 181 до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7323" w:rsidRPr="00C0597C" w:rsidRDefault="00DF7323" w:rsidP="002B7AD9">
            <w:pPr>
              <w:jc w:val="center"/>
              <w:rPr>
                <w:sz w:val="22"/>
                <w:szCs w:val="22"/>
              </w:rPr>
            </w:pPr>
            <w:r w:rsidRPr="00C0597C">
              <w:rPr>
                <w:sz w:val="22"/>
                <w:szCs w:val="22"/>
              </w:rPr>
              <w:t>свыше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323" w:rsidRPr="00C0597C" w:rsidRDefault="00DF7323" w:rsidP="002B7AD9">
            <w:pPr>
              <w:jc w:val="center"/>
              <w:rPr>
                <w:sz w:val="22"/>
                <w:szCs w:val="22"/>
              </w:rPr>
            </w:pPr>
            <w:r w:rsidRPr="00C0597C">
              <w:rPr>
                <w:sz w:val="22"/>
                <w:szCs w:val="22"/>
              </w:rPr>
              <w:t>итого</w:t>
            </w:r>
          </w:p>
        </w:tc>
      </w:tr>
      <w:tr w:rsidR="0083189F" w:rsidRPr="00C0597C" w:rsidTr="005035A1">
        <w:trPr>
          <w:trHeight w:val="255"/>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89F" w:rsidRPr="00C0597C" w:rsidRDefault="0083189F" w:rsidP="002B7AD9">
            <w:pPr>
              <w:jc w:val="right"/>
              <w:rPr>
                <w:sz w:val="20"/>
                <w:szCs w:val="20"/>
              </w:rPr>
            </w:pPr>
            <w:r w:rsidRPr="00C0597C">
              <w:rPr>
                <w:sz w:val="20"/>
                <w:szCs w:val="20"/>
              </w:rPr>
              <w:t>2015г.</w:t>
            </w:r>
          </w:p>
        </w:tc>
        <w:tc>
          <w:tcPr>
            <w:tcW w:w="1354" w:type="dxa"/>
            <w:tcBorders>
              <w:top w:val="single" w:sz="4" w:space="0" w:color="auto"/>
              <w:left w:val="single" w:sz="4" w:space="0" w:color="auto"/>
              <w:bottom w:val="single" w:sz="4" w:space="0" w:color="auto"/>
              <w:right w:val="single" w:sz="4" w:space="0" w:color="auto"/>
            </w:tcBorders>
            <w:vAlign w:val="bottom"/>
          </w:tcPr>
          <w:p w:rsidR="0083189F" w:rsidRPr="00C0597C" w:rsidRDefault="0083189F">
            <w:pPr>
              <w:jc w:val="right"/>
              <w:rPr>
                <w:spacing w:val="-10"/>
                <w:sz w:val="20"/>
                <w:szCs w:val="20"/>
              </w:rPr>
            </w:pPr>
            <w:r w:rsidRPr="00C0597C">
              <w:rPr>
                <w:spacing w:val="-10"/>
                <w:sz w:val="20"/>
                <w:szCs w:val="20"/>
              </w:rPr>
              <w:t>1 328 57</w:t>
            </w:r>
            <w:r w:rsidR="00B81312">
              <w:rPr>
                <w:spacing w:val="-1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89F" w:rsidRPr="00C0597C" w:rsidRDefault="0083189F">
            <w:pPr>
              <w:jc w:val="right"/>
              <w:rPr>
                <w:spacing w:val="-10"/>
                <w:sz w:val="20"/>
                <w:szCs w:val="20"/>
              </w:rPr>
            </w:pPr>
            <w:r w:rsidRPr="00C0597C">
              <w:rPr>
                <w:spacing w:val="-10"/>
                <w:sz w:val="20"/>
                <w:szCs w:val="20"/>
              </w:rPr>
              <w:t>2 893 719</w:t>
            </w:r>
          </w:p>
        </w:tc>
        <w:tc>
          <w:tcPr>
            <w:tcW w:w="1276" w:type="dxa"/>
            <w:tcBorders>
              <w:top w:val="nil"/>
              <w:left w:val="nil"/>
              <w:bottom w:val="single" w:sz="4" w:space="0" w:color="auto"/>
              <w:right w:val="single" w:sz="4" w:space="0" w:color="auto"/>
            </w:tcBorders>
            <w:shd w:val="clear" w:color="auto" w:fill="auto"/>
            <w:noWrap/>
            <w:vAlign w:val="bottom"/>
            <w:hideMark/>
          </w:tcPr>
          <w:p w:rsidR="0083189F" w:rsidRPr="00C0597C" w:rsidRDefault="0083189F">
            <w:pPr>
              <w:jc w:val="right"/>
              <w:rPr>
                <w:spacing w:val="-10"/>
                <w:sz w:val="20"/>
                <w:szCs w:val="20"/>
              </w:rPr>
            </w:pPr>
            <w:r w:rsidRPr="00C0597C">
              <w:rPr>
                <w:spacing w:val="-10"/>
                <w:sz w:val="20"/>
                <w:szCs w:val="20"/>
              </w:rPr>
              <w:t>38 142</w:t>
            </w:r>
          </w:p>
        </w:tc>
        <w:tc>
          <w:tcPr>
            <w:tcW w:w="1134" w:type="dxa"/>
            <w:tcBorders>
              <w:top w:val="nil"/>
              <w:left w:val="nil"/>
              <w:bottom w:val="single" w:sz="4" w:space="0" w:color="auto"/>
              <w:right w:val="single" w:sz="4" w:space="0" w:color="auto"/>
            </w:tcBorders>
            <w:shd w:val="clear" w:color="auto" w:fill="auto"/>
            <w:noWrap/>
            <w:vAlign w:val="bottom"/>
            <w:hideMark/>
          </w:tcPr>
          <w:p w:rsidR="0083189F" w:rsidRPr="00C0597C" w:rsidRDefault="0083189F">
            <w:pPr>
              <w:jc w:val="right"/>
              <w:rPr>
                <w:spacing w:val="-10"/>
                <w:sz w:val="20"/>
                <w:szCs w:val="20"/>
              </w:rPr>
            </w:pPr>
            <w:r w:rsidRPr="00C0597C">
              <w:rPr>
                <w:spacing w:val="-10"/>
                <w:sz w:val="20"/>
                <w:szCs w:val="20"/>
              </w:rPr>
              <w:t>194 085</w:t>
            </w:r>
          </w:p>
        </w:tc>
        <w:tc>
          <w:tcPr>
            <w:tcW w:w="1276" w:type="dxa"/>
            <w:tcBorders>
              <w:top w:val="nil"/>
              <w:left w:val="nil"/>
              <w:bottom w:val="single" w:sz="4" w:space="0" w:color="auto"/>
              <w:right w:val="single" w:sz="4" w:space="0" w:color="auto"/>
            </w:tcBorders>
            <w:shd w:val="clear" w:color="auto" w:fill="auto"/>
            <w:noWrap/>
            <w:vAlign w:val="bottom"/>
            <w:hideMark/>
          </w:tcPr>
          <w:p w:rsidR="0083189F" w:rsidRPr="00C0597C" w:rsidRDefault="0083189F">
            <w:pPr>
              <w:jc w:val="right"/>
              <w:rPr>
                <w:spacing w:val="-10"/>
                <w:sz w:val="20"/>
                <w:szCs w:val="20"/>
              </w:rPr>
            </w:pPr>
            <w:r w:rsidRPr="00C0597C">
              <w:rPr>
                <w:spacing w:val="-10"/>
                <w:sz w:val="20"/>
                <w:szCs w:val="20"/>
              </w:rPr>
              <w:t>275 298</w:t>
            </w:r>
          </w:p>
        </w:tc>
        <w:tc>
          <w:tcPr>
            <w:tcW w:w="992" w:type="dxa"/>
            <w:tcBorders>
              <w:top w:val="nil"/>
              <w:left w:val="nil"/>
              <w:bottom w:val="single" w:sz="4" w:space="0" w:color="auto"/>
              <w:right w:val="single" w:sz="4" w:space="0" w:color="auto"/>
            </w:tcBorders>
            <w:shd w:val="clear" w:color="auto" w:fill="auto"/>
            <w:noWrap/>
            <w:vAlign w:val="bottom"/>
            <w:hideMark/>
          </w:tcPr>
          <w:p w:rsidR="0083189F" w:rsidRPr="00C0597C" w:rsidRDefault="0083189F">
            <w:pPr>
              <w:jc w:val="right"/>
              <w:rPr>
                <w:spacing w:val="-10"/>
                <w:sz w:val="20"/>
                <w:szCs w:val="20"/>
              </w:rPr>
            </w:pPr>
            <w:r w:rsidRPr="00C0597C">
              <w:rPr>
                <w:spacing w:val="-1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83189F" w:rsidRPr="00C0597C" w:rsidRDefault="0083189F">
            <w:pPr>
              <w:jc w:val="right"/>
              <w:rPr>
                <w:spacing w:val="-10"/>
                <w:sz w:val="20"/>
                <w:szCs w:val="20"/>
              </w:rPr>
            </w:pPr>
            <w:r w:rsidRPr="00C0597C">
              <w:rPr>
                <w:spacing w:val="-10"/>
                <w:sz w:val="20"/>
                <w:szCs w:val="20"/>
              </w:rPr>
              <w:t>4 729 8</w:t>
            </w:r>
            <w:r w:rsidR="00B81312">
              <w:rPr>
                <w:spacing w:val="-10"/>
                <w:sz w:val="20"/>
                <w:szCs w:val="20"/>
              </w:rPr>
              <w:t>20</w:t>
            </w:r>
          </w:p>
        </w:tc>
      </w:tr>
      <w:tr w:rsidR="0083189F" w:rsidRPr="008D4B23" w:rsidTr="005035A1">
        <w:trPr>
          <w:trHeight w:val="255"/>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89F" w:rsidRPr="00C0597C" w:rsidRDefault="0083189F" w:rsidP="00CA5776">
            <w:pPr>
              <w:jc w:val="right"/>
              <w:rPr>
                <w:sz w:val="20"/>
                <w:szCs w:val="20"/>
              </w:rPr>
            </w:pPr>
            <w:r w:rsidRPr="00C0597C">
              <w:rPr>
                <w:sz w:val="20"/>
                <w:szCs w:val="20"/>
              </w:rPr>
              <w:t>2014г.</w:t>
            </w:r>
          </w:p>
        </w:tc>
        <w:tc>
          <w:tcPr>
            <w:tcW w:w="1354" w:type="dxa"/>
            <w:tcBorders>
              <w:top w:val="single" w:sz="4" w:space="0" w:color="auto"/>
              <w:left w:val="single" w:sz="4" w:space="0" w:color="auto"/>
              <w:bottom w:val="single" w:sz="4" w:space="0" w:color="auto"/>
              <w:right w:val="single" w:sz="4" w:space="0" w:color="auto"/>
            </w:tcBorders>
            <w:vAlign w:val="bottom"/>
          </w:tcPr>
          <w:p w:rsidR="0083189F" w:rsidRPr="00C0597C" w:rsidRDefault="0083189F">
            <w:pPr>
              <w:jc w:val="right"/>
              <w:rPr>
                <w:spacing w:val="-10"/>
                <w:sz w:val="20"/>
                <w:szCs w:val="20"/>
              </w:rPr>
            </w:pPr>
            <w:r w:rsidRPr="00C0597C">
              <w:rPr>
                <w:spacing w:val="-10"/>
                <w:sz w:val="20"/>
                <w:szCs w:val="20"/>
              </w:rPr>
              <w:t>1 008 016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89F" w:rsidRPr="00C0597C" w:rsidRDefault="0083189F">
            <w:pPr>
              <w:jc w:val="right"/>
              <w:rPr>
                <w:spacing w:val="-10"/>
                <w:sz w:val="20"/>
                <w:szCs w:val="20"/>
              </w:rPr>
            </w:pPr>
            <w:r w:rsidRPr="00C0597C">
              <w:rPr>
                <w:spacing w:val="-10"/>
                <w:sz w:val="20"/>
                <w:szCs w:val="20"/>
              </w:rPr>
              <w:t>1 810 021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3189F" w:rsidRPr="00C0597C" w:rsidRDefault="0083189F">
            <w:pPr>
              <w:jc w:val="right"/>
              <w:rPr>
                <w:spacing w:val="-10"/>
                <w:sz w:val="20"/>
                <w:szCs w:val="20"/>
              </w:rPr>
            </w:pPr>
            <w:r w:rsidRPr="00C0597C">
              <w:rPr>
                <w:spacing w:val="-10"/>
                <w:sz w:val="20"/>
                <w:szCs w:val="20"/>
              </w:rPr>
              <w:t>36 741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189F" w:rsidRPr="00C0597C" w:rsidRDefault="0083189F">
            <w:pPr>
              <w:jc w:val="right"/>
              <w:rPr>
                <w:spacing w:val="-10"/>
                <w:sz w:val="20"/>
                <w:szCs w:val="20"/>
              </w:rPr>
            </w:pPr>
            <w:r w:rsidRPr="00C0597C">
              <w:rPr>
                <w:spacing w:val="-10"/>
                <w:sz w:val="20"/>
                <w:szCs w:val="20"/>
              </w:rPr>
              <w:t>54 574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3189F" w:rsidRPr="00C0597C" w:rsidRDefault="0083189F">
            <w:pPr>
              <w:jc w:val="right"/>
              <w:rPr>
                <w:spacing w:val="-10"/>
                <w:sz w:val="20"/>
                <w:szCs w:val="20"/>
              </w:rPr>
            </w:pPr>
            <w:r w:rsidRPr="00C0597C">
              <w:rPr>
                <w:spacing w:val="-10"/>
                <w:sz w:val="20"/>
                <w:szCs w:val="20"/>
              </w:rPr>
              <w:t>286 388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3189F" w:rsidRPr="00C0597C" w:rsidRDefault="0083189F">
            <w:pPr>
              <w:jc w:val="right"/>
              <w:rPr>
                <w:spacing w:val="-10"/>
                <w:sz w:val="20"/>
                <w:szCs w:val="20"/>
              </w:rPr>
            </w:pPr>
            <w:r w:rsidRPr="00C0597C">
              <w:rPr>
                <w:spacing w:val="-10"/>
                <w:sz w:val="20"/>
                <w:szCs w:val="20"/>
              </w:rPr>
              <w:t>26 934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189F" w:rsidRPr="0083189F" w:rsidRDefault="0083189F">
            <w:pPr>
              <w:jc w:val="right"/>
              <w:rPr>
                <w:spacing w:val="-10"/>
                <w:sz w:val="20"/>
                <w:szCs w:val="20"/>
              </w:rPr>
            </w:pPr>
            <w:r w:rsidRPr="00C0597C">
              <w:rPr>
                <w:spacing w:val="-10"/>
                <w:sz w:val="20"/>
                <w:szCs w:val="20"/>
              </w:rPr>
              <w:t>3 222 67</w:t>
            </w:r>
            <w:r w:rsidR="00B81312">
              <w:rPr>
                <w:spacing w:val="-10"/>
                <w:sz w:val="20"/>
                <w:szCs w:val="20"/>
              </w:rPr>
              <w:t>4</w:t>
            </w:r>
          </w:p>
        </w:tc>
      </w:tr>
    </w:tbl>
    <w:p w:rsidR="005035A1" w:rsidRDefault="005035A1" w:rsidP="005035A1">
      <w:pPr>
        <w:pStyle w:val="000Normal"/>
        <w:spacing w:before="0" w:after="0" w:line="240" w:lineRule="auto"/>
        <w:ind w:right="-21" w:firstLine="540"/>
        <w:rPr>
          <w:rFonts w:ascii="Times New Roman" w:hAnsi="Times New Roman"/>
          <w:spacing w:val="-5"/>
          <w:sz w:val="24"/>
          <w:lang w:val="ru-RU" w:eastAsia="ru-RU"/>
        </w:rPr>
      </w:pPr>
      <w:r w:rsidRPr="005035A1">
        <w:rPr>
          <w:rFonts w:ascii="Times New Roman" w:hAnsi="Times New Roman"/>
          <w:spacing w:val="-5"/>
          <w:sz w:val="24"/>
          <w:lang w:val="ru-RU" w:eastAsia="ru-RU"/>
        </w:rPr>
        <w:t>Данная таблица включает в себя обязательств</w:t>
      </w:r>
      <w:r>
        <w:rPr>
          <w:rFonts w:ascii="Times New Roman" w:hAnsi="Times New Roman"/>
          <w:spacing w:val="-5"/>
          <w:sz w:val="24"/>
          <w:lang w:val="ru-RU" w:eastAsia="ru-RU"/>
        </w:rPr>
        <w:t xml:space="preserve">а по договорам  </w:t>
      </w:r>
      <w:r w:rsidRPr="005035A1">
        <w:rPr>
          <w:rFonts w:ascii="Times New Roman" w:hAnsi="Times New Roman"/>
          <w:spacing w:val="-5"/>
          <w:sz w:val="24"/>
          <w:lang w:val="ru-RU" w:eastAsia="ru-RU"/>
        </w:rPr>
        <w:t>СООО «</w:t>
      </w:r>
      <w:proofErr w:type="spellStart"/>
      <w:r w:rsidRPr="005035A1">
        <w:rPr>
          <w:rFonts w:ascii="Times New Roman" w:hAnsi="Times New Roman"/>
          <w:spacing w:val="-5"/>
          <w:sz w:val="24"/>
          <w:lang w:val="ru-RU" w:eastAsia="ru-RU"/>
        </w:rPr>
        <w:t>Райффайзен</w:t>
      </w:r>
      <w:proofErr w:type="spellEnd"/>
      <w:r w:rsidRPr="005035A1">
        <w:rPr>
          <w:rFonts w:ascii="Times New Roman" w:hAnsi="Times New Roman"/>
          <w:spacing w:val="-5"/>
          <w:sz w:val="24"/>
          <w:lang w:val="ru-RU" w:eastAsia="ru-RU"/>
        </w:rPr>
        <w:t xml:space="preserve"> лизинг» </w:t>
      </w:r>
      <w:r>
        <w:rPr>
          <w:rFonts w:ascii="Times New Roman" w:hAnsi="Times New Roman"/>
          <w:spacing w:val="-5"/>
          <w:sz w:val="24"/>
          <w:lang w:val="ru-RU" w:eastAsia="ru-RU"/>
        </w:rPr>
        <w:t xml:space="preserve">исполнение </w:t>
      </w:r>
      <w:r w:rsidRPr="005035A1">
        <w:rPr>
          <w:rFonts w:ascii="Times New Roman" w:hAnsi="Times New Roman"/>
          <w:spacing w:val="-5"/>
          <w:sz w:val="24"/>
          <w:lang w:val="ru-RU" w:eastAsia="ru-RU"/>
        </w:rPr>
        <w:t xml:space="preserve">по </w:t>
      </w:r>
      <w:r>
        <w:rPr>
          <w:rFonts w:ascii="Times New Roman" w:hAnsi="Times New Roman"/>
          <w:spacing w:val="-5"/>
          <w:sz w:val="24"/>
          <w:lang w:val="ru-RU" w:eastAsia="ru-RU"/>
        </w:rPr>
        <w:t xml:space="preserve">которым еще не начато </w:t>
      </w:r>
      <w:r w:rsidRPr="005035A1">
        <w:rPr>
          <w:rFonts w:ascii="Times New Roman" w:hAnsi="Times New Roman"/>
          <w:spacing w:val="-5"/>
          <w:sz w:val="24"/>
          <w:lang w:val="ru-RU" w:eastAsia="ru-RU"/>
        </w:rPr>
        <w:t>в сумме 19 07</w:t>
      </w:r>
      <w:r w:rsidR="00463ECE">
        <w:rPr>
          <w:rFonts w:ascii="Times New Roman" w:hAnsi="Times New Roman"/>
          <w:spacing w:val="-5"/>
          <w:sz w:val="24"/>
          <w:lang w:val="ru-RU" w:eastAsia="ru-RU"/>
        </w:rPr>
        <w:t>8</w:t>
      </w:r>
      <w:r w:rsidRPr="005035A1">
        <w:rPr>
          <w:rFonts w:ascii="Times New Roman" w:hAnsi="Times New Roman"/>
          <w:spacing w:val="-5"/>
          <w:sz w:val="24"/>
          <w:lang w:val="ru-RU" w:eastAsia="ru-RU"/>
        </w:rPr>
        <w:t xml:space="preserve"> </w:t>
      </w:r>
      <w:proofErr w:type="spellStart"/>
      <w:r w:rsidRPr="005035A1">
        <w:rPr>
          <w:rFonts w:ascii="Times New Roman" w:hAnsi="Times New Roman"/>
          <w:spacing w:val="-5"/>
          <w:sz w:val="24"/>
          <w:lang w:val="ru-RU" w:eastAsia="ru-RU"/>
        </w:rPr>
        <w:t>млн</w:t>
      </w:r>
      <w:proofErr w:type="gramStart"/>
      <w:r w:rsidRPr="005035A1">
        <w:rPr>
          <w:rFonts w:ascii="Times New Roman" w:hAnsi="Times New Roman"/>
          <w:spacing w:val="-5"/>
          <w:sz w:val="24"/>
          <w:lang w:val="ru-RU" w:eastAsia="ru-RU"/>
        </w:rPr>
        <w:t>.р</w:t>
      </w:r>
      <w:proofErr w:type="gramEnd"/>
      <w:r w:rsidRPr="005035A1">
        <w:rPr>
          <w:rFonts w:ascii="Times New Roman" w:hAnsi="Times New Roman"/>
          <w:spacing w:val="-5"/>
          <w:sz w:val="24"/>
          <w:lang w:val="ru-RU" w:eastAsia="ru-RU"/>
        </w:rPr>
        <w:t>ублей</w:t>
      </w:r>
      <w:proofErr w:type="spellEnd"/>
      <w:r w:rsidRPr="005035A1">
        <w:rPr>
          <w:rFonts w:ascii="Times New Roman" w:hAnsi="Times New Roman"/>
          <w:spacing w:val="-5"/>
          <w:sz w:val="24"/>
          <w:lang w:val="ru-RU" w:eastAsia="ru-RU"/>
        </w:rPr>
        <w:t xml:space="preserve"> (2014г.: 35 2</w:t>
      </w:r>
      <w:r w:rsidR="00463ECE">
        <w:rPr>
          <w:rFonts w:ascii="Times New Roman" w:hAnsi="Times New Roman"/>
          <w:spacing w:val="-5"/>
          <w:sz w:val="24"/>
          <w:lang w:val="ru-RU" w:eastAsia="ru-RU"/>
        </w:rPr>
        <w:t>50</w:t>
      </w:r>
      <w:r w:rsidRPr="005035A1">
        <w:rPr>
          <w:rFonts w:ascii="Times New Roman" w:hAnsi="Times New Roman"/>
          <w:spacing w:val="-5"/>
          <w:sz w:val="24"/>
          <w:lang w:val="ru-RU" w:eastAsia="ru-RU"/>
        </w:rPr>
        <w:t xml:space="preserve"> </w:t>
      </w:r>
      <w:proofErr w:type="spellStart"/>
      <w:r w:rsidRPr="005035A1">
        <w:rPr>
          <w:rFonts w:ascii="Times New Roman" w:hAnsi="Times New Roman"/>
          <w:spacing w:val="-5"/>
          <w:sz w:val="24"/>
          <w:lang w:val="ru-RU" w:eastAsia="ru-RU"/>
        </w:rPr>
        <w:t>млн.рублей</w:t>
      </w:r>
      <w:proofErr w:type="spellEnd"/>
      <w:r w:rsidRPr="005035A1">
        <w:rPr>
          <w:rFonts w:ascii="Times New Roman" w:hAnsi="Times New Roman"/>
          <w:spacing w:val="-5"/>
          <w:sz w:val="24"/>
          <w:lang w:val="ru-RU" w:eastAsia="ru-RU"/>
        </w:rPr>
        <w:t>).</w:t>
      </w:r>
    </w:p>
    <w:p w:rsidR="00776F1B" w:rsidRDefault="00776F1B" w:rsidP="00A169F6">
      <w:pPr>
        <w:tabs>
          <w:tab w:val="left" w:pos="567"/>
        </w:tabs>
        <w:ind w:firstLine="567"/>
        <w:jc w:val="both"/>
      </w:pPr>
    </w:p>
    <w:p w:rsidR="00687DE1" w:rsidRPr="00CE3979" w:rsidRDefault="00687DE1" w:rsidP="00A169F6">
      <w:pPr>
        <w:tabs>
          <w:tab w:val="left" w:pos="567"/>
        </w:tabs>
        <w:ind w:firstLine="567"/>
        <w:jc w:val="both"/>
        <w:rPr>
          <w:spacing w:val="-6"/>
        </w:rPr>
      </w:pPr>
      <w:r w:rsidRPr="00CE3979">
        <w:t>Анализ финансовых активов и обязательств по срокам погашения. В данной таблице не учитываются созданные резер</w:t>
      </w:r>
      <w:r w:rsidR="00A169F6" w:rsidRPr="00CE3979">
        <w:t>вы и просроченная задолженность: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1134"/>
        <w:gridCol w:w="1276"/>
        <w:gridCol w:w="1134"/>
        <w:gridCol w:w="1134"/>
        <w:gridCol w:w="1276"/>
      </w:tblGrid>
      <w:tr w:rsidR="00687DE1" w:rsidRPr="00CE3979" w:rsidTr="0008386A">
        <w:trPr>
          <w:trHeight w:val="585"/>
        </w:trPr>
        <w:tc>
          <w:tcPr>
            <w:tcW w:w="2127" w:type="dxa"/>
            <w:noWrap/>
            <w:vAlign w:val="center"/>
          </w:tcPr>
          <w:p w:rsidR="00687DE1" w:rsidRPr="00CE3979" w:rsidRDefault="00687DE1" w:rsidP="00207F78">
            <w:pPr>
              <w:pStyle w:val="000Normal"/>
              <w:spacing w:before="0" w:after="0" w:line="240" w:lineRule="auto"/>
              <w:ind w:right="-21" w:firstLine="708"/>
              <w:jc w:val="center"/>
              <w:rPr>
                <w:rFonts w:ascii="Times New Roman" w:hAnsi="Times New Roman"/>
                <w:spacing w:val="-10"/>
                <w:lang w:val="ru-RU" w:eastAsia="ru-RU"/>
              </w:rPr>
            </w:pPr>
          </w:p>
        </w:tc>
        <w:tc>
          <w:tcPr>
            <w:tcW w:w="1275" w:type="dxa"/>
            <w:vAlign w:val="center"/>
          </w:tcPr>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r w:rsidRPr="00CE3979">
              <w:rPr>
                <w:rFonts w:ascii="Times New Roman" w:hAnsi="Times New Roman"/>
                <w:spacing w:val="-10"/>
                <w:lang w:val="ru-RU" w:eastAsia="ru-RU"/>
              </w:rPr>
              <w:t>В</w:t>
            </w:r>
            <w:r w:rsidRPr="00CE3979">
              <w:rPr>
                <w:rFonts w:ascii="Times New Roman" w:hAnsi="Times New Roman"/>
                <w:spacing w:val="-10"/>
                <w:lang w:val="en-US" w:eastAsia="ru-RU"/>
              </w:rPr>
              <w:t xml:space="preserve"> </w:t>
            </w:r>
            <w:r w:rsidRPr="00CE3979">
              <w:rPr>
                <w:rFonts w:ascii="Times New Roman" w:hAnsi="Times New Roman"/>
                <w:spacing w:val="-10"/>
                <w:lang w:val="ru-RU" w:eastAsia="ru-RU"/>
              </w:rPr>
              <w:t>течение одного года</w:t>
            </w:r>
          </w:p>
        </w:tc>
        <w:tc>
          <w:tcPr>
            <w:tcW w:w="1134" w:type="dxa"/>
            <w:vAlign w:val="center"/>
          </w:tcPr>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r w:rsidRPr="00CE3979">
              <w:rPr>
                <w:rFonts w:ascii="Times New Roman" w:hAnsi="Times New Roman"/>
                <w:spacing w:val="-10"/>
                <w:lang w:val="ru-RU" w:eastAsia="ru-RU"/>
              </w:rPr>
              <w:t>Более одного года</w:t>
            </w:r>
          </w:p>
        </w:tc>
        <w:tc>
          <w:tcPr>
            <w:tcW w:w="1276" w:type="dxa"/>
            <w:vAlign w:val="center"/>
          </w:tcPr>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p>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r w:rsidRPr="00CE3979">
              <w:rPr>
                <w:rFonts w:ascii="Times New Roman" w:hAnsi="Times New Roman"/>
                <w:spacing w:val="-10"/>
                <w:lang w:val="ru-RU" w:eastAsia="ru-RU"/>
              </w:rPr>
              <w:t>Итого</w:t>
            </w:r>
          </w:p>
        </w:tc>
        <w:tc>
          <w:tcPr>
            <w:tcW w:w="1134" w:type="dxa"/>
            <w:vAlign w:val="center"/>
          </w:tcPr>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r w:rsidRPr="00CE3979">
              <w:rPr>
                <w:rFonts w:ascii="Times New Roman" w:hAnsi="Times New Roman"/>
                <w:spacing w:val="-10"/>
                <w:lang w:val="ru-RU" w:eastAsia="ru-RU"/>
              </w:rPr>
              <w:t>В</w:t>
            </w:r>
            <w:r w:rsidRPr="00CE3979">
              <w:rPr>
                <w:rFonts w:ascii="Times New Roman" w:hAnsi="Times New Roman"/>
                <w:spacing w:val="-10"/>
                <w:lang w:val="en-US" w:eastAsia="ru-RU"/>
              </w:rPr>
              <w:t xml:space="preserve"> </w:t>
            </w:r>
            <w:r w:rsidRPr="00CE3979">
              <w:rPr>
                <w:rFonts w:ascii="Times New Roman" w:hAnsi="Times New Roman"/>
                <w:spacing w:val="-10"/>
                <w:lang w:val="ru-RU" w:eastAsia="ru-RU"/>
              </w:rPr>
              <w:t>течение одного года</w:t>
            </w:r>
          </w:p>
        </w:tc>
        <w:tc>
          <w:tcPr>
            <w:tcW w:w="1134" w:type="dxa"/>
            <w:vAlign w:val="center"/>
          </w:tcPr>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r w:rsidRPr="00CE3979">
              <w:rPr>
                <w:rFonts w:ascii="Times New Roman" w:hAnsi="Times New Roman"/>
                <w:spacing w:val="-10"/>
                <w:lang w:val="ru-RU" w:eastAsia="ru-RU"/>
              </w:rPr>
              <w:t>Более одного года</w:t>
            </w:r>
          </w:p>
        </w:tc>
        <w:tc>
          <w:tcPr>
            <w:tcW w:w="1276" w:type="dxa"/>
            <w:vAlign w:val="center"/>
          </w:tcPr>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p>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r w:rsidRPr="00CE3979">
              <w:rPr>
                <w:rFonts w:ascii="Times New Roman" w:hAnsi="Times New Roman"/>
                <w:spacing w:val="-10"/>
                <w:lang w:val="ru-RU" w:eastAsia="ru-RU"/>
              </w:rPr>
              <w:t>Итого</w:t>
            </w:r>
          </w:p>
        </w:tc>
      </w:tr>
      <w:tr w:rsidR="00687DE1" w:rsidRPr="00CE3979" w:rsidTr="0008386A">
        <w:trPr>
          <w:trHeight w:val="353"/>
        </w:trPr>
        <w:tc>
          <w:tcPr>
            <w:tcW w:w="2127" w:type="dxa"/>
            <w:noWrap/>
          </w:tcPr>
          <w:p w:rsidR="00687DE1" w:rsidRPr="00CE3979" w:rsidRDefault="00687DE1" w:rsidP="00207F78">
            <w:pPr>
              <w:pStyle w:val="000Normal"/>
              <w:spacing w:before="0" w:after="0" w:line="240" w:lineRule="auto"/>
              <w:ind w:right="-21" w:firstLine="708"/>
              <w:jc w:val="center"/>
              <w:rPr>
                <w:rFonts w:ascii="Times New Roman" w:hAnsi="Times New Roman"/>
                <w:spacing w:val="-10"/>
                <w:lang w:val="ru-RU" w:eastAsia="ru-RU"/>
              </w:rPr>
            </w:pPr>
          </w:p>
        </w:tc>
        <w:tc>
          <w:tcPr>
            <w:tcW w:w="3685" w:type="dxa"/>
            <w:gridSpan w:val="3"/>
            <w:vAlign w:val="center"/>
          </w:tcPr>
          <w:p w:rsidR="00687DE1" w:rsidRPr="00CE3979" w:rsidRDefault="00687DE1" w:rsidP="00DF1386">
            <w:pPr>
              <w:pStyle w:val="000Normal"/>
              <w:spacing w:before="0" w:after="0" w:line="240" w:lineRule="auto"/>
              <w:ind w:right="-21" w:firstLine="708"/>
              <w:jc w:val="center"/>
              <w:rPr>
                <w:rFonts w:ascii="Times New Roman" w:hAnsi="Times New Roman"/>
                <w:spacing w:val="-10"/>
                <w:lang w:val="ru-RU" w:eastAsia="ru-RU"/>
              </w:rPr>
            </w:pPr>
            <w:r w:rsidRPr="00CE3979">
              <w:rPr>
                <w:rFonts w:ascii="Times New Roman" w:hAnsi="Times New Roman"/>
                <w:spacing w:val="-10"/>
                <w:lang w:val="ru-RU" w:eastAsia="ru-RU"/>
              </w:rPr>
              <w:t>20</w:t>
            </w:r>
            <w:r w:rsidRPr="00CE3979">
              <w:rPr>
                <w:rFonts w:ascii="Times New Roman" w:hAnsi="Times New Roman"/>
                <w:spacing w:val="-10"/>
                <w:lang w:val="en-US" w:eastAsia="ru-RU"/>
              </w:rPr>
              <w:t>1</w:t>
            </w:r>
            <w:r w:rsidR="00DF1386">
              <w:rPr>
                <w:rFonts w:ascii="Times New Roman" w:hAnsi="Times New Roman"/>
                <w:spacing w:val="-10"/>
                <w:lang w:val="ru-RU" w:eastAsia="ru-RU"/>
              </w:rPr>
              <w:t>5</w:t>
            </w:r>
            <w:r w:rsidRPr="00CE3979">
              <w:rPr>
                <w:rFonts w:ascii="Times New Roman" w:hAnsi="Times New Roman"/>
                <w:spacing w:val="-10"/>
                <w:lang w:val="ru-RU" w:eastAsia="ru-RU"/>
              </w:rPr>
              <w:t xml:space="preserve"> год</w:t>
            </w:r>
          </w:p>
        </w:tc>
        <w:tc>
          <w:tcPr>
            <w:tcW w:w="3544" w:type="dxa"/>
            <w:gridSpan w:val="3"/>
            <w:vAlign w:val="center"/>
          </w:tcPr>
          <w:p w:rsidR="00687DE1" w:rsidRPr="00CE3979" w:rsidRDefault="00687DE1" w:rsidP="00DF1386">
            <w:pPr>
              <w:pStyle w:val="000Normal"/>
              <w:spacing w:before="0" w:after="0" w:line="240" w:lineRule="auto"/>
              <w:ind w:right="-21" w:firstLine="708"/>
              <w:jc w:val="center"/>
              <w:rPr>
                <w:rFonts w:ascii="Times New Roman" w:hAnsi="Times New Roman"/>
                <w:spacing w:val="-10"/>
                <w:lang w:val="ru-RU" w:eastAsia="ru-RU"/>
              </w:rPr>
            </w:pPr>
            <w:r w:rsidRPr="00CE3979">
              <w:rPr>
                <w:rFonts w:ascii="Times New Roman" w:hAnsi="Times New Roman"/>
                <w:spacing w:val="-10"/>
                <w:lang w:val="ru-RU" w:eastAsia="ru-RU"/>
              </w:rPr>
              <w:t>201</w:t>
            </w:r>
            <w:r w:rsidR="00DF1386">
              <w:rPr>
                <w:rFonts w:ascii="Times New Roman" w:hAnsi="Times New Roman"/>
                <w:spacing w:val="-10"/>
                <w:lang w:val="ru-RU" w:eastAsia="ru-RU"/>
              </w:rPr>
              <w:t>4</w:t>
            </w:r>
            <w:r w:rsidRPr="00CE3979">
              <w:rPr>
                <w:rFonts w:ascii="Times New Roman" w:hAnsi="Times New Roman"/>
                <w:spacing w:val="-10"/>
                <w:lang w:val="ru-RU" w:eastAsia="ru-RU"/>
              </w:rPr>
              <w:t xml:space="preserve"> год</w:t>
            </w:r>
          </w:p>
        </w:tc>
      </w:tr>
      <w:tr w:rsidR="00687DE1" w:rsidRPr="00CE3979" w:rsidTr="0036368A">
        <w:trPr>
          <w:trHeight w:val="240"/>
        </w:trPr>
        <w:tc>
          <w:tcPr>
            <w:tcW w:w="9356" w:type="dxa"/>
            <w:gridSpan w:val="7"/>
            <w:noWrap/>
          </w:tcPr>
          <w:p w:rsidR="00687DE1" w:rsidRPr="00CE3979" w:rsidRDefault="00687DE1" w:rsidP="00207F78">
            <w:pPr>
              <w:pStyle w:val="000Normal"/>
              <w:spacing w:before="0" w:after="0" w:line="240" w:lineRule="auto"/>
              <w:ind w:right="-21" w:firstLine="708"/>
              <w:jc w:val="center"/>
              <w:rPr>
                <w:rFonts w:ascii="Times New Roman" w:hAnsi="Times New Roman"/>
                <w:b/>
                <w:spacing w:val="-10"/>
                <w:lang w:val="ru-RU" w:eastAsia="ru-RU"/>
              </w:rPr>
            </w:pPr>
            <w:r w:rsidRPr="00CE3979">
              <w:rPr>
                <w:rFonts w:ascii="Times New Roman" w:hAnsi="Times New Roman"/>
                <w:b/>
                <w:spacing w:val="-10"/>
                <w:lang w:val="ru-RU" w:eastAsia="ru-RU"/>
              </w:rPr>
              <w:t>АКТИВЫ</w:t>
            </w:r>
          </w:p>
        </w:tc>
      </w:tr>
      <w:tr w:rsidR="00687DE1" w:rsidRPr="00CE3979" w:rsidTr="0050347E">
        <w:trPr>
          <w:trHeight w:val="240"/>
        </w:trPr>
        <w:tc>
          <w:tcPr>
            <w:tcW w:w="2127" w:type="dxa"/>
            <w:noWrap/>
            <w:vAlign w:val="bottom"/>
          </w:tcPr>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r w:rsidRPr="00CE3979">
              <w:rPr>
                <w:rFonts w:ascii="Times New Roman" w:hAnsi="Times New Roman"/>
                <w:spacing w:val="-10"/>
                <w:lang w:val="ru-RU" w:eastAsia="ru-RU"/>
              </w:rPr>
              <w:t>1</w:t>
            </w:r>
          </w:p>
        </w:tc>
        <w:tc>
          <w:tcPr>
            <w:tcW w:w="1275" w:type="dxa"/>
            <w:vAlign w:val="bottom"/>
          </w:tcPr>
          <w:p w:rsidR="00687DE1" w:rsidRPr="00CE3979" w:rsidRDefault="00687DE1" w:rsidP="00207F78">
            <w:pPr>
              <w:jc w:val="center"/>
              <w:rPr>
                <w:spacing w:val="-10"/>
                <w:sz w:val="20"/>
                <w:szCs w:val="20"/>
              </w:rPr>
            </w:pPr>
            <w:r w:rsidRPr="00CE3979">
              <w:rPr>
                <w:spacing w:val="-10"/>
                <w:sz w:val="20"/>
                <w:szCs w:val="20"/>
              </w:rPr>
              <w:t>2</w:t>
            </w:r>
          </w:p>
        </w:tc>
        <w:tc>
          <w:tcPr>
            <w:tcW w:w="1134" w:type="dxa"/>
            <w:vAlign w:val="bottom"/>
          </w:tcPr>
          <w:p w:rsidR="00687DE1" w:rsidRPr="00CE3979" w:rsidRDefault="00687DE1" w:rsidP="00207F78">
            <w:pPr>
              <w:jc w:val="center"/>
              <w:rPr>
                <w:spacing w:val="-10"/>
                <w:sz w:val="20"/>
                <w:szCs w:val="20"/>
              </w:rPr>
            </w:pPr>
            <w:r w:rsidRPr="00CE3979">
              <w:rPr>
                <w:spacing w:val="-10"/>
                <w:sz w:val="20"/>
                <w:szCs w:val="20"/>
              </w:rPr>
              <w:t>3</w:t>
            </w:r>
          </w:p>
        </w:tc>
        <w:tc>
          <w:tcPr>
            <w:tcW w:w="1276" w:type="dxa"/>
            <w:vAlign w:val="bottom"/>
          </w:tcPr>
          <w:p w:rsidR="00687DE1" w:rsidRPr="00CE3979" w:rsidRDefault="00687DE1" w:rsidP="00207F78">
            <w:pPr>
              <w:jc w:val="center"/>
              <w:rPr>
                <w:spacing w:val="-10"/>
                <w:sz w:val="20"/>
                <w:szCs w:val="20"/>
              </w:rPr>
            </w:pPr>
            <w:r w:rsidRPr="00CE3979">
              <w:rPr>
                <w:spacing w:val="-10"/>
                <w:sz w:val="20"/>
                <w:szCs w:val="20"/>
              </w:rPr>
              <w:t>4</w:t>
            </w:r>
          </w:p>
        </w:tc>
        <w:tc>
          <w:tcPr>
            <w:tcW w:w="1134" w:type="dxa"/>
            <w:vAlign w:val="bottom"/>
          </w:tcPr>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r w:rsidRPr="00CE3979">
              <w:rPr>
                <w:rFonts w:ascii="Times New Roman" w:hAnsi="Times New Roman"/>
                <w:spacing w:val="-10"/>
                <w:lang w:val="ru-RU" w:eastAsia="ru-RU"/>
              </w:rPr>
              <w:t>5</w:t>
            </w:r>
          </w:p>
        </w:tc>
        <w:tc>
          <w:tcPr>
            <w:tcW w:w="1134" w:type="dxa"/>
            <w:vAlign w:val="bottom"/>
          </w:tcPr>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r w:rsidRPr="00CE3979">
              <w:rPr>
                <w:rFonts w:ascii="Times New Roman" w:hAnsi="Times New Roman"/>
                <w:spacing w:val="-10"/>
                <w:lang w:val="ru-RU" w:eastAsia="ru-RU"/>
              </w:rPr>
              <w:t>6</w:t>
            </w:r>
          </w:p>
        </w:tc>
        <w:tc>
          <w:tcPr>
            <w:tcW w:w="1276" w:type="dxa"/>
            <w:vAlign w:val="bottom"/>
          </w:tcPr>
          <w:p w:rsidR="00687DE1" w:rsidRPr="00CE3979" w:rsidRDefault="00687DE1" w:rsidP="00207F78">
            <w:pPr>
              <w:pStyle w:val="000Normal"/>
              <w:spacing w:before="0" w:after="0" w:line="240" w:lineRule="auto"/>
              <w:ind w:right="-21"/>
              <w:jc w:val="center"/>
              <w:rPr>
                <w:rFonts w:ascii="Times New Roman" w:hAnsi="Times New Roman"/>
                <w:spacing w:val="-10"/>
                <w:lang w:val="ru-RU" w:eastAsia="ru-RU"/>
              </w:rPr>
            </w:pPr>
            <w:r w:rsidRPr="00CE3979">
              <w:rPr>
                <w:rFonts w:ascii="Times New Roman" w:hAnsi="Times New Roman"/>
                <w:spacing w:val="-10"/>
                <w:lang w:val="ru-RU" w:eastAsia="ru-RU"/>
              </w:rPr>
              <w:t>7</w:t>
            </w:r>
          </w:p>
        </w:tc>
      </w:tr>
      <w:tr w:rsidR="00090FF9" w:rsidRPr="00CE3979" w:rsidTr="00C32763">
        <w:trPr>
          <w:trHeight w:val="240"/>
        </w:trPr>
        <w:tc>
          <w:tcPr>
            <w:tcW w:w="2127" w:type="dxa"/>
            <w:noWrap/>
            <w:vAlign w:val="bottom"/>
          </w:tcPr>
          <w:p w:rsidR="00090FF9" w:rsidRPr="00CE3979" w:rsidRDefault="00090FF9" w:rsidP="00207F78">
            <w:pPr>
              <w:pStyle w:val="000Normal"/>
              <w:spacing w:before="0" w:after="0" w:line="240" w:lineRule="auto"/>
              <w:ind w:right="-21"/>
              <w:jc w:val="left"/>
              <w:rPr>
                <w:rFonts w:ascii="Times New Roman" w:hAnsi="Times New Roman"/>
                <w:spacing w:val="-10"/>
                <w:lang w:val="ru-RU" w:eastAsia="ru-RU"/>
              </w:rPr>
            </w:pPr>
            <w:r w:rsidRPr="00CE3979">
              <w:rPr>
                <w:rFonts w:ascii="Times New Roman" w:hAnsi="Times New Roman"/>
                <w:spacing w:val="-10"/>
                <w:lang w:val="ru-RU" w:eastAsia="ru-RU"/>
              </w:rPr>
              <w:t>Денежные средства</w:t>
            </w:r>
          </w:p>
        </w:tc>
        <w:tc>
          <w:tcPr>
            <w:tcW w:w="1275" w:type="dxa"/>
            <w:vAlign w:val="bottom"/>
          </w:tcPr>
          <w:p w:rsidR="00090FF9" w:rsidRPr="00090FF9" w:rsidRDefault="00090FF9" w:rsidP="00090FF9">
            <w:pPr>
              <w:jc w:val="right"/>
              <w:rPr>
                <w:spacing w:val="-10"/>
                <w:sz w:val="20"/>
                <w:szCs w:val="20"/>
              </w:rPr>
            </w:pPr>
            <w:r w:rsidRPr="00090FF9">
              <w:rPr>
                <w:spacing w:val="-10"/>
                <w:sz w:val="20"/>
                <w:szCs w:val="20"/>
              </w:rPr>
              <w:t>1 199 182</w:t>
            </w:r>
          </w:p>
        </w:tc>
        <w:tc>
          <w:tcPr>
            <w:tcW w:w="1134" w:type="dxa"/>
            <w:vAlign w:val="bottom"/>
          </w:tcPr>
          <w:p w:rsidR="00090FF9" w:rsidRPr="00090FF9" w:rsidRDefault="00090FF9" w:rsidP="00090FF9">
            <w:pPr>
              <w:jc w:val="right"/>
              <w:rPr>
                <w:spacing w:val="-10"/>
                <w:sz w:val="20"/>
                <w:szCs w:val="20"/>
              </w:rPr>
            </w:pPr>
            <w:r w:rsidRPr="00090FF9">
              <w:rPr>
                <w:spacing w:val="-10"/>
                <w:sz w:val="20"/>
                <w:szCs w:val="20"/>
              </w:rPr>
              <w:t> </w:t>
            </w:r>
            <w:r>
              <w:rPr>
                <w:spacing w:val="-10"/>
                <w:sz w:val="20"/>
                <w:szCs w:val="20"/>
              </w:rPr>
              <w:t>-</w:t>
            </w:r>
          </w:p>
        </w:tc>
        <w:tc>
          <w:tcPr>
            <w:tcW w:w="1276" w:type="dxa"/>
            <w:vAlign w:val="bottom"/>
          </w:tcPr>
          <w:p w:rsidR="00090FF9" w:rsidRPr="00090FF9" w:rsidRDefault="00090FF9">
            <w:pPr>
              <w:jc w:val="right"/>
              <w:rPr>
                <w:spacing w:val="-10"/>
                <w:sz w:val="20"/>
                <w:szCs w:val="20"/>
              </w:rPr>
            </w:pPr>
            <w:r w:rsidRPr="00090FF9">
              <w:rPr>
                <w:spacing w:val="-10"/>
                <w:sz w:val="20"/>
                <w:szCs w:val="20"/>
              </w:rPr>
              <w:t>1 199 182</w:t>
            </w:r>
          </w:p>
        </w:tc>
        <w:tc>
          <w:tcPr>
            <w:tcW w:w="1134" w:type="dxa"/>
            <w:vAlign w:val="bottom"/>
          </w:tcPr>
          <w:p w:rsidR="00090FF9" w:rsidRPr="00CE3979" w:rsidRDefault="00090FF9" w:rsidP="00CA5776">
            <w:pPr>
              <w:jc w:val="right"/>
              <w:rPr>
                <w:sz w:val="20"/>
                <w:szCs w:val="20"/>
              </w:rPr>
            </w:pPr>
            <w:r w:rsidRPr="00CE3979">
              <w:rPr>
                <w:spacing w:val="-10"/>
                <w:sz w:val="20"/>
                <w:szCs w:val="20"/>
              </w:rPr>
              <w:t>1 523 324</w:t>
            </w:r>
          </w:p>
        </w:tc>
        <w:tc>
          <w:tcPr>
            <w:tcW w:w="1134" w:type="dxa"/>
            <w:vAlign w:val="bottom"/>
          </w:tcPr>
          <w:p w:rsidR="00090FF9" w:rsidRPr="00CE3979" w:rsidRDefault="00090FF9" w:rsidP="00CA5776">
            <w:pPr>
              <w:jc w:val="right"/>
              <w:rPr>
                <w:sz w:val="20"/>
                <w:szCs w:val="20"/>
              </w:rPr>
            </w:pPr>
            <w:r w:rsidRPr="00CE3979">
              <w:rPr>
                <w:spacing w:val="-10"/>
                <w:sz w:val="20"/>
                <w:szCs w:val="20"/>
              </w:rPr>
              <w:t> -</w:t>
            </w:r>
          </w:p>
        </w:tc>
        <w:tc>
          <w:tcPr>
            <w:tcW w:w="1276" w:type="dxa"/>
            <w:vAlign w:val="bottom"/>
          </w:tcPr>
          <w:p w:rsidR="00090FF9" w:rsidRPr="00CE3979" w:rsidRDefault="00090FF9" w:rsidP="00CA5776">
            <w:pPr>
              <w:jc w:val="right"/>
              <w:rPr>
                <w:sz w:val="20"/>
                <w:szCs w:val="20"/>
              </w:rPr>
            </w:pPr>
            <w:r w:rsidRPr="00CE3979">
              <w:rPr>
                <w:spacing w:val="-10"/>
                <w:sz w:val="20"/>
                <w:szCs w:val="20"/>
              </w:rPr>
              <w:t>1 523 324</w:t>
            </w:r>
          </w:p>
        </w:tc>
      </w:tr>
      <w:tr w:rsidR="00090FF9" w:rsidRPr="00CE3979" w:rsidTr="00C32763">
        <w:trPr>
          <w:trHeight w:val="240"/>
        </w:trPr>
        <w:tc>
          <w:tcPr>
            <w:tcW w:w="2127" w:type="dxa"/>
            <w:noWrap/>
            <w:vAlign w:val="bottom"/>
          </w:tcPr>
          <w:p w:rsidR="00090FF9" w:rsidRPr="00CE3979" w:rsidRDefault="00090FF9" w:rsidP="00207F78">
            <w:pPr>
              <w:pStyle w:val="000Normal"/>
              <w:spacing w:before="0" w:after="0" w:line="240" w:lineRule="auto"/>
              <w:ind w:right="-21"/>
              <w:jc w:val="left"/>
              <w:rPr>
                <w:rFonts w:ascii="Times New Roman" w:hAnsi="Times New Roman"/>
                <w:spacing w:val="-10"/>
                <w:lang w:val="ru-RU" w:eastAsia="ru-RU"/>
              </w:rPr>
            </w:pPr>
            <w:r w:rsidRPr="00CE3979">
              <w:rPr>
                <w:rFonts w:ascii="Times New Roman" w:hAnsi="Times New Roman"/>
                <w:spacing w:val="-10"/>
                <w:lang w:val="ru-RU" w:eastAsia="ru-RU"/>
              </w:rPr>
              <w:t>Драгоценные металлы и драгоценные камни</w:t>
            </w:r>
          </w:p>
        </w:tc>
        <w:tc>
          <w:tcPr>
            <w:tcW w:w="1275" w:type="dxa"/>
            <w:vAlign w:val="bottom"/>
          </w:tcPr>
          <w:p w:rsidR="00090FF9" w:rsidRPr="00090FF9" w:rsidRDefault="00090FF9" w:rsidP="00090FF9">
            <w:pPr>
              <w:jc w:val="right"/>
              <w:rPr>
                <w:spacing w:val="-10"/>
                <w:sz w:val="20"/>
                <w:szCs w:val="20"/>
              </w:rPr>
            </w:pPr>
            <w:r w:rsidRPr="00090FF9">
              <w:rPr>
                <w:spacing w:val="-10"/>
                <w:sz w:val="20"/>
                <w:szCs w:val="20"/>
              </w:rPr>
              <w:t>4 439</w:t>
            </w:r>
          </w:p>
        </w:tc>
        <w:tc>
          <w:tcPr>
            <w:tcW w:w="1134" w:type="dxa"/>
            <w:vAlign w:val="bottom"/>
          </w:tcPr>
          <w:p w:rsidR="00090FF9" w:rsidRPr="00090FF9" w:rsidRDefault="00090FF9" w:rsidP="00090FF9">
            <w:pPr>
              <w:jc w:val="right"/>
              <w:rPr>
                <w:spacing w:val="-10"/>
                <w:sz w:val="20"/>
                <w:szCs w:val="20"/>
              </w:rPr>
            </w:pPr>
            <w:r w:rsidRPr="00090FF9">
              <w:rPr>
                <w:spacing w:val="-10"/>
                <w:sz w:val="20"/>
                <w:szCs w:val="20"/>
              </w:rPr>
              <w:t> </w:t>
            </w:r>
            <w:r>
              <w:rPr>
                <w:spacing w:val="-10"/>
                <w:sz w:val="20"/>
                <w:szCs w:val="20"/>
              </w:rPr>
              <w:t>-</w:t>
            </w:r>
          </w:p>
        </w:tc>
        <w:tc>
          <w:tcPr>
            <w:tcW w:w="1276" w:type="dxa"/>
            <w:vAlign w:val="bottom"/>
          </w:tcPr>
          <w:p w:rsidR="00090FF9" w:rsidRPr="00090FF9" w:rsidRDefault="00090FF9">
            <w:pPr>
              <w:jc w:val="right"/>
              <w:rPr>
                <w:spacing w:val="-10"/>
                <w:sz w:val="20"/>
                <w:szCs w:val="20"/>
              </w:rPr>
            </w:pPr>
            <w:r w:rsidRPr="00090FF9">
              <w:rPr>
                <w:spacing w:val="-10"/>
                <w:sz w:val="20"/>
                <w:szCs w:val="20"/>
              </w:rPr>
              <w:t>4 439</w:t>
            </w:r>
          </w:p>
        </w:tc>
        <w:tc>
          <w:tcPr>
            <w:tcW w:w="1134" w:type="dxa"/>
            <w:vAlign w:val="bottom"/>
          </w:tcPr>
          <w:p w:rsidR="00090FF9" w:rsidRPr="00CE3979" w:rsidRDefault="00090FF9" w:rsidP="00CA5776">
            <w:pPr>
              <w:jc w:val="right"/>
              <w:rPr>
                <w:sz w:val="20"/>
                <w:szCs w:val="20"/>
              </w:rPr>
            </w:pPr>
            <w:r w:rsidRPr="00CE3979">
              <w:rPr>
                <w:spacing w:val="-10"/>
                <w:sz w:val="20"/>
                <w:szCs w:val="20"/>
              </w:rPr>
              <w:t>6 043</w:t>
            </w:r>
          </w:p>
        </w:tc>
        <w:tc>
          <w:tcPr>
            <w:tcW w:w="1134" w:type="dxa"/>
            <w:vAlign w:val="bottom"/>
          </w:tcPr>
          <w:p w:rsidR="00090FF9" w:rsidRPr="00CE3979" w:rsidRDefault="00090FF9" w:rsidP="00CA5776">
            <w:pPr>
              <w:jc w:val="right"/>
              <w:rPr>
                <w:sz w:val="20"/>
                <w:szCs w:val="20"/>
              </w:rPr>
            </w:pPr>
            <w:r w:rsidRPr="00CE3979">
              <w:rPr>
                <w:spacing w:val="-10"/>
                <w:sz w:val="20"/>
                <w:szCs w:val="20"/>
              </w:rPr>
              <w:t> -</w:t>
            </w:r>
          </w:p>
        </w:tc>
        <w:tc>
          <w:tcPr>
            <w:tcW w:w="1276" w:type="dxa"/>
            <w:vAlign w:val="bottom"/>
          </w:tcPr>
          <w:p w:rsidR="00090FF9" w:rsidRPr="00CE3979" w:rsidRDefault="00090FF9" w:rsidP="00CA5776">
            <w:pPr>
              <w:jc w:val="right"/>
              <w:rPr>
                <w:sz w:val="20"/>
                <w:szCs w:val="20"/>
              </w:rPr>
            </w:pPr>
            <w:r w:rsidRPr="00CE3979">
              <w:rPr>
                <w:spacing w:val="-10"/>
                <w:sz w:val="20"/>
                <w:szCs w:val="20"/>
              </w:rPr>
              <w:t>6 043</w:t>
            </w:r>
          </w:p>
        </w:tc>
      </w:tr>
      <w:tr w:rsidR="00090FF9" w:rsidRPr="00CE3979" w:rsidTr="00C32763">
        <w:trPr>
          <w:trHeight w:val="240"/>
        </w:trPr>
        <w:tc>
          <w:tcPr>
            <w:tcW w:w="2127" w:type="dxa"/>
            <w:noWrap/>
            <w:vAlign w:val="bottom"/>
          </w:tcPr>
          <w:p w:rsidR="00090FF9" w:rsidRPr="00CE3979" w:rsidRDefault="00090FF9" w:rsidP="00207F78">
            <w:pPr>
              <w:pStyle w:val="000Normal"/>
              <w:spacing w:before="0" w:after="0" w:line="240" w:lineRule="auto"/>
              <w:ind w:right="-21"/>
              <w:jc w:val="left"/>
              <w:rPr>
                <w:rFonts w:ascii="Times New Roman" w:hAnsi="Times New Roman"/>
                <w:spacing w:val="-10"/>
                <w:lang w:val="ru-RU" w:eastAsia="ru-RU"/>
              </w:rPr>
            </w:pPr>
            <w:r w:rsidRPr="00CE3979">
              <w:rPr>
                <w:rFonts w:ascii="Times New Roman" w:hAnsi="Times New Roman"/>
                <w:spacing w:val="-10"/>
                <w:lang w:val="ru-RU" w:eastAsia="ru-RU"/>
              </w:rPr>
              <w:t>Средства в Национальном банке</w:t>
            </w:r>
          </w:p>
        </w:tc>
        <w:tc>
          <w:tcPr>
            <w:tcW w:w="1275" w:type="dxa"/>
            <w:vAlign w:val="bottom"/>
          </w:tcPr>
          <w:p w:rsidR="00090FF9" w:rsidRPr="00090FF9" w:rsidRDefault="00090FF9">
            <w:pPr>
              <w:jc w:val="right"/>
              <w:rPr>
                <w:spacing w:val="-10"/>
                <w:sz w:val="20"/>
                <w:szCs w:val="20"/>
              </w:rPr>
            </w:pPr>
            <w:r w:rsidRPr="00090FF9">
              <w:rPr>
                <w:spacing w:val="-10"/>
                <w:sz w:val="20"/>
                <w:szCs w:val="20"/>
              </w:rPr>
              <w:t>2 043 049</w:t>
            </w:r>
          </w:p>
        </w:tc>
        <w:tc>
          <w:tcPr>
            <w:tcW w:w="1134" w:type="dxa"/>
            <w:vAlign w:val="bottom"/>
          </w:tcPr>
          <w:p w:rsidR="00090FF9" w:rsidRPr="00090FF9" w:rsidRDefault="00090FF9">
            <w:pPr>
              <w:jc w:val="right"/>
              <w:rPr>
                <w:spacing w:val="-10"/>
                <w:sz w:val="20"/>
                <w:szCs w:val="20"/>
              </w:rPr>
            </w:pPr>
            <w:r w:rsidRPr="00090FF9">
              <w:rPr>
                <w:spacing w:val="-10"/>
                <w:sz w:val="20"/>
                <w:szCs w:val="20"/>
              </w:rPr>
              <w:t>114 315</w:t>
            </w:r>
          </w:p>
        </w:tc>
        <w:tc>
          <w:tcPr>
            <w:tcW w:w="1276" w:type="dxa"/>
            <w:vAlign w:val="bottom"/>
          </w:tcPr>
          <w:p w:rsidR="00090FF9" w:rsidRPr="00090FF9" w:rsidRDefault="00090FF9">
            <w:pPr>
              <w:jc w:val="right"/>
              <w:rPr>
                <w:spacing w:val="-10"/>
                <w:sz w:val="20"/>
                <w:szCs w:val="20"/>
              </w:rPr>
            </w:pPr>
            <w:r w:rsidRPr="00090FF9">
              <w:rPr>
                <w:spacing w:val="-10"/>
                <w:sz w:val="20"/>
                <w:szCs w:val="20"/>
              </w:rPr>
              <w:t>2 157 364</w:t>
            </w:r>
          </w:p>
        </w:tc>
        <w:tc>
          <w:tcPr>
            <w:tcW w:w="1134" w:type="dxa"/>
            <w:vAlign w:val="bottom"/>
          </w:tcPr>
          <w:p w:rsidR="00090FF9" w:rsidRPr="00CE3979" w:rsidRDefault="00090FF9" w:rsidP="00CA5776">
            <w:pPr>
              <w:jc w:val="right"/>
              <w:rPr>
                <w:sz w:val="20"/>
                <w:szCs w:val="20"/>
              </w:rPr>
            </w:pPr>
            <w:r w:rsidRPr="00CE3979">
              <w:rPr>
                <w:spacing w:val="-10"/>
                <w:sz w:val="20"/>
                <w:szCs w:val="20"/>
              </w:rPr>
              <w:t>996 628</w:t>
            </w:r>
          </w:p>
        </w:tc>
        <w:tc>
          <w:tcPr>
            <w:tcW w:w="1134" w:type="dxa"/>
            <w:vAlign w:val="bottom"/>
          </w:tcPr>
          <w:p w:rsidR="00090FF9" w:rsidRPr="00CE3979" w:rsidRDefault="00090FF9" w:rsidP="00CA5776">
            <w:pPr>
              <w:jc w:val="right"/>
              <w:rPr>
                <w:sz w:val="20"/>
                <w:szCs w:val="20"/>
              </w:rPr>
            </w:pPr>
            <w:r w:rsidRPr="00CE3979">
              <w:rPr>
                <w:spacing w:val="-10"/>
                <w:sz w:val="20"/>
                <w:szCs w:val="20"/>
              </w:rPr>
              <w:t>109 083</w:t>
            </w:r>
          </w:p>
        </w:tc>
        <w:tc>
          <w:tcPr>
            <w:tcW w:w="1276" w:type="dxa"/>
            <w:vAlign w:val="bottom"/>
          </w:tcPr>
          <w:p w:rsidR="00090FF9" w:rsidRPr="00CE3979" w:rsidRDefault="00090FF9" w:rsidP="00CA5776">
            <w:pPr>
              <w:jc w:val="right"/>
              <w:rPr>
                <w:sz w:val="20"/>
                <w:szCs w:val="20"/>
              </w:rPr>
            </w:pPr>
            <w:r w:rsidRPr="00CE3979">
              <w:rPr>
                <w:spacing w:val="-10"/>
                <w:sz w:val="20"/>
                <w:szCs w:val="20"/>
              </w:rPr>
              <w:t>1 105 711</w:t>
            </w:r>
          </w:p>
        </w:tc>
      </w:tr>
      <w:tr w:rsidR="00090FF9" w:rsidRPr="00CE3979" w:rsidTr="00C32763">
        <w:trPr>
          <w:trHeight w:val="240"/>
        </w:trPr>
        <w:tc>
          <w:tcPr>
            <w:tcW w:w="2127" w:type="dxa"/>
            <w:noWrap/>
            <w:vAlign w:val="bottom"/>
          </w:tcPr>
          <w:p w:rsidR="00090FF9" w:rsidRPr="00CE3979" w:rsidRDefault="00090FF9" w:rsidP="00207F78">
            <w:pPr>
              <w:pStyle w:val="000Normal"/>
              <w:spacing w:before="0" w:after="0" w:line="240" w:lineRule="auto"/>
              <w:ind w:right="-21"/>
              <w:jc w:val="left"/>
              <w:rPr>
                <w:rFonts w:ascii="Times New Roman" w:hAnsi="Times New Roman"/>
                <w:spacing w:val="-10"/>
                <w:lang w:val="ru-RU" w:eastAsia="ru-RU"/>
              </w:rPr>
            </w:pPr>
            <w:r w:rsidRPr="00CE3979">
              <w:rPr>
                <w:rFonts w:ascii="Times New Roman" w:hAnsi="Times New Roman"/>
                <w:spacing w:val="-10"/>
                <w:lang w:val="ru-RU" w:eastAsia="ru-RU"/>
              </w:rPr>
              <w:t xml:space="preserve">Средства </w:t>
            </w:r>
            <w:r w:rsidRPr="00CE3979">
              <w:rPr>
                <w:rFonts w:ascii="Times New Roman" w:hAnsi="Times New Roman"/>
                <w:spacing w:val="-10"/>
                <w:lang w:val="en-US" w:eastAsia="ru-RU"/>
              </w:rPr>
              <w:t xml:space="preserve"> в </w:t>
            </w:r>
            <w:r w:rsidRPr="00CE3979">
              <w:rPr>
                <w:rFonts w:ascii="Times New Roman" w:hAnsi="Times New Roman"/>
                <w:spacing w:val="-10"/>
                <w:lang w:val="ru-RU" w:eastAsia="ru-RU"/>
              </w:rPr>
              <w:t>банках</w:t>
            </w:r>
          </w:p>
        </w:tc>
        <w:tc>
          <w:tcPr>
            <w:tcW w:w="1275" w:type="dxa"/>
            <w:vAlign w:val="bottom"/>
          </w:tcPr>
          <w:p w:rsidR="00090FF9" w:rsidRPr="00090FF9" w:rsidRDefault="00090FF9">
            <w:pPr>
              <w:jc w:val="right"/>
              <w:rPr>
                <w:spacing w:val="-10"/>
                <w:sz w:val="20"/>
                <w:szCs w:val="20"/>
              </w:rPr>
            </w:pPr>
            <w:r w:rsidRPr="00090FF9">
              <w:rPr>
                <w:spacing w:val="-10"/>
                <w:sz w:val="20"/>
                <w:szCs w:val="20"/>
              </w:rPr>
              <w:t>3 983 321</w:t>
            </w:r>
          </w:p>
        </w:tc>
        <w:tc>
          <w:tcPr>
            <w:tcW w:w="1134" w:type="dxa"/>
            <w:vAlign w:val="bottom"/>
          </w:tcPr>
          <w:p w:rsidR="00090FF9" w:rsidRPr="00090FF9" w:rsidRDefault="00090FF9">
            <w:pPr>
              <w:jc w:val="right"/>
              <w:rPr>
                <w:spacing w:val="-10"/>
                <w:sz w:val="20"/>
                <w:szCs w:val="20"/>
              </w:rPr>
            </w:pPr>
            <w:r w:rsidRPr="00090FF9">
              <w:rPr>
                <w:spacing w:val="-10"/>
                <w:sz w:val="20"/>
                <w:szCs w:val="20"/>
              </w:rPr>
              <w:t>498 565</w:t>
            </w:r>
          </w:p>
        </w:tc>
        <w:tc>
          <w:tcPr>
            <w:tcW w:w="1276" w:type="dxa"/>
            <w:vAlign w:val="bottom"/>
          </w:tcPr>
          <w:p w:rsidR="00090FF9" w:rsidRPr="00090FF9" w:rsidRDefault="00090FF9">
            <w:pPr>
              <w:jc w:val="right"/>
              <w:rPr>
                <w:spacing w:val="-10"/>
                <w:sz w:val="20"/>
                <w:szCs w:val="20"/>
              </w:rPr>
            </w:pPr>
            <w:r w:rsidRPr="00090FF9">
              <w:rPr>
                <w:spacing w:val="-10"/>
                <w:sz w:val="20"/>
                <w:szCs w:val="20"/>
              </w:rPr>
              <w:t>4 481 886</w:t>
            </w:r>
          </w:p>
        </w:tc>
        <w:tc>
          <w:tcPr>
            <w:tcW w:w="1134" w:type="dxa"/>
            <w:vAlign w:val="bottom"/>
          </w:tcPr>
          <w:p w:rsidR="00090FF9" w:rsidRPr="00CE3979" w:rsidRDefault="00090FF9" w:rsidP="00CA5776">
            <w:pPr>
              <w:jc w:val="right"/>
              <w:rPr>
                <w:sz w:val="20"/>
                <w:szCs w:val="20"/>
              </w:rPr>
            </w:pPr>
            <w:r w:rsidRPr="00CE3979">
              <w:rPr>
                <w:spacing w:val="-10"/>
                <w:sz w:val="20"/>
                <w:szCs w:val="20"/>
              </w:rPr>
              <w:t>449 063</w:t>
            </w:r>
          </w:p>
        </w:tc>
        <w:tc>
          <w:tcPr>
            <w:tcW w:w="1134" w:type="dxa"/>
            <w:vAlign w:val="bottom"/>
          </w:tcPr>
          <w:p w:rsidR="00090FF9" w:rsidRPr="00CE3979" w:rsidRDefault="00090FF9" w:rsidP="00CA5776">
            <w:pPr>
              <w:jc w:val="right"/>
              <w:rPr>
                <w:sz w:val="20"/>
                <w:szCs w:val="20"/>
              </w:rPr>
            </w:pPr>
            <w:r w:rsidRPr="00CE3979">
              <w:rPr>
                <w:spacing w:val="-10"/>
                <w:sz w:val="20"/>
                <w:szCs w:val="20"/>
              </w:rPr>
              <w:t> -</w:t>
            </w:r>
          </w:p>
        </w:tc>
        <w:tc>
          <w:tcPr>
            <w:tcW w:w="1276" w:type="dxa"/>
            <w:vAlign w:val="bottom"/>
          </w:tcPr>
          <w:p w:rsidR="00090FF9" w:rsidRPr="00CE3979" w:rsidRDefault="00090FF9" w:rsidP="00CA5776">
            <w:pPr>
              <w:jc w:val="right"/>
              <w:rPr>
                <w:sz w:val="20"/>
                <w:szCs w:val="20"/>
              </w:rPr>
            </w:pPr>
            <w:r w:rsidRPr="00CE3979">
              <w:rPr>
                <w:spacing w:val="-10"/>
                <w:sz w:val="20"/>
                <w:szCs w:val="20"/>
              </w:rPr>
              <w:t>449 063</w:t>
            </w:r>
          </w:p>
        </w:tc>
      </w:tr>
      <w:tr w:rsidR="00090FF9" w:rsidRPr="00CE3979" w:rsidTr="00C32763">
        <w:trPr>
          <w:trHeight w:val="308"/>
        </w:trPr>
        <w:tc>
          <w:tcPr>
            <w:tcW w:w="2127" w:type="dxa"/>
            <w:vAlign w:val="bottom"/>
          </w:tcPr>
          <w:p w:rsidR="00090FF9" w:rsidRPr="00CE3979" w:rsidRDefault="00090FF9" w:rsidP="00D40695">
            <w:pPr>
              <w:pStyle w:val="000Normal"/>
              <w:spacing w:before="0" w:after="0" w:line="240" w:lineRule="auto"/>
              <w:ind w:right="-21"/>
              <w:jc w:val="left"/>
              <w:rPr>
                <w:rFonts w:ascii="Times New Roman" w:hAnsi="Times New Roman"/>
                <w:spacing w:val="-10"/>
                <w:lang w:val="ru-RU" w:eastAsia="ru-RU"/>
              </w:rPr>
            </w:pPr>
            <w:r w:rsidRPr="00CE3979">
              <w:rPr>
                <w:rFonts w:ascii="Times New Roman" w:hAnsi="Times New Roman"/>
                <w:spacing w:val="-10"/>
                <w:lang w:val="ru-RU" w:eastAsia="ru-RU"/>
              </w:rPr>
              <w:t>Ценные бумаги</w:t>
            </w:r>
          </w:p>
        </w:tc>
        <w:tc>
          <w:tcPr>
            <w:tcW w:w="1275" w:type="dxa"/>
            <w:vAlign w:val="bottom"/>
          </w:tcPr>
          <w:p w:rsidR="00090FF9" w:rsidRPr="00090FF9" w:rsidRDefault="00090FF9">
            <w:pPr>
              <w:jc w:val="right"/>
              <w:rPr>
                <w:spacing w:val="-10"/>
                <w:sz w:val="20"/>
                <w:szCs w:val="20"/>
              </w:rPr>
            </w:pPr>
            <w:r w:rsidRPr="00090FF9">
              <w:rPr>
                <w:spacing w:val="-10"/>
                <w:sz w:val="20"/>
                <w:szCs w:val="20"/>
              </w:rPr>
              <w:t>1 271 428</w:t>
            </w:r>
          </w:p>
        </w:tc>
        <w:tc>
          <w:tcPr>
            <w:tcW w:w="1134" w:type="dxa"/>
            <w:vAlign w:val="bottom"/>
          </w:tcPr>
          <w:p w:rsidR="00090FF9" w:rsidRPr="00090FF9" w:rsidRDefault="00090FF9">
            <w:pPr>
              <w:jc w:val="right"/>
              <w:rPr>
                <w:spacing w:val="-10"/>
                <w:sz w:val="20"/>
                <w:szCs w:val="20"/>
              </w:rPr>
            </w:pPr>
            <w:r w:rsidRPr="00090FF9">
              <w:rPr>
                <w:spacing w:val="-10"/>
                <w:sz w:val="20"/>
                <w:szCs w:val="20"/>
              </w:rPr>
              <w:t>874 498</w:t>
            </w:r>
          </w:p>
        </w:tc>
        <w:tc>
          <w:tcPr>
            <w:tcW w:w="1276" w:type="dxa"/>
            <w:vAlign w:val="bottom"/>
          </w:tcPr>
          <w:p w:rsidR="00090FF9" w:rsidRPr="00090FF9" w:rsidRDefault="00090FF9">
            <w:pPr>
              <w:jc w:val="right"/>
              <w:rPr>
                <w:spacing w:val="-10"/>
                <w:sz w:val="20"/>
                <w:szCs w:val="20"/>
              </w:rPr>
            </w:pPr>
            <w:r w:rsidRPr="00090FF9">
              <w:rPr>
                <w:spacing w:val="-10"/>
                <w:sz w:val="20"/>
                <w:szCs w:val="20"/>
              </w:rPr>
              <w:t>2 145 926</w:t>
            </w:r>
          </w:p>
        </w:tc>
        <w:tc>
          <w:tcPr>
            <w:tcW w:w="1134" w:type="dxa"/>
            <w:vAlign w:val="bottom"/>
          </w:tcPr>
          <w:p w:rsidR="00090FF9" w:rsidRPr="00CE3979" w:rsidRDefault="00090FF9" w:rsidP="00CA5776">
            <w:pPr>
              <w:jc w:val="right"/>
              <w:rPr>
                <w:sz w:val="20"/>
                <w:szCs w:val="20"/>
              </w:rPr>
            </w:pPr>
            <w:r w:rsidRPr="00CE3979">
              <w:rPr>
                <w:spacing w:val="-10"/>
                <w:sz w:val="20"/>
                <w:szCs w:val="20"/>
              </w:rPr>
              <w:t>17 003</w:t>
            </w:r>
          </w:p>
        </w:tc>
        <w:tc>
          <w:tcPr>
            <w:tcW w:w="1134" w:type="dxa"/>
            <w:vAlign w:val="bottom"/>
          </w:tcPr>
          <w:p w:rsidR="00090FF9" w:rsidRPr="00CE3979" w:rsidRDefault="00090FF9" w:rsidP="00CA5776">
            <w:pPr>
              <w:jc w:val="right"/>
              <w:rPr>
                <w:sz w:val="20"/>
                <w:szCs w:val="20"/>
              </w:rPr>
            </w:pPr>
            <w:r w:rsidRPr="00CE3979">
              <w:rPr>
                <w:spacing w:val="-10"/>
                <w:sz w:val="20"/>
                <w:szCs w:val="20"/>
              </w:rPr>
              <w:t>1 354 080</w:t>
            </w:r>
          </w:p>
        </w:tc>
        <w:tc>
          <w:tcPr>
            <w:tcW w:w="1276" w:type="dxa"/>
            <w:vAlign w:val="bottom"/>
          </w:tcPr>
          <w:p w:rsidR="00090FF9" w:rsidRPr="00CE3979" w:rsidRDefault="00090FF9" w:rsidP="00CA5776">
            <w:pPr>
              <w:jc w:val="right"/>
              <w:rPr>
                <w:sz w:val="20"/>
                <w:szCs w:val="20"/>
              </w:rPr>
            </w:pPr>
            <w:r w:rsidRPr="00CE3979">
              <w:rPr>
                <w:spacing w:val="-10"/>
                <w:sz w:val="20"/>
                <w:szCs w:val="20"/>
              </w:rPr>
              <w:t>1 371 083</w:t>
            </w:r>
          </w:p>
        </w:tc>
      </w:tr>
      <w:tr w:rsidR="00090FF9" w:rsidRPr="00CE3979" w:rsidTr="00C32763">
        <w:trPr>
          <w:trHeight w:val="240"/>
        </w:trPr>
        <w:tc>
          <w:tcPr>
            <w:tcW w:w="2127" w:type="dxa"/>
            <w:vAlign w:val="bottom"/>
          </w:tcPr>
          <w:p w:rsidR="00090FF9" w:rsidRPr="00CE3979" w:rsidRDefault="00090FF9" w:rsidP="00207F78">
            <w:pPr>
              <w:pStyle w:val="000Normal"/>
              <w:spacing w:before="0" w:after="0" w:line="240" w:lineRule="auto"/>
              <w:ind w:right="-21"/>
              <w:jc w:val="left"/>
              <w:rPr>
                <w:rFonts w:ascii="Times New Roman" w:hAnsi="Times New Roman"/>
                <w:spacing w:val="-10"/>
                <w:lang w:val="ru-RU" w:eastAsia="ru-RU"/>
              </w:rPr>
            </w:pPr>
            <w:r w:rsidRPr="00CE3979">
              <w:rPr>
                <w:rFonts w:ascii="Times New Roman" w:hAnsi="Times New Roman"/>
                <w:spacing w:val="-10"/>
                <w:lang w:val="ru-RU" w:eastAsia="ru-RU"/>
              </w:rPr>
              <w:t>Кредиты клиентам</w:t>
            </w:r>
          </w:p>
        </w:tc>
        <w:tc>
          <w:tcPr>
            <w:tcW w:w="1275" w:type="dxa"/>
            <w:vAlign w:val="bottom"/>
          </w:tcPr>
          <w:p w:rsidR="00090FF9" w:rsidRPr="00090FF9" w:rsidRDefault="00090FF9">
            <w:pPr>
              <w:jc w:val="right"/>
              <w:rPr>
                <w:spacing w:val="-10"/>
                <w:sz w:val="20"/>
                <w:szCs w:val="20"/>
              </w:rPr>
            </w:pPr>
            <w:r w:rsidRPr="00090FF9">
              <w:rPr>
                <w:spacing w:val="-10"/>
                <w:sz w:val="20"/>
                <w:szCs w:val="20"/>
              </w:rPr>
              <w:t>10 361 399</w:t>
            </w:r>
          </w:p>
        </w:tc>
        <w:tc>
          <w:tcPr>
            <w:tcW w:w="1134" w:type="dxa"/>
            <w:vAlign w:val="bottom"/>
          </w:tcPr>
          <w:p w:rsidR="00090FF9" w:rsidRPr="00090FF9" w:rsidRDefault="00090FF9">
            <w:pPr>
              <w:jc w:val="right"/>
              <w:rPr>
                <w:spacing w:val="-10"/>
                <w:sz w:val="20"/>
                <w:szCs w:val="20"/>
              </w:rPr>
            </w:pPr>
            <w:r w:rsidRPr="00090FF9">
              <w:rPr>
                <w:spacing w:val="-10"/>
                <w:sz w:val="20"/>
                <w:szCs w:val="20"/>
              </w:rPr>
              <w:t>6 258 345</w:t>
            </w:r>
          </w:p>
        </w:tc>
        <w:tc>
          <w:tcPr>
            <w:tcW w:w="1276" w:type="dxa"/>
            <w:vAlign w:val="bottom"/>
          </w:tcPr>
          <w:p w:rsidR="00090FF9" w:rsidRPr="00090FF9" w:rsidRDefault="00090FF9">
            <w:pPr>
              <w:jc w:val="right"/>
              <w:rPr>
                <w:spacing w:val="-10"/>
                <w:sz w:val="20"/>
                <w:szCs w:val="20"/>
              </w:rPr>
            </w:pPr>
            <w:r w:rsidRPr="00090FF9">
              <w:rPr>
                <w:spacing w:val="-10"/>
                <w:sz w:val="20"/>
                <w:szCs w:val="20"/>
              </w:rPr>
              <w:t>16 619 744</w:t>
            </w:r>
          </w:p>
        </w:tc>
        <w:tc>
          <w:tcPr>
            <w:tcW w:w="1134" w:type="dxa"/>
            <w:vAlign w:val="bottom"/>
          </w:tcPr>
          <w:p w:rsidR="00090FF9" w:rsidRPr="00CE3979" w:rsidRDefault="00090FF9" w:rsidP="00CA5776">
            <w:pPr>
              <w:jc w:val="right"/>
              <w:rPr>
                <w:sz w:val="20"/>
                <w:szCs w:val="20"/>
              </w:rPr>
            </w:pPr>
            <w:r w:rsidRPr="00CE3979">
              <w:rPr>
                <w:spacing w:val="-10"/>
                <w:sz w:val="20"/>
                <w:szCs w:val="20"/>
              </w:rPr>
              <w:t>9 192 132</w:t>
            </w:r>
          </w:p>
        </w:tc>
        <w:tc>
          <w:tcPr>
            <w:tcW w:w="1134" w:type="dxa"/>
            <w:vAlign w:val="bottom"/>
          </w:tcPr>
          <w:p w:rsidR="00090FF9" w:rsidRPr="00CE3979" w:rsidRDefault="00090FF9" w:rsidP="00CA5776">
            <w:pPr>
              <w:jc w:val="right"/>
              <w:rPr>
                <w:sz w:val="20"/>
                <w:szCs w:val="20"/>
              </w:rPr>
            </w:pPr>
            <w:r w:rsidRPr="00CE3979">
              <w:rPr>
                <w:spacing w:val="-10"/>
                <w:sz w:val="20"/>
                <w:szCs w:val="20"/>
              </w:rPr>
              <w:t>4 418 966</w:t>
            </w:r>
          </w:p>
        </w:tc>
        <w:tc>
          <w:tcPr>
            <w:tcW w:w="1276" w:type="dxa"/>
            <w:vAlign w:val="bottom"/>
          </w:tcPr>
          <w:p w:rsidR="00090FF9" w:rsidRPr="00CE3979" w:rsidRDefault="00090FF9" w:rsidP="00CA5776">
            <w:pPr>
              <w:jc w:val="right"/>
              <w:rPr>
                <w:sz w:val="20"/>
                <w:szCs w:val="20"/>
              </w:rPr>
            </w:pPr>
            <w:r w:rsidRPr="00CE3979">
              <w:rPr>
                <w:spacing w:val="-10"/>
                <w:sz w:val="20"/>
                <w:szCs w:val="20"/>
              </w:rPr>
              <w:t>13 611 098</w:t>
            </w:r>
          </w:p>
        </w:tc>
      </w:tr>
      <w:tr w:rsidR="00090FF9" w:rsidRPr="00CE3979" w:rsidTr="00C32763">
        <w:trPr>
          <w:trHeight w:val="240"/>
        </w:trPr>
        <w:tc>
          <w:tcPr>
            <w:tcW w:w="2127" w:type="dxa"/>
            <w:vAlign w:val="bottom"/>
          </w:tcPr>
          <w:p w:rsidR="00090FF9" w:rsidRPr="00CE3979" w:rsidRDefault="00090FF9" w:rsidP="00207F78">
            <w:pPr>
              <w:pStyle w:val="000Normal"/>
              <w:spacing w:before="0" w:after="0" w:line="240" w:lineRule="auto"/>
              <w:ind w:right="-21"/>
              <w:jc w:val="left"/>
              <w:rPr>
                <w:rFonts w:ascii="Times New Roman" w:hAnsi="Times New Roman"/>
                <w:spacing w:val="-10"/>
                <w:lang w:val="ru-RU" w:eastAsia="ru-RU"/>
              </w:rPr>
            </w:pPr>
            <w:r w:rsidRPr="00CE3979">
              <w:rPr>
                <w:rFonts w:ascii="Times New Roman" w:hAnsi="Times New Roman"/>
                <w:spacing w:val="-10"/>
                <w:lang w:val="ru-RU" w:eastAsia="ru-RU"/>
              </w:rPr>
              <w:t>Производные финансовые активы</w:t>
            </w:r>
          </w:p>
        </w:tc>
        <w:tc>
          <w:tcPr>
            <w:tcW w:w="1275" w:type="dxa"/>
            <w:vAlign w:val="bottom"/>
          </w:tcPr>
          <w:p w:rsidR="00090FF9" w:rsidRPr="00090FF9" w:rsidRDefault="00090FF9">
            <w:pPr>
              <w:jc w:val="right"/>
              <w:rPr>
                <w:spacing w:val="-10"/>
                <w:sz w:val="20"/>
                <w:szCs w:val="20"/>
              </w:rPr>
            </w:pPr>
            <w:r w:rsidRPr="00090FF9">
              <w:rPr>
                <w:spacing w:val="-10"/>
                <w:sz w:val="20"/>
                <w:szCs w:val="20"/>
              </w:rPr>
              <w:t>7 772</w:t>
            </w:r>
          </w:p>
        </w:tc>
        <w:tc>
          <w:tcPr>
            <w:tcW w:w="1134" w:type="dxa"/>
            <w:vAlign w:val="bottom"/>
          </w:tcPr>
          <w:p w:rsidR="00090FF9" w:rsidRPr="00090FF9" w:rsidRDefault="00090FF9">
            <w:pPr>
              <w:jc w:val="right"/>
              <w:rPr>
                <w:spacing w:val="-10"/>
                <w:sz w:val="20"/>
                <w:szCs w:val="20"/>
              </w:rPr>
            </w:pPr>
            <w:r>
              <w:rPr>
                <w:spacing w:val="-10"/>
                <w:sz w:val="20"/>
                <w:szCs w:val="20"/>
              </w:rPr>
              <w:t>-</w:t>
            </w:r>
          </w:p>
        </w:tc>
        <w:tc>
          <w:tcPr>
            <w:tcW w:w="1276" w:type="dxa"/>
            <w:vAlign w:val="bottom"/>
          </w:tcPr>
          <w:p w:rsidR="00090FF9" w:rsidRPr="00090FF9" w:rsidRDefault="00090FF9">
            <w:pPr>
              <w:jc w:val="right"/>
              <w:rPr>
                <w:spacing w:val="-10"/>
                <w:sz w:val="20"/>
                <w:szCs w:val="20"/>
              </w:rPr>
            </w:pPr>
            <w:r w:rsidRPr="00090FF9">
              <w:rPr>
                <w:spacing w:val="-10"/>
                <w:sz w:val="20"/>
                <w:szCs w:val="20"/>
              </w:rPr>
              <w:t>7 772</w:t>
            </w:r>
          </w:p>
        </w:tc>
        <w:tc>
          <w:tcPr>
            <w:tcW w:w="1134" w:type="dxa"/>
            <w:vAlign w:val="bottom"/>
          </w:tcPr>
          <w:p w:rsidR="00090FF9" w:rsidRPr="00CE3979" w:rsidRDefault="00090FF9" w:rsidP="00CA5776">
            <w:pPr>
              <w:jc w:val="right"/>
              <w:rPr>
                <w:sz w:val="20"/>
                <w:szCs w:val="20"/>
              </w:rPr>
            </w:pPr>
            <w:r w:rsidRPr="00CE3979">
              <w:rPr>
                <w:spacing w:val="-10"/>
                <w:sz w:val="20"/>
                <w:szCs w:val="20"/>
              </w:rPr>
              <w:t>1 023 565</w:t>
            </w:r>
          </w:p>
        </w:tc>
        <w:tc>
          <w:tcPr>
            <w:tcW w:w="1134" w:type="dxa"/>
            <w:vAlign w:val="bottom"/>
          </w:tcPr>
          <w:p w:rsidR="00090FF9" w:rsidRPr="00CE3979" w:rsidRDefault="00090FF9" w:rsidP="00CA5776">
            <w:pPr>
              <w:jc w:val="right"/>
              <w:rPr>
                <w:sz w:val="20"/>
                <w:szCs w:val="20"/>
              </w:rPr>
            </w:pPr>
            <w:r w:rsidRPr="00CE3979">
              <w:rPr>
                <w:spacing w:val="-10"/>
                <w:sz w:val="20"/>
                <w:szCs w:val="20"/>
              </w:rPr>
              <w:t>-</w:t>
            </w:r>
          </w:p>
        </w:tc>
        <w:tc>
          <w:tcPr>
            <w:tcW w:w="1276" w:type="dxa"/>
            <w:vAlign w:val="bottom"/>
          </w:tcPr>
          <w:p w:rsidR="00090FF9" w:rsidRPr="00CE3979" w:rsidRDefault="00090FF9" w:rsidP="00CA5776">
            <w:pPr>
              <w:jc w:val="right"/>
              <w:rPr>
                <w:sz w:val="20"/>
                <w:szCs w:val="20"/>
              </w:rPr>
            </w:pPr>
            <w:r w:rsidRPr="00CE3979">
              <w:rPr>
                <w:spacing w:val="-10"/>
                <w:sz w:val="20"/>
                <w:szCs w:val="20"/>
              </w:rPr>
              <w:t>1 023 565</w:t>
            </w:r>
          </w:p>
        </w:tc>
      </w:tr>
      <w:tr w:rsidR="00090FF9" w:rsidRPr="00CE3979" w:rsidTr="00C32763">
        <w:trPr>
          <w:trHeight w:val="240"/>
        </w:trPr>
        <w:tc>
          <w:tcPr>
            <w:tcW w:w="2127" w:type="dxa"/>
            <w:vAlign w:val="bottom"/>
          </w:tcPr>
          <w:p w:rsidR="00090FF9" w:rsidRPr="00CE3979" w:rsidRDefault="00090FF9" w:rsidP="00207F78">
            <w:pPr>
              <w:pStyle w:val="000Normal"/>
              <w:spacing w:before="0" w:after="0" w:line="240" w:lineRule="auto"/>
              <w:ind w:right="-21"/>
              <w:jc w:val="left"/>
              <w:rPr>
                <w:rFonts w:ascii="Times New Roman" w:hAnsi="Times New Roman"/>
                <w:spacing w:val="-10"/>
                <w:lang w:val="ru-RU" w:eastAsia="ru-RU"/>
              </w:rPr>
            </w:pPr>
            <w:r w:rsidRPr="00CE3979">
              <w:rPr>
                <w:rFonts w:ascii="Times New Roman" w:hAnsi="Times New Roman"/>
                <w:spacing w:val="-10"/>
                <w:lang w:val="ru-RU" w:eastAsia="ru-RU"/>
              </w:rPr>
              <w:t>Прочие активы</w:t>
            </w:r>
          </w:p>
        </w:tc>
        <w:tc>
          <w:tcPr>
            <w:tcW w:w="1275" w:type="dxa"/>
            <w:vAlign w:val="bottom"/>
          </w:tcPr>
          <w:p w:rsidR="00090FF9" w:rsidRPr="00090FF9" w:rsidRDefault="00090FF9">
            <w:pPr>
              <w:jc w:val="right"/>
              <w:rPr>
                <w:spacing w:val="-10"/>
                <w:sz w:val="20"/>
                <w:szCs w:val="20"/>
              </w:rPr>
            </w:pPr>
            <w:r w:rsidRPr="00090FF9">
              <w:rPr>
                <w:spacing w:val="-10"/>
                <w:sz w:val="20"/>
                <w:szCs w:val="20"/>
              </w:rPr>
              <w:t>33 606</w:t>
            </w:r>
          </w:p>
        </w:tc>
        <w:tc>
          <w:tcPr>
            <w:tcW w:w="1134" w:type="dxa"/>
            <w:vAlign w:val="bottom"/>
          </w:tcPr>
          <w:p w:rsidR="00090FF9" w:rsidRPr="00090FF9" w:rsidRDefault="00090FF9">
            <w:pPr>
              <w:jc w:val="right"/>
              <w:rPr>
                <w:spacing w:val="-10"/>
                <w:sz w:val="20"/>
                <w:szCs w:val="20"/>
              </w:rPr>
            </w:pPr>
            <w:r w:rsidRPr="00090FF9">
              <w:rPr>
                <w:spacing w:val="-10"/>
                <w:sz w:val="20"/>
                <w:szCs w:val="20"/>
              </w:rPr>
              <w:t>40 807</w:t>
            </w:r>
          </w:p>
        </w:tc>
        <w:tc>
          <w:tcPr>
            <w:tcW w:w="1276" w:type="dxa"/>
            <w:vAlign w:val="bottom"/>
          </w:tcPr>
          <w:p w:rsidR="00090FF9" w:rsidRPr="00090FF9" w:rsidRDefault="00090FF9">
            <w:pPr>
              <w:jc w:val="right"/>
              <w:rPr>
                <w:spacing w:val="-10"/>
                <w:sz w:val="20"/>
                <w:szCs w:val="20"/>
              </w:rPr>
            </w:pPr>
            <w:r w:rsidRPr="00090FF9">
              <w:rPr>
                <w:spacing w:val="-10"/>
                <w:sz w:val="20"/>
                <w:szCs w:val="20"/>
              </w:rPr>
              <w:t>74 413</w:t>
            </w:r>
          </w:p>
        </w:tc>
        <w:tc>
          <w:tcPr>
            <w:tcW w:w="1134" w:type="dxa"/>
            <w:vAlign w:val="bottom"/>
          </w:tcPr>
          <w:p w:rsidR="00090FF9" w:rsidRPr="00CE3979" w:rsidRDefault="00090FF9" w:rsidP="00CA5776">
            <w:pPr>
              <w:jc w:val="right"/>
              <w:rPr>
                <w:sz w:val="20"/>
                <w:szCs w:val="20"/>
              </w:rPr>
            </w:pPr>
            <w:r w:rsidRPr="00CE3979">
              <w:rPr>
                <w:spacing w:val="-10"/>
                <w:sz w:val="20"/>
                <w:szCs w:val="20"/>
              </w:rPr>
              <w:t>46 945</w:t>
            </w:r>
          </w:p>
        </w:tc>
        <w:tc>
          <w:tcPr>
            <w:tcW w:w="1134" w:type="dxa"/>
            <w:vAlign w:val="bottom"/>
          </w:tcPr>
          <w:p w:rsidR="00090FF9" w:rsidRPr="00CE3979" w:rsidRDefault="00090FF9" w:rsidP="00CA5776">
            <w:pPr>
              <w:jc w:val="right"/>
              <w:rPr>
                <w:sz w:val="20"/>
                <w:szCs w:val="20"/>
              </w:rPr>
            </w:pPr>
            <w:r w:rsidRPr="00CE3979">
              <w:rPr>
                <w:spacing w:val="-10"/>
                <w:sz w:val="20"/>
                <w:szCs w:val="20"/>
              </w:rPr>
              <w:t>511</w:t>
            </w:r>
          </w:p>
        </w:tc>
        <w:tc>
          <w:tcPr>
            <w:tcW w:w="1276" w:type="dxa"/>
            <w:vAlign w:val="bottom"/>
          </w:tcPr>
          <w:p w:rsidR="00090FF9" w:rsidRPr="00CE3979" w:rsidRDefault="00090FF9" w:rsidP="00CA5776">
            <w:pPr>
              <w:jc w:val="right"/>
              <w:rPr>
                <w:sz w:val="20"/>
                <w:szCs w:val="20"/>
              </w:rPr>
            </w:pPr>
            <w:r w:rsidRPr="00CE3979">
              <w:rPr>
                <w:spacing w:val="-10"/>
                <w:sz w:val="20"/>
                <w:szCs w:val="20"/>
              </w:rPr>
              <w:t>47 456</w:t>
            </w:r>
          </w:p>
        </w:tc>
      </w:tr>
      <w:tr w:rsidR="00687DE1" w:rsidRPr="00CE3979" w:rsidTr="0036368A">
        <w:tc>
          <w:tcPr>
            <w:tcW w:w="9356" w:type="dxa"/>
            <w:gridSpan w:val="7"/>
          </w:tcPr>
          <w:p w:rsidR="00687DE1" w:rsidRPr="00CE3979" w:rsidRDefault="00687DE1" w:rsidP="00207F78">
            <w:pPr>
              <w:pStyle w:val="000Normal"/>
              <w:spacing w:before="0" w:after="0" w:line="240" w:lineRule="auto"/>
              <w:ind w:right="-21"/>
              <w:jc w:val="left"/>
              <w:rPr>
                <w:rFonts w:ascii="Times New Roman" w:hAnsi="Times New Roman"/>
                <w:spacing w:val="-10"/>
                <w:lang w:val="ru-RU" w:eastAsia="ru-RU"/>
              </w:rPr>
            </w:pPr>
          </w:p>
        </w:tc>
      </w:tr>
      <w:tr w:rsidR="00687DE1" w:rsidRPr="00CE3979" w:rsidTr="0036368A">
        <w:tc>
          <w:tcPr>
            <w:tcW w:w="9356" w:type="dxa"/>
            <w:gridSpan w:val="7"/>
          </w:tcPr>
          <w:p w:rsidR="00687DE1" w:rsidRPr="00CE3979" w:rsidRDefault="00687DE1" w:rsidP="00207F78">
            <w:pPr>
              <w:pStyle w:val="000Normal"/>
              <w:spacing w:before="0" w:after="0" w:line="240" w:lineRule="auto"/>
              <w:ind w:right="-21" w:firstLine="708"/>
              <w:jc w:val="center"/>
              <w:rPr>
                <w:rFonts w:ascii="Times New Roman" w:hAnsi="Times New Roman"/>
                <w:b/>
                <w:spacing w:val="-10"/>
              </w:rPr>
            </w:pPr>
            <w:r w:rsidRPr="00CE3979">
              <w:rPr>
                <w:rFonts w:ascii="Times New Roman" w:hAnsi="Times New Roman"/>
                <w:b/>
                <w:spacing w:val="-10"/>
                <w:lang w:val="ru-RU"/>
              </w:rPr>
              <w:t>ОБЯЗАТЕЛЬСТВА</w:t>
            </w:r>
          </w:p>
        </w:tc>
      </w:tr>
      <w:tr w:rsidR="00090FF9" w:rsidRPr="00CE3979" w:rsidTr="0050347E">
        <w:tc>
          <w:tcPr>
            <w:tcW w:w="2127" w:type="dxa"/>
            <w:vAlign w:val="bottom"/>
          </w:tcPr>
          <w:p w:rsidR="00090FF9" w:rsidRPr="00CE3979" w:rsidRDefault="00090FF9" w:rsidP="00207F78">
            <w:pPr>
              <w:pStyle w:val="Normaltext"/>
              <w:ind w:right="0"/>
              <w:jc w:val="left"/>
              <w:rPr>
                <w:rStyle w:val="a9"/>
                <w:sz w:val="20"/>
                <w:szCs w:val="20"/>
                <w:lang w:val="ru-RU" w:eastAsia="ru-RU"/>
              </w:rPr>
            </w:pPr>
            <w:r w:rsidRPr="00CE3979">
              <w:rPr>
                <w:spacing w:val="-10"/>
                <w:sz w:val="20"/>
                <w:szCs w:val="20"/>
                <w:lang w:val="ru-RU" w:eastAsia="ru-RU"/>
              </w:rPr>
              <w:t>Средства Национального банка</w:t>
            </w:r>
          </w:p>
        </w:tc>
        <w:tc>
          <w:tcPr>
            <w:tcW w:w="1275" w:type="dxa"/>
            <w:vAlign w:val="bottom"/>
          </w:tcPr>
          <w:p w:rsidR="00090FF9" w:rsidRPr="00090FF9" w:rsidRDefault="00090FF9">
            <w:pPr>
              <w:jc w:val="right"/>
              <w:rPr>
                <w:spacing w:val="-10"/>
                <w:sz w:val="20"/>
                <w:szCs w:val="20"/>
              </w:rPr>
            </w:pPr>
            <w:r w:rsidRPr="00090FF9">
              <w:rPr>
                <w:spacing w:val="-10"/>
                <w:sz w:val="20"/>
                <w:szCs w:val="20"/>
              </w:rPr>
              <w:t>1 861</w:t>
            </w:r>
          </w:p>
        </w:tc>
        <w:tc>
          <w:tcPr>
            <w:tcW w:w="1134" w:type="dxa"/>
            <w:vAlign w:val="bottom"/>
          </w:tcPr>
          <w:p w:rsidR="00090FF9" w:rsidRPr="00090FF9" w:rsidRDefault="00090FF9" w:rsidP="00090FF9">
            <w:pPr>
              <w:jc w:val="right"/>
              <w:rPr>
                <w:spacing w:val="-10"/>
                <w:sz w:val="20"/>
                <w:szCs w:val="20"/>
              </w:rPr>
            </w:pPr>
            <w:r w:rsidRPr="00090FF9">
              <w:rPr>
                <w:spacing w:val="-10"/>
                <w:sz w:val="20"/>
                <w:szCs w:val="20"/>
              </w:rPr>
              <w:t> </w:t>
            </w:r>
            <w:r>
              <w:rPr>
                <w:spacing w:val="-10"/>
                <w:sz w:val="20"/>
                <w:szCs w:val="20"/>
              </w:rPr>
              <w:t>-</w:t>
            </w:r>
          </w:p>
        </w:tc>
        <w:tc>
          <w:tcPr>
            <w:tcW w:w="1276" w:type="dxa"/>
            <w:vAlign w:val="bottom"/>
          </w:tcPr>
          <w:p w:rsidR="00090FF9" w:rsidRPr="00090FF9" w:rsidRDefault="00090FF9">
            <w:pPr>
              <w:jc w:val="right"/>
              <w:rPr>
                <w:spacing w:val="-10"/>
                <w:sz w:val="20"/>
                <w:szCs w:val="20"/>
              </w:rPr>
            </w:pPr>
            <w:r w:rsidRPr="00090FF9">
              <w:rPr>
                <w:spacing w:val="-10"/>
                <w:sz w:val="20"/>
                <w:szCs w:val="20"/>
              </w:rPr>
              <w:t>1 861</w:t>
            </w:r>
          </w:p>
        </w:tc>
        <w:tc>
          <w:tcPr>
            <w:tcW w:w="1134" w:type="dxa"/>
            <w:vAlign w:val="bottom"/>
          </w:tcPr>
          <w:p w:rsidR="00090FF9" w:rsidRPr="00CE3979" w:rsidRDefault="00090FF9" w:rsidP="002A19EA">
            <w:pPr>
              <w:jc w:val="right"/>
              <w:rPr>
                <w:sz w:val="20"/>
                <w:szCs w:val="20"/>
              </w:rPr>
            </w:pPr>
            <w:r w:rsidRPr="00CE3979">
              <w:rPr>
                <w:spacing w:val="-10"/>
                <w:sz w:val="20"/>
                <w:szCs w:val="20"/>
              </w:rPr>
              <w:t>-</w:t>
            </w:r>
          </w:p>
        </w:tc>
        <w:tc>
          <w:tcPr>
            <w:tcW w:w="1134" w:type="dxa"/>
            <w:vAlign w:val="bottom"/>
          </w:tcPr>
          <w:p w:rsidR="00090FF9" w:rsidRPr="00CE3979" w:rsidRDefault="00090FF9" w:rsidP="002A19EA">
            <w:pPr>
              <w:jc w:val="right"/>
              <w:rPr>
                <w:sz w:val="20"/>
                <w:szCs w:val="20"/>
              </w:rPr>
            </w:pPr>
            <w:r w:rsidRPr="00CE3979">
              <w:rPr>
                <w:spacing w:val="-10"/>
                <w:sz w:val="20"/>
                <w:szCs w:val="20"/>
              </w:rPr>
              <w:t>- </w:t>
            </w:r>
          </w:p>
        </w:tc>
        <w:tc>
          <w:tcPr>
            <w:tcW w:w="1276" w:type="dxa"/>
            <w:vAlign w:val="bottom"/>
          </w:tcPr>
          <w:p w:rsidR="00090FF9" w:rsidRPr="00CE3979" w:rsidRDefault="00090FF9" w:rsidP="002A19EA">
            <w:pPr>
              <w:jc w:val="right"/>
              <w:rPr>
                <w:sz w:val="20"/>
                <w:szCs w:val="20"/>
              </w:rPr>
            </w:pPr>
            <w:r w:rsidRPr="00CE3979">
              <w:rPr>
                <w:spacing w:val="-10"/>
                <w:sz w:val="20"/>
                <w:szCs w:val="20"/>
              </w:rPr>
              <w:t>-</w:t>
            </w:r>
          </w:p>
        </w:tc>
      </w:tr>
      <w:tr w:rsidR="00090FF9" w:rsidRPr="00CE3979" w:rsidTr="0050347E">
        <w:tc>
          <w:tcPr>
            <w:tcW w:w="2127" w:type="dxa"/>
            <w:vAlign w:val="bottom"/>
          </w:tcPr>
          <w:p w:rsidR="00090FF9" w:rsidRPr="00CE3979" w:rsidRDefault="00090FF9" w:rsidP="002F232B">
            <w:pPr>
              <w:pStyle w:val="Normaltext"/>
              <w:ind w:right="0"/>
              <w:jc w:val="left"/>
              <w:rPr>
                <w:rStyle w:val="a9"/>
                <w:sz w:val="20"/>
                <w:szCs w:val="20"/>
                <w:lang w:val="ru-RU" w:eastAsia="ru-RU"/>
              </w:rPr>
            </w:pPr>
            <w:r w:rsidRPr="00CE3979">
              <w:rPr>
                <w:spacing w:val="-10"/>
                <w:sz w:val="20"/>
                <w:szCs w:val="20"/>
                <w:lang w:val="ru-RU" w:eastAsia="ru-RU"/>
              </w:rPr>
              <w:t>Средства  банков</w:t>
            </w:r>
          </w:p>
        </w:tc>
        <w:tc>
          <w:tcPr>
            <w:tcW w:w="1275" w:type="dxa"/>
            <w:vAlign w:val="bottom"/>
          </w:tcPr>
          <w:p w:rsidR="00090FF9" w:rsidRPr="00090FF9" w:rsidRDefault="00090FF9">
            <w:pPr>
              <w:jc w:val="right"/>
              <w:rPr>
                <w:spacing w:val="-10"/>
                <w:sz w:val="20"/>
                <w:szCs w:val="20"/>
              </w:rPr>
            </w:pPr>
            <w:r w:rsidRPr="00090FF9">
              <w:rPr>
                <w:spacing w:val="-10"/>
                <w:sz w:val="20"/>
                <w:szCs w:val="20"/>
              </w:rPr>
              <w:t>1 292 132</w:t>
            </w:r>
          </w:p>
        </w:tc>
        <w:tc>
          <w:tcPr>
            <w:tcW w:w="1134" w:type="dxa"/>
            <w:vAlign w:val="bottom"/>
          </w:tcPr>
          <w:p w:rsidR="00090FF9" w:rsidRPr="00090FF9" w:rsidRDefault="00090FF9">
            <w:pPr>
              <w:jc w:val="right"/>
              <w:rPr>
                <w:spacing w:val="-10"/>
                <w:sz w:val="20"/>
                <w:szCs w:val="20"/>
              </w:rPr>
            </w:pPr>
            <w:r w:rsidRPr="00090FF9">
              <w:rPr>
                <w:spacing w:val="-10"/>
                <w:sz w:val="20"/>
                <w:szCs w:val="20"/>
              </w:rPr>
              <w:t>4 017 101</w:t>
            </w:r>
          </w:p>
        </w:tc>
        <w:tc>
          <w:tcPr>
            <w:tcW w:w="1276" w:type="dxa"/>
            <w:vAlign w:val="bottom"/>
          </w:tcPr>
          <w:p w:rsidR="00090FF9" w:rsidRPr="00090FF9" w:rsidRDefault="00090FF9">
            <w:pPr>
              <w:jc w:val="right"/>
              <w:rPr>
                <w:spacing w:val="-10"/>
                <w:sz w:val="20"/>
                <w:szCs w:val="20"/>
              </w:rPr>
            </w:pPr>
            <w:r w:rsidRPr="00090FF9">
              <w:rPr>
                <w:spacing w:val="-10"/>
                <w:sz w:val="20"/>
                <w:szCs w:val="20"/>
              </w:rPr>
              <w:t>5 309 233</w:t>
            </w:r>
          </w:p>
        </w:tc>
        <w:tc>
          <w:tcPr>
            <w:tcW w:w="1134" w:type="dxa"/>
            <w:vAlign w:val="bottom"/>
          </w:tcPr>
          <w:p w:rsidR="00090FF9" w:rsidRPr="00CE3979" w:rsidRDefault="00090FF9" w:rsidP="002A19EA">
            <w:pPr>
              <w:jc w:val="right"/>
              <w:rPr>
                <w:spacing w:val="-10"/>
                <w:sz w:val="20"/>
                <w:szCs w:val="20"/>
              </w:rPr>
            </w:pPr>
            <w:r w:rsidRPr="00CE3979">
              <w:rPr>
                <w:spacing w:val="-10"/>
                <w:sz w:val="20"/>
                <w:szCs w:val="20"/>
              </w:rPr>
              <w:t>903 929</w:t>
            </w:r>
          </w:p>
        </w:tc>
        <w:tc>
          <w:tcPr>
            <w:tcW w:w="1134" w:type="dxa"/>
            <w:vAlign w:val="bottom"/>
          </w:tcPr>
          <w:p w:rsidR="00090FF9" w:rsidRPr="00CE3979" w:rsidRDefault="00090FF9" w:rsidP="002A19EA">
            <w:pPr>
              <w:jc w:val="right"/>
              <w:rPr>
                <w:spacing w:val="-10"/>
                <w:sz w:val="20"/>
                <w:szCs w:val="20"/>
              </w:rPr>
            </w:pPr>
            <w:r w:rsidRPr="00CE3979">
              <w:rPr>
                <w:spacing w:val="-10"/>
                <w:sz w:val="20"/>
                <w:szCs w:val="20"/>
              </w:rPr>
              <w:t>4 025 277</w:t>
            </w:r>
          </w:p>
        </w:tc>
        <w:tc>
          <w:tcPr>
            <w:tcW w:w="1276" w:type="dxa"/>
            <w:vAlign w:val="bottom"/>
          </w:tcPr>
          <w:p w:rsidR="00090FF9" w:rsidRPr="00CE3979" w:rsidRDefault="00090FF9" w:rsidP="002A19EA">
            <w:pPr>
              <w:jc w:val="right"/>
              <w:rPr>
                <w:spacing w:val="-10"/>
                <w:sz w:val="20"/>
                <w:szCs w:val="20"/>
              </w:rPr>
            </w:pPr>
            <w:r w:rsidRPr="00CE3979">
              <w:rPr>
                <w:spacing w:val="-10"/>
                <w:sz w:val="20"/>
                <w:szCs w:val="20"/>
              </w:rPr>
              <w:t>4 929 206</w:t>
            </w:r>
          </w:p>
        </w:tc>
      </w:tr>
      <w:tr w:rsidR="00090FF9" w:rsidRPr="00CE3979" w:rsidTr="0050347E">
        <w:tc>
          <w:tcPr>
            <w:tcW w:w="2127" w:type="dxa"/>
            <w:vAlign w:val="bottom"/>
          </w:tcPr>
          <w:p w:rsidR="00090FF9" w:rsidRPr="00CE3979" w:rsidRDefault="00090FF9" w:rsidP="00207F78">
            <w:pPr>
              <w:pStyle w:val="Normaltext"/>
              <w:ind w:right="0"/>
              <w:jc w:val="left"/>
              <w:rPr>
                <w:rStyle w:val="a9"/>
                <w:sz w:val="20"/>
                <w:szCs w:val="20"/>
                <w:lang w:val="ru-RU" w:eastAsia="ru-RU"/>
              </w:rPr>
            </w:pPr>
            <w:r w:rsidRPr="00CE3979">
              <w:rPr>
                <w:spacing w:val="-10"/>
                <w:sz w:val="20"/>
                <w:szCs w:val="20"/>
                <w:lang w:val="ru-RU" w:eastAsia="ru-RU"/>
              </w:rPr>
              <w:t>Средства клиентов</w:t>
            </w:r>
          </w:p>
        </w:tc>
        <w:tc>
          <w:tcPr>
            <w:tcW w:w="1275" w:type="dxa"/>
            <w:vAlign w:val="bottom"/>
          </w:tcPr>
          <w:p w:rsidR="00090FF9" w:rsidRPr="00090FF9" w:rsidRDefault="00090FF9">
            <w:pPr>
              <w:jc w:val="right"/>
              <w:rPr>
                <w:spacing w:val="-10"/>
                <w:sz w:val="20"/>
                <w:szCs w:val="20"/>
              </w:rPr>
            </w:pPr>
            <w:r w:rsidRPr="00090FF9">
              <w:rPr>
                <w:spacing w:val="-10"/>
                <w:sz w:val="20"/>
                <w:szCs w:val="20"/>
              </w:rPr>
              <w:t>15 402 729</w:t>
            </w:r>
          </w:p>
        </w:tc>
        <w:tc>
          <w:tcPr>
            <w:tcW w:w="1134" w:type="dxa"/>
            <w:vAlign w:val="bottom"/>
          </w:tcPr>
          <w:p w:rsidR="00090FF9" w:rsidRPr="00090FF9" w:rsidRDefault="00090FF9">
            <w:pPr>
              <w:jc w:val="right"/>
              <w:rPr>
                <w:spacing w:val="-10"/>
                <w:sz w:val="20"/>
                <w:szCs w:val="20"/>
              </w:rPr>
            </w:pPr>
            <w:r w:rsidRPr="00090FF9">
              <w:rPr>
                <w:spacing w:val="-10"/>
                <w:sz w:val="20"/>
                <w:szCs w:val="20"/>
              </w:rPr>
              <w:t>1 080 113</w:t>
            </w:r>
          </w:p>
        </w:tc>
        <w:tc>
          <w:tcPr>
            <w:tcW w:w="1276" w:type="dxa"/>
            <w:vAlign w:val="bottom"/>
          </w:tcPr>
          <w:p w:rsidR="00090FF9" w:rsidRPr="00090FF9" w:rsidRDefault="00090FF9">
            <w:pPr>
              <w:jc w:val="right"/>
              <w:rPr>
                <w:spacing w:val="-10"/>
                <w:sz w:val="20"/>
                <w:szCs w:val="20"/>
              </w:rPr>
            </w:pPr>
            <w:r w:rsidRPr="00090FF9">
              <w:rPr>
                <w:spacing w:val="-10"/>
                <w:sz w:val="20"/>
                <w:szCs w:val="20"/>
              </w:rPr>
              <w:t>16 482 842</w:t>
            </w:r>
          </w:p>
        </w:tc>
        <w:tc>
          <w:tcPr>
            <w:tcW w:w="1134" w:type="dxa"/>
            <w:vAlign w:val="bottom"/>
          </w:tcPr>
          <w:p w:rsidR="00090FF9" w:rsidRPr="00CE3979" w:rsidRDefault="00090FF9" w:rsidP="002A19EA">
            <w:pPr>
              <w:jc w:val="right"/>
              <w:rPr>
                <w:spacing w:val="-10"/>
                <w:sz w:val="20"/>
                <w:szCs w:val="20"/>
              </w:rPr>
            </w:pPr>
            <w:r w:rsidRPr="00CE3979">
              <w:rPr>
                <w:spacing w:val="-10"/>
                <w:sz w:val="20"/>
                <w:szCs w:val="20"/>
              </w:rPr>
              <w:t>11 059 663</w:t>
            </w:r>
          </w:p>
        </w:tc>
        <w:tc>
          <w:tcPr>
            <w:tcW w:w="1134" w:type="dxa"/>
            <w:vAlign w:val="bottom"/>
          </w:tcPr>
          <w:p w:rsidR="00090FF9" w:rsidRPr="00CE3979" w:rsidRDefault="00090FF9" w:rsidP="002A19EA">
            <w:pPr>
              <w:jc w:val="right"/>
              <w:rPr>
                <w:spacing w:val="-10"/>
                <w:sz w:val="20"/>
                <w:szCs w:val="20"/>
              </w:rPr>
            </w:pPr>
            <w:r w:rsidRPr="00CE3979">
              <w:rPr>
                <w:spacing w:val="-10"/>
                <w:sz w:val="20"/>
                <w:szCs w:val="20"/>
              </w:rPr>
              <w:t>1 005 737</w:t>
            </w:r>
          </w:p>
        </w:tc>
        <w:tc>
          <w:tcPr>
            <w:tcW w:w="1276" w:type="dxa"/>
            <w:vAlign w:val="bottom"/>
          </w:tcPr>
          <w:p w:rsidR="00090FF9" w:rsidRPr="00CE3979" w:rsidRDefault="00090FF9" w:rsidP="002A19EA">
            <w:pPr>
              <w:jc w:val="right"/>
              <w:rPr>
                <w:spacing w:val="-10"/>
                <w:sz w:val="20"/>
                <w:szCs w:val="20"/>
              </w:rPr>
            </w:pPr>
            <w:r w:rsidRPr="00CE3979">
              <w:rPr>
                <w:spacing w:val="-10"/>
                <w:sz w:val="20"/>
                <w:szCs w:val="20"/>
              </w:rPr>
              <w:t>12 065 400</w:t>
            </w:r>
          </w:p>
        </w:tc>
      </w:tr>
      <w:tr w:rsidR="00090FF9" w:rsidRPr="00CE3979" w:rsidTr="0050347E">
        <w:tc>
          <w:tcPr>
            <w:tcW w:w="2127" w:type="dxa"/>
            <w:vAlign w:val="bottom"/>
          </w:tcPr>
          <w:p w:rsidR="00090FF9" w:rsidRPr="00CE3979" w:rsidRDefault="00090FF9" w:rsidP="00207F78">
            <w:pPr>
              <w:pStyle w:val="Normaltext"/>
              <w:ind w:right="0"/>
              <w:jc w:val="left"/>
              <w:rPr>
                <w:rStyle w:val="a9"/>
                <w:sz w:val="20"/>
                <w:szCs w:val="20"/>
                <w:lang w:val="ru-RU" w:eastAsia="ru-RU"/>
              </w:rPr>
            </w:pPr>
            <w:r w:rsidRPr="00CE3979">
              <w:rPr>
                <w:spacing w:val="-10"/>
                <w:sz w:val="20"/>
                <w:szCs w:val="20"/>
                <w:lang w:val="ru-RU" w:eastAsia="ru-RU"/>
              </w:rPr>
              <w:t>Ценные бумаги, выпущенные банком</w:t>
            </w:r>
          </w:p>
        </w:tc>
        <w:tc>
          <w:tcPr>
            <w:tcW w:w="1275" w:type="dxa"/>
            <w:vAlign w:val="bottom"/>
          </w:tcPr>
          <w:p w:rsidR="00090FF9" w:rsidRPr="00090FF9" w:rsidRDefault="00090FF9">
            <w:pPr>
              <w:jc w:val="right"/>
              <w:rPr>
                <w:spacing w:val="-10"/>
                <w:sz w:val="20"/>
                <w:szCs w:val="20"/>
              </w:rPr>
            </w:pPr>
            <w:r w:rsidRPr="00090FF9">
              <w:rPr>
                <w:spacing w:val="-10"/>
                <w:sz w:val="20"/>
                <w:szCs w:val="20"/>
              </w:rPr>
              <w:t>37 649</w:t>
            </w:r>
          </w:p>
        </w:tc>
        <w:tc>
          <w:tcPr>
            <w:tcW w:w="1134" w:type="dxa"/>
            <w:vAlign w:val="bottom"/>
          </w:tcPr>
          <w:p w:rsidR="00090FF9" w:rsidRPr="00090FF9" w:rsidRDefault="00090FF9">
            <w:pPr>
              <w:jc w:val="right"/>
              <w:rPr>
                <w:spacing w:val="-10"/>
                <w:sz w:val="20"/>
                <w:szCs w:val="20"/>
              </w:rPr>
            </w:pPr>
            <w:r w:rsidRPr="00090FF9">
              <w:rPr>
                <w:spacing w:val="-10"/>
                <w:sz w:val="20"/>
                <w:szCs w:val="20"/>
              </w:rPr>
              <w:t>41 836</w:t>
            </w:r>
          </w:p>
        </w:tc>
        <w:tc>
          <w:tcPr>
            <w:tcW w:w="1276" w:type="dxa"/>
            <w:vAlign w:val="bottom"/>
          </w:tcPr>
          <w:p w:rsidR="00090FF9" w:rsidRPr="00090FF9" w:rsidRDefault="00090FF9">
            <w:pPr>
              <w:jc w:val="right"/>
              <w:rPr>
                <w:spacing w:val="-10"/>
                <w:sz w:val="20"/>
                <w:szCs w:val="20"/>
              </w:rPr>
            </w:pPr>
            <w:r w:rsidRPr="00090FF9">
              <w:rPr>
                <w:spacing w:val="-10"/>
                <w:sz w:val="20"/>
                <w:szCs w:val="20"/>
              </w:rPr>
              <w:t>79 485</w:t>
            </w:r>
          </w:p>
        </w:tc>
        <w:tc>
          <w:tcPr>
            <w:tcW w:w="1134" w:type="dxa"/>
            <w:vAlign w:val="bottom"/>
          </w:tcPr>
          <w:p w:rsidR="00090FF9" w:rsidRPr="00CE3979" w:rsidRDefault="00090FF9" w:rsidP="002A19EA">
            <w:pPr>
              <w:jc w:val="right"/>
              <w:rPr>
                <w:spacing w:val="-10"/>
                <w:sz w:val="20"/>
                <w:szCs w:val="20"/>
              </w:rPr>
            </w:pPr>
            <w:r w:rsidRPr="00CE3979">
              <w:rPr>
                <w:spacing w:val="-10"/>
                <w:sz w:val="20"/>
                <w:szCs w:val="20"/>
              </w:rPr>
              <w:t>1 561</w:t>
            </w:r>
          </w:p>
        </w:tc>
        <w:tc>
          <w:tcPr>
            <w:tcW w:w="1134" w:type="dxa"/>
            <w:vAlign w:val="bottom"/>
          </w:tcPr>
          <w:p w:rsidR="00090FF9" w:rsidRPr="00CE3979" w:rsidRDefault="00090FF9" w:rsidP="002A19EA">
            <w:pPr>
              <w:jc w:val="right"/>
              <w:rPr>
                <w:spacing w:val="-10"/>
                <w:sz w:val="20"/>
                <w:szCs w:val="20"/>
              </w:rPr>
            </w:pPr>
            <w:r w:rsidRPr="00CE3979">
              <w:rPr>
                <w:spacing w:val="-10"/>
                <w:sz w:val="20"/>
                <w:szCs w:val="20"/>
              </w:rPr>
              <w:t>182 689</w:t>
            </w:r>
          </w:p>
        </w:tc>
        <w:tc>
          <w:tcPr>
            <w:tcW w:w="1276" w:type="dxa"/>
            <w:vAlign w:val="bottom"/>
          </w:tcPr>
          <w:p w:rsidR="00090FF9" w:rsidRPr="00CE3979" w:rsidRDefault="00090FF9" w:rsidP="002A19EA">
            <w:pPr>
              <w:jc w:val="right"/>
              <w:rPr>
                <w:spacing w:val="-10"/>
                <w:sz w:val="20"/>
                <w:szCs w:val="20"/>
              </w:rPr>
            </w:pPr>
            <w:r w:rsidRPr="00CE3979">
              <w:rPr>
                <w:spacing w:val="-10"/>
                <w:sz w:val="20"/>
                <w:szCs w:val="20"/>
              </w:rPr>
              <w:t>184 250</w:t>
            </w:r>
          </w:p>
        </w:tc>
      </w:tr>
      <w:tr w:rsidR="00090FF9" w:rsidRPr="00CE3979" w:rsidTr="0050347E">
        <w:tc>
          <w:tcPr>
            <w:tcW w:w="2127" w:type="dxa"/>
            <w:vAlign w:val="bottom"/>
          </w:tcPr>
          <w:p w:rsidR="00090FF9" w:rsidRPr="00CE3979" w:rsidRDefault="00090FF9" w:rsidP="00207F78">
            <w:pPr>
              <w:pStyle w:val="Normaltext"/>
              <w:ind w:right="0"/>
              <w:jc w:val="left"/>
              <w:rPr>
                <w:spacing w:val="-10"/>
                <w:sz w:val="20"/>
                <w:szCs w:val="20"/>
                <w:lang w:val="ru-RU" w:eastAsia="ru-RU"/>
              </w:rPr>
            </w:pPr>
            <w:r w:rsidRPr="00CE3979">
              <w:rPr>
                <w:spacing w:val="-10"/>
                <w:sz w:val="20"/>
                <w:szCs w:val="20"/>
                <w:lang w:val="ru-RU" w:eastAsia="ru-RU"/>
              </w:rPr>
              <w:t xml:space="preserve">Производные финансовые </w:t>
            </w:r>
            <w:r w:rsidRPr="00CE3979">
              <w:rPr>
                <w:spacing w:val="-10"/>
                <w:sz w:val="20"/>
                <w:szCs w:val="20"/>
                <w:lang w:val="ru-RU" w:eastAsia="ru-RU"/>
              </w:rPr>
              <w:lastRenderedPageBreak/>
              <w:t>обязательства</w:t>
            </w:r>
          </w:p>
        </w:tc>
        <w:tc>
          <w:tcPr>
            <w:tcW w:w="1275" w:type="dxa"/>
            <w:vAlign w:val="bottom"/>
          </w:tcPr>
          <w:p w:rsidR="00090FF9" w:rsidRPr="00090FF9" w:rsidRDefault="00090FF9">
            <w:pPr>
              <w:jc w:val="right"/>
              <w:rPr>
                <w:spacing w:val="-10"/>
                <w:sz w:val="20"/>
                <w:szCs w:val="20"/>
              </w:rPr>
            </w:pPr>
            <w:r w:rsidRPr="00090FF9">
              <w:rPr>
                <w:spacing w:val="-10"/>
                <w:sz w:val="20"/>
                <w:szCs w:val="20"/>
              </w:rPr>
              <w:lastRenderedPageBreak/>
              <w:t>5 804</w:t>
            </w:r>
          </w:p>
        </w:tc>
        <w:tc>
          <w:tcPr>
            <w:tcW w:w="1134" w:type="dxa"/>
            <w:vAlign w:val="bottom"/>
          </w:tcPr>
          <w:p w:rsidR="00090FF9" w:rsidRPr="00090FF9" w:rsidRDefault="00090FF9">
            <w:pPr>
              <w:jc w:val="right"/>
              <w:rPr>
                <w:spacing w:val="-10"/>
                <w:sz w:val="20"/>
                <w:szCs w:val="20"/>
              </w:rPr>
            </w:pPr>
            <w:r>
              <w:rPr>
                <w:spacing w:val="-10"/>
                <w:sz w:val="20"/>
                <w:szCs w:val="20"/>
              </w:rPr>
              <w:t>-</w:t>
            </w:r>
          </w:p>
        </w:tc>
        <w:tc>
          <w:tcPr>
            <w:tcW w:w="1276" w:type="dxa"/>
            <w:vAlign w:val="bottom"/>
          </w:tcPr>
          <w:p w:rsidR="00090FF9" w:rsidRPr="00090FF9" w:rsidRDefault="00090FF9">
            <w:pPr>
              <w:jc w:val="right"/>
              <w:rPr>
                <w:spacing w:val="-10"/>
                <w:sz w:val="20"/>
                <w:szCs w:val="20"/>
              </w:rPr>
            </w:pPr>
            <w:r w:rsidRPr="00090FF9">
              <w:rPr>
                <w:spacing w:val="-10"/>
                <w:sz w:val="20"/>
                <w:szCs w:val="20"/>
              </w:rPr>
              <w:t>5 804</w:t>
            </w:r>
          </w:p>
        </w:tc>
        <w:tc>
          <w:tcPr>
            <w:tcW w:w="1134" w:type="dxa"/>
            <w:vAlign w:val="bottom"/>
          </w:tcPr>
          <w:p w:rsidR="00090FF9" w:rsidRPr="00CE3979" w:rsidRDefault="00090FF9" w:rsidP="002A19EA">
            <w:pPr>
              <w:jc w:val="right"/>
              <w:rPr>
                <w:spacing w:val="-10"/>
                <w:sz w:val="20"/>
                <w:szCs w:val="20"/>
              </w:rPr>
            </w:pPr>
            <w:r w:rsidRPr="00CE3979">
              <w:rPr>
                <w:spacing w:val="-10"/>
                <w:sz w:val="20"/>
                <w:szCs w:val="20"/>
              </w:rPr>
              <w:t>16 122</w:t>
            </w:r>
          </w:p>
        </w:tc>
        <w:tc>
          <w:tcPr>
            <w:tcW w:w="1134" w:type="dxa"/>
            <w:vAlign w:val="bottom"/>
          </w:tcPr>
          <w:p w:rsidR="00090FF9" w:rsidRPr="00CE3979" w:rsidRDefault="00090FF9" w:rsidP="002A19EA">
            <w:pPr>
              <w:jc w:val="right"/>
              <w:rPr>
                <w:spacing w:val="-10"/>
                <w:sz w:val="20"/>
                <w:szCs w:val="20"/>
              </w:rPr>
            </w:pPr>
            <w:r w:rsidRPr="00CE3979">
              <w:rPr>
                <w:spacing w:val="-10"/>
                <w:sz w:val="20"/>
                <w:szCs w:val="20"/>
              </w:rPr>
              <w:t> -</w:t>
            </w:r>
          </w:p>
        </w:tc>
        <w:tc>
          <w:tcPr>
            <w:tcW w:w="1276" w:type="dxa"/>
            <w:vAlign w:val="bottom"/>
          </w:tcPr>
          <w:p w:rsidR="00090FF9" w:rsidRPr="00CE3979" w:rsidRDefault="00090FF9" w:rsidP="002A19EA">
            <w:pPr>
              <w:jc w:val="right"/>
              <w:rPr>
                <w:spacing w:val="-10"/>
                <w:sz w:val="20"/>
                <w:szCs w:val="20"/>
              </w:rPr>
            </w:pPr>
            <w:r w:rsidRPr="00CE3979">
              <w:rPr>
                <w:spacing w:val="-10"/>
                <w:sz w:val="20"/>
                <w:szCs w:val="20"/>
              </w:rPr>
              <w:t>16 122</w:t>
            </w:r>
          </w:p>
        </w:tc>
      </w:tr>
      <w:tr w:rsidR="00090FF9" w:rsidRPr="00CE3979" w:rsidTr="0050347E">
        <w:tc>
          <w:tcPr>
            <w:tcW w:w="2127" w:type="dxa"/>
            <w:vAlign w:val="bottom"/>
          </w:tcPr>
          <w:p w:rsidR="00090FF9" w:rsidRPr="00CE3979" w:rsidRDefault="00090FF9" w:rsidP="00207F78">
            <w:pPr>
              <w:pStyle w:val="000Normal"/>
              <w:spacing w:before="0" w:after="0" w:line="240" w:lineRule="auto"/>
              <w:ind w:right="-21"/>
              <w:jc w:val="left"/>
              <w:rPr>
                <w:rFonts w:ascii="Times New Roman" w:hAnsi="Times New Roman"/>
                <w:spacing w:val="-10"/>
              </w:rPr>
            </w:pPr>
            <w:r w:rsidRPr="00CE3979">
              <w:rPr>
                <w:rFonts w:ascii="Times New Roman" w:hAnsi="Times New Roman"/>
                <w:spacing w:val="-10"/>
                <w:lang w:val="ru-RU" w:eastAsia="ru-RU"/>
              </w:rPr>
              <w:lastRenderedPageBreak/>
              <w:t>Прочие обязательства</w:t>
            </w:r>
          </w:p>
        </w:tc>
        <w:tc>
          <w:tcPr>
            <w:tcW w:w="1275" w:type="dxa"/>
            <w:vAlign w:val="bottom"/>
          </w:tcPr>
          <w:p w:rsidR="00090FF9" w:rsidRPr="00090FF9" w:rsidRDefault="00090FF9">
            <w:pPr>
              <w:jc w:val="right"/>
              <w:rPr>
                <w:spacing w:val="-10"/>
                <w:sz w:val="20"/>
                <w:szCs w:val="20"/>
              </w:rPr>
            </w:pPr>
            <w:r w:rsidRPr="00090FF9">
              <w:rPr>
                <w:spacing w:val="-10"/>
                <w:sz w:val="20"/>
                <w:szCs w:val="20"/>
              </w:rPr>
              <w:t>101 374</w:t>
            </w:r>
          </w:p>
        </w:tc>
        <w:tc>
          <w:tcPr>
            <w:tcW w:w="1134" w:type="dxa"/>
            <w:vAlign w:val="bottom"/>
          </w:tcPr>
          <w:p w:rsidR="00090FF9" w:rsidRPr="00090FF9" w:rsidRDefault="00090FF9">
            <w:pPr>
              <w:jc w:val="right"/>
              <w:rPr>
                <w:spacing w:val="-10"/>
                <w:sz w:val="20"/>
                <w:szCs w:val="20"/>
              </w:rPr>
            </w:pPr>
            <w:r>
              <w:rPr>
                <w:spacing w:val="-10"/>
                <w:sz w:val="20"/>
                <w:szCs w:val="20"/>
              </w:rPr>
              <w:t>-</w:t>
            </w:r>
          </w:p>
        </w:tc>
        <w:tc>
          <w:tcPr>
            <w:tcW w:w="1276" w:type="dxa"/>
            <w:vAlign w:val="bottom"/>
          </w:tcPr>
          <w:p w:rsidR="00090FF9" w:rsidRPr="00090FF9" w:rsidRDefault="00090FF9">
            <w:pPr>
              <w:jc w:val="right"/>
              <w:rPr>
                <w:spacing w:val="-10"/>
                <w:sz w:val="20"/>
                <w:szCs w:val="20"/>
              </w:rPr>
            </w:pPr>
            <w:r w:rsidRPr="00090FF9">
              <w:rPr>
                <w:spacing w:val="-10"/>
                <w:sz w:val="20"/>
                <w:szCs w:val="20"/>
              </w:rPr>
              <w:t>101 374</w:t>
            </w:r>
          </w:p>
        </w:tc>
        <w:tc>
          <w:tcPr>
            <w:tcW w:w="1134" w:type="dxa"/>
            <w:vAlign w:val="bottom"/>
          </w:tcPr>
          <w:p w:rsidR="00090FF9" w:rsidRPr="00CE3979" w:rsidRDefault="00090FF9" w:rsidP="002A19EA">
            <w:pPr>
              <w:jc w:val="right"/>
              <w:rPr>
                <w:spacing w:val="-10"/>
                <w:sz w:val="20"/>
                <w:szCs w:val="20"/>
              </w:rPr>
            </w:pPr>
            <w:r w:rsidRPr="00CE3979">
              <w:rPr>
                <w:spacing w:val="-10"/>
                <w:sz w:val="20"/>
                <w:szCs w:val="20"/>
              </w:rPr>
              <w:t>89 811</w:t>
            </w:r>
          </w:p>
        </w:tc>
        <w:tc>
          <w:tcPr>
            <w:tcW w:w="1134" w:type="dxa"/>
            <w:vAlign w:val="bottom"/>
          </w:tcPr>
          <w:p w:rsidR="00090FF9" w:rsidRPr="00CE3979" w:rsidRDefault="00090FF9" w:rsidP="002A19EA">
            <w:pPr>
              <w:jc w:val="right"/>
              <w:rPr>
                <w:spacing w:val="-10"/>
                <w:sz w:val="20"/>
                <w:szCs w:val="20"/>
              </w:rPr>
            </w:pPr>
            <w:r w:rsidRPr="00CE3979">
              <w:rPr>
                <w:spacing w:val="-10"/>
                <w:sz w:val="20"/>
                <w:szCs w:val="20"/>
              </w:rPr>
              <w:t> -</w:t>
            </w:r>
          </w:p>
        </w:tc>
        <w:tc>
          <w:tcPr>
            <w:tcW w:w="1276" w:type="dxa"/>
            <w:vAlign w:val="bottom"/>
          </w:tcPr>
          <w:p w:rsidR="00090FF9" w:rsidRPr="00CE3979" w:rsidRDefault="00090FF9" w:rsidP="002A19EA">
            <w:pPr>
              <w:jc w:val="right"/>
              <w:rPr>
                <w:spacing w:val="-10"/>
                <w:sz w:val="20"/>
                <w:szCs w:val="20"/>
              </w:rPr>
            </w:pPr>
            <w:r w:rsidRPr="00CE3979">
              <w:rPr>
                <w:spacing w:val="-10"/>
                <w:sz w:val="20"/>
                <w:szCs w:val="20"/>
              </w:rPr>
              <w:t>89 811</w:t>
            </w:r>
          </w:p>
        </w:tc>
      </w:tr>
    </w:tbl>
    <w:p w:rsidR="00687DE1" w:rsidRPr="00CE3979" w:rsidRDefault="004A4756" w:rsidP="00687DE1">
      <w:pPr>
        <w:pStyle w:val="Normaltext"/>
        <w:ind w:right="-23" w:firstLine="540"/>
        <w:rPr>
          <w:spacing w:val="-6"/>
          <w:lang w:val="ru-RU" w:eastAsia="ru-RU"/>
        </w:rPr>
      </w:pPr>
      <w:r>
        <w:rPr>
          <w:spacing w:val="-6"/>
          <w:lang w:val="ru-RU" w:eastAsia="ru-RU"/>
        </w:rPr>
        <w:t xml:space="preserve">Холдинг </w:t>
      </w:r>
      <w:r w:rsidR="00687DE1" w:rsidRPr="00CE3979">
        <w:rPr>
          <w:spacing w:val="-6"/>
          <w:lang w:val="ru-RU" w:eastAsia="ru-RU"/>
        </w:rPr>
        <w:t xml:space="preserve"> получил значительные средства от различных кредитных и между</w:t>
      </w:r>
      <w:r w:rsidR="00D35F1A" w:rsidRPr="00CE3979">
        <w:rPr>
          <w:spacing w:val="-6"/>
          <w:lang w:val="ru-RU" w:eastAsia="ru-RU"/>
        </w:rPr>
        <w:t xml:space="preserve">народных финансовых организаций. </w:t>
      </w:r>
      <w:r w:rsidR="00687DE1" w:rsidRPr="00CE3979">
        <w:rPr>
          <w:spacing w:val="-6"/>
          <w:lang w:val="ru-RU" w:eastAsia="ru-RU"/>
        </w:rPr>
        <w:t>Изъятие этих средств может отрицательно сказаться на деятельности банка. По мнению руководства, объемы финансирования банка в будущем сохраняться на прежнем уровне и при возникновении необходимости выдачи этих средств банк получит заведомо уведомление и сможет реализовать свои ликвидные активы для осуществления необходимых выплат.</w:t>
      </w:r>
    </w:p>
    <w:p w:rsidR="003E5540" w:rsidRPr="00CE3979" w:rsidRDefault="00687DE1" w:rsidP="00687DE1">
      <w:pPr>
        <w:pStyle w:val="Normaltext"/>
        <w:ind w:right="-23" w:firstLine="540"/>
        <w:rPr>
          <w:spacing w:val="-6"/>
          <w:lang w:val="ru-RU" w:eastAsia="ru-RU"/>
        </w:rPr>
      </w:pPr>
      <w:r w:rsidRPr="00CE3979">
        <w:rPr>
          <w:spacing w:val="-6"/>
          <w:lang w:val="ru-RU" w:eastAsia="ru-RU"/>
        </w:rPr>
        <w:t xml:space="preserve">Получение долгосрочных кредитов является труднодоступным источником финансирования. На долгосрочной основе кредиты привлекаются в рамках программ международных финансовых организаций. </w:t>
      </w:r>
    </w:p>
    <w:p w:rsidR="00687DE1" w:rsidRPr="00CE3979" w:rsidRDefault="00687DE1" w:rsidP="00687DE1">
      <w:pPr>
        <w:pStyle w:val="Normaltext"/>
        <w:ind w:right="-23" w:firstLine="540"/>
        <w:rPr>
          <w:spacing w:val="-6"/>
          <w:lang w:val="ru-RU" w:eastAsia="ru-RU"/>
        </w:rPr>
      </w:pPr>
      <w:r w:rsidRPr="00CE3979">
        <w:rPr>
          <w:spacing w:val="-6"/>
          <w:lang w:val="ru-RU" w:eastAsia="ru-RU"/>
        </w:rPr>
        <w:t>Значительная часть депозитного портфеля клиентов представлена вкладами «до востребования». Однако тот факт, что депозитный портфель является диверсифицированным за счет количества и типа клиентов, а также практика банка свидетельствует о том, что данный депозитный портфель является для банка надежным источником финансирования.</w:t>
      </w:r>
    </w:p>
    <w:p w:rsidR="009E5180" w:rsidRPr="00CE3979" w:rsidRDefault="009E5180" w:rsidP="00D451C7">
      <w:pPr>
        <w:pStyle w:val="000Normal"/>
        <w:spacing w:before="0" w:after="0" w:line="240" w:lineRule="auto"/>
        <w:ind w:right="-21" w:firstLine="540"/>
        <w:rPr>
          <w:rFonts w:ascii="Times New Roman" w:hAnsi="Times New Roman"/>
          <w:b/>
          <w:spacing w:val="-6"/>
          <w:sz w:val="24"/>
          <w:szCs w:val="24"/>
          <w:lang w:val="ru-RU" w:eastAsia="ru-RU"/>
        </w:rPr>
      </w:pPr>
    </w:p>
    <w:p w:rsidR="00D451C7" w:rsidRPr="00CE3979" w:rsidRDefault="00D451C7" w:rsidP="00D451C7">
      <w:pPr>
        <w:pStyle w:val="000Normal"/>
        <w:spacing w:before="0" w:after="0" w:line="240" w:lineRule="auto"/>
        <w:ind w:right="-21" w:firstLine="540"/>
        <w:rPr>
          <w:rFonts w:ascii="Times New Roman" w:hAnsi="Times New Roman"/>
          <w:b/>
          <w:spacing w:val="-6"/>
          <w:sz w:val="24"/>
          <w:szCs w:val="24"/>
          <w:lang w:val="ru-RU" w:eastAsia="ru-RU"/>
        </w:rPr>
      </w:pPr>
      <w:r w:rsidRPr="00CE3979">
        <w:rPr>
          <w:rFonts w:ascii="Times New Roman" w:hAnsi="Times New Roman"/>
          <w:b/>
          <w:spacing w:val="-6"/>
          <w:sz w:val="24"/>
          <w:szCs w:val="24"/>
          <w:lang w:val="ru-RU" w:eastAsia="ru-RU"/>
        </w:rPr>
        <w:t>Рыночный риск</w:t>
      </w:r>
    </w:p>
    <w:p w:rsidR="00E205E7" w:rsidRPr="004077C3" w:rsidRDefault="00E205E7" w:rsidP="00DC1D13">
      <w:pPr>
        <w:pStyle w:val="000Normal"/>
        <w:spacing w:before="0" w:after="0" w:line="240" w:lineRule="auto"/>
        <w:ind w:right="-21" w:firstLine="567"/>
        <w:rPr>
          <w:rFonts w:ascii="Times New Roman" w:hAnsi="Times New Roman"/>
          <w:spacing w:val="-6"/>
          <w:sz w:val="24"/>
          <w:szCs w:val="24"/>
          <w:lang w:val="ru-RU" w:eastAsia="ru-RU"/>
        </w:rPr>
      </w:pPr>
    </w:p>
    <w:p w:rsidR="00D451C7" w:rsidRPr="00DF3BA6" w:rsidRDefault="00D451C7" w:rsidP="00DC1D13">
      <w:pPr>
        <w:pStyle w:val="000Normal"/>
        <w:spacing w:before="0" w:after="0" w:line="240" w:lineRule="auto"/>
        <w:ind w:right="-21" w:firstLine="567"/>
        <w:rPr>
          <w:rFonts w:ascii="Times New Roman" w:hAnsi="Times New Roman"/>
          <w:spacing w:val="-6"/>
          <w:sz w:val="24"/>
          <w:szCs w:val="24"/>
          <w:lang w:val="ru-RU" w:eastAsia="ru-RU"/>
        </w:rPr>
      </w:pPr>
      <w:r w:rsidRPr="00DF3BA6">
        <w:rPr>
          <w:rFonts w:ascii="Times New Roman" w:hAnsi="Times New Roman"/>
          <w:spacing w:val="-6"/>
          <w:sz w:val="24"/>
          <w:szCs w:val="24"/>
          <w:lang w:val="ru-RU" w:eastAsia="ru-RU"/>
        </w:rPr>
        <w:t xml:space="preserve">Рыночный риск – это риск того, что справедливая стоимость будущих денежных потоков по финансовым инструментам будет колебаться вследствие изменений в рыночных параметрах, таких как процентные ставки, валютные курсы и цены долевых инструментов. </w:t>
      </w:r>
    </w:p>
    <w:p w:rsidR="00A169F6" w:rsidRPr="00DF3BA6" w:rsidRDefault="00D451C7" w:rsidP="00FC2D29">
      <w:pPr>
        <w:pStyle w:val="000Normal"/>
        <w:spacing w:before="0" w:after="0" w:line="240" w:lineRule="auto"/>
        <w:ind w:right="-21" w:firstLine="567"/>
        <w:rPr>
          <w:rFonts w:ascii="Times New Roman" w:hAnsi="Times New Roman"/>
          <w:spacing w:val="-6"/>
          <w:sz w:val="24"/>
          <w:szCs w:val="24"/>
          <w:lang w:val="ru-RU" w:eastAsia="ru-RU"/>
        </w:rPr>
      </w:pPr>
      <w:r w:rsidRPr="00DF3BA6">
        <w:rPr>
          <w:rFonts w:ascii="Times New Roman" w:hAnsi="Times New Roman"/>
          <w:spacing w:val="-6"/>
          <w:sz w:val="24"/>
          <w:szCs w:val="24"/>
          <w:lang w:val="ru-RU" w:eastAsia="ru-RU"/>
        </w:rPr>
        <w:t xml:space="preserve">Рыночный риск </w:t>
      </w:r>
      <w:r w:rsidR="0033346E" w:rsidRPr="00DF3BA6">
        <w:rPr>
          <w:rFonts w:ascii="Times New Roman" w:hAnsi="Times New Roman"/>
          <w:spacing w:val="-6"/>
          <w:sz w:val="24"/>
          <w:szCs w:val="24"/>
          <w:lang w:val="ru-RU" w:eastAsia="ru-RU"/>
        </w:rPr>
        <w:t xml:space="preserve">банка </w:t>
      </w:r>
      <w:r w:rsidRPr="00DF3BA6">
        <w:rPr>
          <w:rFonts w:ascii="Times New Roman" w:hAnsi="Times New Roman"/>
          <w:spacing w:val="-6"/>
          <w:sz w:val="24"/>
          <w:szCs w:val="24"/>
          <w:lang w:val="ru-RU" w:eastAsia="ru-RU"/>
        </w:rPr>
        <w:t>управляется и контролируется на основании различных методов анализа чувствительности.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520"/>
        <w:gridCol w:w="2700"/>
      </w:tblGrid>
      <w:tr w:rsidR="00D451C7" w:rsidRPr="00DF3BA6" w:rsidTr="0064189E">
        <w:tc>
          <w:tcPr>
            <w:tcW w:w="4140" w:type="dxa"/>
          </w:tcPr>
          <w:p w:rsidR="00D451C7" w:rsidRPr="00DF3BA6" w:rsidRDefault="00D451C7" w:rsidP="0064189E">
            <w:pPr>
              <w:pStyle w:val="000Normal"/>
              <w:spacing w:before="0" w:after="0" w:line="240" w:lineRule="auto"/>
              <w:ind w:right="-21"/>
              <w:jc w:val="center"/>
              <w:rPr>
                <w:rFonts w:ascii="Times New Roman" w:hAnsi="Times New Roman"/>
                <w:spacing w:val="-10"/>
                <w:sz w:val="22"/>
                <w:szCs w:val="22"/>
                <w:lang w:val="ru-RU" w:eastAsia="ru-RU"/>
              </w:rPr>
            </w:pPr>
            <w:r w:rsidRPr="00DF3BA6">
              <w:rPr>
                <w:rFonts w:ascii="Times New Roman" w:hAnsi="Times New Roman"/>
                <w:spacing w:val="-10"/>
                <w:sz w:val="22"/>
                <w:szCs w:val="22"/>
                <w:lang w:val="ru-RU" w:eastAsia="ru-RU"/>
              </w:rPr>
              <w:t>Тип риска</w:t>
            </w:r>
          </w:p>
        </w:tc>
        <w:tc>
          <w:tcPr>
            <w:tcW w:w="2520" w:type="dxa"/>
          </w:tcPr>
          <w:p w:rsidR="00D451C7" w:rsidRPr="00DF3BA6" w:rsidRDefault="00D451C7" w:rsidP="00B64F87">
            <w:pPr>
              <w:pStyle w:val="000Normal"/>
              <w:spacing w:before="0" w:after="0" w:line="240" w:lineRule="auto"/>
              <w:ind w:right="-21"/>
              <w:jc w:val="center"/>
              <w:rPr>
                <w:rFonts w:ascii="Times New Roman" w:hAnsi="Times New Roman"/>
                <w:spacing w:val="-10"/>
                <w:sz w:val="22"/>
                <w:szCs w:val="22"/>
                <w:lang w:val="ru-RU" w:eastAsia="ru-RU"/>
              </w:rPr>
            </w:pPr>
            <w:r w:rsidRPr="00DF3BA6">
              <w:rPr>
                <w:rFonts w:ascii="Times New Roman" w:hAnsi="Times New Roman"/>
                <w:spacing w:val="-10"/>
                <w:sz w:val="22"/>
                <w:szCs w:val="22"/>
                <w:lang w:val="ru-RU" w:eastAsia="ru-RU"/>
              </w:rPr>
              <w:t>201</w:t>
            </w:r>
            <w:r w:rsidR="00B64F87" w:rsidRPr="00DF3BA6">
              <w:rPr>
                <w:rFonts w:ascii="Times New Roman" w:hAnsi="Times New Roman"/>
                <w:spacing w:val="-10"/>
                <w:sz w:val="22"/>
                <w:szCs w:val="22"/>
                <w:lang w:val="ru-RU" w:eastAsia="ru-RU"/>
              </w:rPr>
              <w:t>5</w:t>
            </w:r>
            <w:r w:rsidR="00600524" w:rsidRPr="00DF3BA6">
              <w:rPr>
                <w:rFonts w:ascii="Times New Roman" w:hAnsi="Times New Roman"/>
                <w:spacing w:val="-10"/>
                <w:sz w:val="22"/>
                <w:szCs w:val="22"/>
                <w:lang w:val="ru-RU" w:eastAsia="ru-RU"/>
              </w:rPr>
              <w:t xml:space="preserve"> г.</w:t>
            </w:r>
          </w:p>
        </w:tc>
        <w:tc>
          <w:tcPr>
            <w:tcW w:w="2700" w:type="dxa"/>
          </w:tcPr>
          <w:p w:rsidR="00D451C7" w:rsidRPr="00DF3BA6" w:rsidRDefault="00D451C7" w:rsidP="00B64F87">
            <w:pPr>
              <w:pStyle w:val="000Normal"/>
              <w:spacing w:before="0" w:after="0" w:line="240" w:lineRule="auto"/>
              <w:ind w:right="-21"/>
              <w:jc w:val="center"/>
              <w:rPr>
                <w:rFonts w:ascii="Times New Roman" w:hAnsi="Times New Roman"/>
                <w:spacing w:val="-10"/>
                <w:sz w:val="22"/>
                <w:szCs w:val="22"/>
                <w:lang w:val="ru-RU" w:eastAsia="ru-RU"/>
              </w:rPr>
            </w:pPr>
            <w:r w:rsidRPr="00DF3BA6">
              <w:rPr>
                <w:rFonts w:ascii="Times New Roman" w:hAnsi="Times New Roman"/>
                <w:spacing w:val="-10"/>
                <w:sz w:val="22"/>
                <w:szCs w:val="22"/>
                <w:lang w:val="ru-RU" w:eastAsia="ru-RU"/>
              </w:rPr>
              <w:t>20</w:t>
            </w:r>
            <w:r w:rsidRPr="00DF3BA6">
              <w:rPr>
                <w:rFonts w:ascii="Times New Roman" w:hAnsi="Times New Roman"/>
                <w:spacing w:val="-10"/>
                <w:sz w:val="22"/>
                <w:szCs w:val="22"/>
                <w:lang w:val="en-US" w:eastAsia="ru-RU"/>
              </w:rPr>
              <w:t>1</w:t>
            </w:r>
            <w:r w:rsidR="00B64F87" w:rsidRPr="00DF3BA6">
              <w:rPr>
                <w:rFonts w:ascii="Times New Roman" w:hAnsi="Times New Roman"/>
                <w:spacing w:val="-10"/>
                <w:sz w:val="22"/>
                <w:szCs w:val="22"/>
                <w:lang w:val="ru-RU" w:eastAsia="ru-RU"/>
              </w:rPr>
              <w:t>4</w:t>
            </w:r>
            <w:r w:rsidR="00600524" w:rsidRPr="00DF3BA6">
              <w:rPr>
                <w:rFonts w:ascii="Times New Roman" w:hAnsi="Times New Roman"/>
                <w:spacing w:val="-10"/>
                <w:sz w:val="22"/>
                <w:szCs w:val="22"/>
                <w:lang w:val="ru-RU" w:eastAsia="ru-RU"/>
              </w:rPr>
              <w:t xml:space="preserve"> г.</w:t>
            </w:r>
          </w:p>
        </w:tc>
      </w:tr>
      <w:tr w:rsidR="00B64F87" w:rsidRPr="00DF3BA6" w:rsidTr="0064189E">
        <w:tc>
          <w:tcPr>
            <w:tcW w:w="4140" w:type="dxa"/>
            <w:vAlign w:val="bottom"/>
          </w:tcPr>
          <w:p w:rsidR="00B64F87" w:rsidRPr="00DF3BA6" w:rsidRDefault="00B64F87" w:rsidP="0064189E">
            <w:pPr>
              <w:pStyle w:val="000Normal"/>
              <w:spacing w:before="0" w:after="0" w:line="240" w:lineRule="auto"/>
              <w:ind w:right="-21"/>
              <w:jc w:val="left"/>
              <w:rPr>
                <w:rFonts w:ascii="Times New Roman" w:hAnsi="Times New Roman"/>
                <w:b/>
                <w:spacing w:val="-10"/>
                <w:sz w:val="22"/>
                <w:szCs w:val="22"/>
                <w:lang w:val="ru-RU" w:eastAsia="ru-RU"/>
              </w:rPr>
            </w:pPr>
            <w:r w:rsidRPr="00DF3BA6">
              <w:rPr>
                <w:rFonts w:ascii="Times New Roman" w:hAnsi="Times New Roman"/>
                <w:b/>
                <w:spacing w:val="-10"/>
                <w:sz w:val="22"/>
                <w:szCs w:val="22"/>
                <w:lang w:val="ru-RU" w:eastAsia="ru-RU"/>
              </w:rPr>
              <w:t>Рыночный риск</w:t>
            </w:r>
          </w:p>
        </w:tc>
        <w:tc>
          <w:tcPr>
            <w:tcW w:w="2520" w:type="dxa"/>
            <w:vAlign w:val="bottom"/>
          </w:tcPr>
          <w:p w:rsidR="00B64F87" w:rsidRPr="00DF3BA6" w:rsidRDefault="00B64F87" w:rsidP="00CA5776">
            <w:pPr>
              <w:pStyle w:val="000Normal"/>
              <w:spacing w:before="0" w:after="0" w:line="240" w:lineRule="auto"/>
              <w:ind w:right="-21"/>
              <w:jc w:val="right"/>
              <w:rPr>
                <w:rFonts w:ascii="Times New Roman" w:hAnsi="Times New Roman"/>
                <w:b/>
                <w:spacing w:val="-10"/>
                <w:sz w:val="22"/>
                <w:szCs w:val="22"/>
                <w:lang w:val="en-US" w:eastAsia="ru-RU"/>
              </w:rPr>
            </w:pPr>
            <w:r w:rsidRPr="00DF3BA6">
              <w:rPr>
                <w:rFonts w:ascii="Times New Roman" w:hAnsi="Times New Roman"/>
                <w:b/>
                <w:spacing w:val="-10"/>
                <w:sz w:val="22"/>
                <w:szCs w:val="22"/>
                <w:lang w:val="en-US" w:eastAsia="ru-RU"/>
              </w:rPr>
              <w:t>22 018</w:t>
            </w:r>
          </w:p>
        </w:tc>
        <w:tc>
          <w:tcPr>
            <w:tcW w:w="2700" w:type="dxa"/>
            <w:vAlign w:val="bottom"/>
          </w:tcPr>
          <w:p w:rsidR="00B64F87" w:rsidRPr="00DF3BA6" w:rsidRDefault="00B64F87" w:rsidP="00CA5776">
            <w:pPr>
              <w:pStyle w:val="000Normal"/>
              <w:spacing w:before="0" w:after="0" w:line="240" w:lineRule="auto"/>
              <w:ind w:right="-21"/>
              <w:jc w:val="right"/>
              <w:rPr>
                <w:rFonts w:ascii="Times New Roman" w:hAnsi="Times New Roman"/>
                <w:b/>
                <w:spacing w:val="-10"/>
                <w:sz w:val="22"/>
                <w:szCs w:val="22"/>
                <w:lang w:val="en-US" w:eastAsia="ru-RU"/>
              </w:rPr>
            </w:pPr>
            <w:r w:rsidRPr="00DF3BA6">
              <w:rPr>
                <w:rFonts w:ascii="Times New Roman" w:hAnsi="Times New Roman"/>
                <w:b/>
                <w:spacing w:val="-10"/>
                <w:sz w:val="22"/>
                <w:szCs w:val="22"/>
                <w:lang w:val="en-US" w:eastAsia="ru-RU"/>
              </w:rPr>
              <w:t>94 998</w:t>
            </w:r>
          </w:p>
        </w:tc>
      </w:tr>
      <w:tr w:rsidR="00B64F87" w:rsidRPr="00DF3BA6" w:rsidTr="0064189E">
        <w:tc>
          <w:tcPr>
            <w:tcW w:w="4140" w:type="dxa"/>
            <w:vAlign w:val="bottom"/>
          </w:tcPr>
          <w:p w:rsidR="00B64F87" w:rsidRPr="00DF3BA6" w:rsidRDefault="00B64F87" w:rsidP="0064189E">
            <w:pPr>
              <w:pStyle w:val="000Normal"/>
              <w:spacing w:before="0" w:after="0" w:line="240" w:lineRule="auto"/>
              <w:ind w:left="1026" w:right="-21" w:hanging="992"/>
              <w:jc w:val="left"/>
              <w:rPr>
                <w:rFonts w:ascii="Times New Roman" w:hAnsi="Times New Roman"/>
                <w:spacing w:val="-10"/>
                <w:sz w:val="22"/>
                <w:szCs w:val="22"/>
                <w:lang w:val="ru-RU" w:eastAsia="ru-RU"/>
              </w:rPr>
            </w:pPr>
            <w:r w:rsidRPr="00DF3BA6">
              <w:rPr>
                <w:rFonts w:ascii="Times New Roman" w:hAnsi="Times New Roman"/>
                <w:spacing w:val="-10"/>
                <w:sz w:val="22"/>
                <w:szCs w:val="22"/>
                <w:lang w:val="ru-RU" w:eastAsia="ru-RU"/>
              </w:rPr>
              <w:t xml:space="preserve">в  </w:t>
            </w:r>
            <w:proofErr w:type="spellStart"/>
            <w:r w:rsidRPr="00DF3BA6">
              <w:rPr>
                <w:rFonts w:ascii="Times New Roman" w:hAnsi="Times New Roman"/>
                <w:spacing w:val="-10"/>
                <w:sz w:val="22"/>
                <w:szCs w:val="22"/>
                <w:lang w:val="ru-RU" w:eastAsia="ru-RU"/>
              </w:rPr>
              <w:t>т.ч</w:t>
            </w:r>
            <w:proofErr w:type="spellEnd"/>
            <w:r w:rsidRPr="00DF3BA6">
              <w:rPr>
                <w:rFonts w:ascii="Times New Roman" w:hAnsi="Times New Roman"/>
                <w:spacing w:val="-10"/>
                <w:sz w:val="22"/>
                <w:szCs w:val="22"/>
                <w:lang w:val="ru-RU" w:eastAsia="ru-RU"/>
              </w:rPr>
              <w:t>.  валютный</w:t>
            </w:r>
          </w:p>
        </w:tc>
        <w:tc>
          <w:tcPr>
            <w:tcW w:w="2520" w:type="dxa"/>
            <w:vAlign w:val="bottom"/>
          </w:tcPr>
          <w:p w:rsidR="00B64F87" w:rsidRPr="00DF3BA6" w:rsidRDefault="00B64F87" w:rsidP="00CA5776">
            <w:pPr>
              <w:pStyle w:val="000Normal"/>
              <w:spacing w:before="0" w:after="0" w:line="240" w:lineRule="auto"/>
              <w:ind w:right="-21"/>
              <w:jc w:val="right"/>
              <w:rPr>
                <w:rFonts w:ascii="Times New Roman" w:hAnsi="Times New Roman"/>
                <w:spacing w:val="-10"/>
                <w:sz w:val="22"/>
                <w:szCs w:val="22"/>
                <w:lang w:val="en-US" w:eastAsia="ru-RU"/>
              </w:rPr>
            </w:pPr>
            <w:r w:rsidRPr="00DF3BA6">
              <w:rPr>
                <w:rFonts w:ascii="Times New Roman" w:hAnsi="Times New Roman"/>
                <w:spacing w:val="-10"/>
                <w:sz w:val="22"/>
                <w:szCs w:val="22"/>
                <w:lang w:val="en-US" w:eastAsia="ru-RU"/>
              </w:rPr>
              <w:t>15 822</w:t>
            </w:r>
          </w:p>
        </w:tc>
        <w:tc>
          <w:tcPr>
            <w:tcW w:w="2700" w:type="dxa"/>
            <w:vAlign w:val="bottom"/>
          </w:tcPr>
          <w:p w:rsidR="00B64F87" w:rsidRPr="00DF3BA6" w:rsidRDefault="00B64F87" w:rsidP="00CA5776">
            <w:pPr>
              <w:pStyle w:val="000Normal"/>
              <w:spacing w:before="0" w:after="0" w:line="240" w:lineRule="auto"/>
              <w:ind w:right="-21"/>
              <w:jc w:val="right"/>
              <w:rPr>
                <w:rFonts w:ascii="Times New Roman" w:hAnsi="Times New Roman"/>
                <w:spacing w:val="-10"/>
                <w:sz w:val="22"/>
                <w:szCs w:val="22"/>
                <w:lang w:val="en-US" w:eastAsia="ru-RU"/>
              </w:rPr>
            </w:pPr>
            <w:r w:rsidRPr="00DF3BA6">
              <w:rPr>
                <w:rFonts w:ascii="Times New Roman" w:hAnsi="Times New Roman"/>
                <w:spacing w:val="-10"/>
                <w:sz w:val="22"/>
                <w:szCs w:val="22"/>
                <w:lang w:val="en-US" w:eastAsia="ru-RU"/>
              </w:rPr>
              <w:t>93 471</w:t>
            </w:r>
          </w:p>
        </w:tc>
      </w:tr>
      <w:tr w:rsidR="00B64F87" w:rsidRPr="00DF3BA6" w:rsidTr="0064189E">
        <w:tc>
          <w:tcPr>
            <w:tcW w:w="4140" w:type="dxa"/>
            <w:vAlign w:val="bottom"/>
          </w:tcPr>
          <w:p w:rsidR="00B64F87" w:rsidRPr="00DF3BA6" w:rsidRDefault="00B64F87" w:rsidP="00EA10B4">
            <w:pPr>
              <w:pStyle w:val="000Normal"/>
              <w:spacing w:before="0" w:after="0" w:line="240" w:lineRule="auto"/>
              <w:ind w:right="-21"/>
              <w:jc w:val="left"/>
              <w:rPr>
                <w:rFonts w:ascii="Times New Roman" w:hAnsi="Times New Roman"/>
                <w:spacing w:val="-10"/>
                <w:sz w:val="22"/>
                <w:szCs w:val="22"/>
                <w:lang w:val="ru-RU" w:eastAsia="ru-RU"/>
              </w:rPr>
            </w:pPr>
            <w:r w:rsidRPr="00DF3BA6">
              <w:rPr>
                <w:rFonts w:ascii="Times New Roman" w:hAnsi="Times New Roman"/>
                <w:spacing w:val="-10"/>
                <w:sz w:val="22"/>
                <w:szCs w:val="22"/>
                <w:lang w:val="en-US" w:eastAsia="ru-RU"/>
              </w:rPr>
              <w:t xml:space="preserve">        </w:t>
            </w:r>
            <w:r w:rsidR="00EA10B4" w:rsidRPr="00DF3BA6">
              <w:rPr>
                <w:rFonts w:ascii="Times New Roman" w:hAnsi="Times New Roman"/>
                <w:spacing w:val="-10"/>
                <w:sz w:val="22"/>
                <w:szCs w:val="22"/>
                <w:lang w:val="ru-RU" w:eastAsia="ru-RU"/>
              </w:rPr>
              <w:t xml:space="preserve">  </w:t>
            </w:r>
            <w:r w:rsidRPr="00DF3BA6">
              <w:rPr>
                <w:rFonts w:ascii="Times New Roman" w:hAnsi="Times New Roman"/>
                <w:spacing w:val="-10"/>
                <w:sz w:val="22"/>
                <w:szCs w:val="22"/>
                <w:lang w:val="en-US" w:eastAsia="ru-RU"/>
              </w:rPr>
              <w:t xml:space="preserve">   </w:t>
            </w:r>
            <w:r w:rsidRPr="00DF3BA6">
              <w:rPr>
                <w:rFonts w:ascii="Times New Roman" w:hAnsi="Times New Roman"/>
                <w:spacing w:val="-10"/>
                <w:sz w:val="22"/>
                <w:szCs w:val="22"/>
                <w:lang w:val="ru-RU" w:eastAsia="ru-RU"/>
              </w:rPr>
              <w:t>товарный</w:t>
            </w:r>
          </w:p>
        </w:tc>
        <w:tc>
          <w:tcPr>
            <w:tcW w:w="2520" w:type="dxa"/>
            <w:vAlign w:val="bottom"/>
          </w:tcPr>
          <w:p w:rsidR="00B64F87" w:rsidRPr="00DF3BA6" w:rsidRDefault="00B64F87" w:rsidP="00CA5776">
            <w:pPr>
              <w:pStyle w:val="000Normal"/>
              <w:spacing w:before="0" w:after="0" w:line="240" w:lineRule="auto"/>
              <w:ind w:right="-21"/>
              <w:jc w:val="right"/>
              <w:rPr>
                <w:rFonts w:ascii="Times New Roman" w:hAnsi="Times New Roman"/>
                <w:spacing w:val="-10"/>
                <w:sz w:val="22"/>
                <w:szCs w:val="22"/>
                <w:lang w:val="en-US" w:eastAsia="ru-RU"/>
              </w:rPr>
            </w:pPr>
            <w:r w:rsidRPr="00DF3BA6">
              <w:rPr>
                <w:rFonts w:ascii="Times New Roman" w:hAnsi="Times New Roman"/>
                <w:spacing w:val="-10"/>
                <w:sz w:val="22"/>
                <w:szCs w:val="22"/>
                <w:lang w:val="en-US" w:eastAsia="ru-RU"/>
              </w:rPr>
              <w:t>6 196</w:t>
            </w:r>
          </w:p>
        </w:tc>
        <w:tc>
          <w:tcPr>
            <w:tcW w:w="2700" w:type="dxa"/>
            <w:vAlign w:val="bottom"/>
          </w:tcPr>
          <w:p w:rsidR="00B64F87" w:rsidRPr="00DF3BA6" w:rsidRDefault="00B64F87" w:rsidP="00CA5776">
            <w:pPr>
              <w:pStyle w:val="000Normal"/>
              <w:spacing w:before="0" w:after="0" w:line="240" w:lineRule="auto"/>
              <w:ind w:right="-21"/>
              <w:jc w:val="right"/>
              <w:rPr>
                <w:rFonts w:ascii="Times New Roman" w:hAnsi="Times New Roman"/>
                <w:spacing w:val="-10"/>
                <w:sz w:val="22"/>
                <w:szCs w:val="22"/>
                <w:lang w:val="en-US" w:eastAsia="ru-RU"/>
              </w:rPr>
            </w:pPr>
            <w:r w:rsidRPr="00DF3BA6">
              <w:rPr>
                <w:rFonts w:ascii="Times New Roman" w:hAnsi="Times New Roman"/>
                <w:spacing w:val="-10"/>
                <w:sz w:val="22"/>
                <w:szCs w:val="22"/>
                <w:lang w:val="en-US" w:eastAsia="ru-RU"/>
              </w:rPr>
              <w:t>1 527</w:t>
            </w:r>
          </w:p>
        </w:tc>
      </w:tr>
    </w:tbl>
    <w:p w:rsidR="0015507D" w:rsidRPr="00DF3BA6" w:rsidRDefault="0015507D" w:rsidP="0015507D">
      <w:pPr>
        <w:autoSpaceDE w:val="0"/>
        <w:autoSpaceDN w:val="0"/>
        <w:adjustRightInd w:val="0"/>
        <w:ind w:firstLine="540"/>
        <w:jc w:val="both"/>
      </w:pPr>
    </w:p>
    <w:p w:rsidR="0015507D" w:rsidRPr="0015507D" w:rsidRDefault="00DF3BA6" w:rsidP="0015507D">
      <w:pPr>
        <w:autoSpaceDE w:val="0"/>
        <w:autoSpaceDN w:val="0"/>
        <w:adjustRightInd w:val="0"/>
        <w:ind w:firstLine="540"/>
        <w:jc w:val="both"/>
      </w:pPr>
      <w:r w:rsidRPr="00DF3BA6">
        <w:t xml:space="preserve">Данный риск рассчитывается в соответствии с </w:t>
      </w:r>
      <w:hyperlink r:id="rId11" w:history="1">
        <w:proofErr w:type="gramStart"/>
        <w:r w:rsidR="0015507D" w:rsidRPr="0015507D">
          <w:t>Инструкци</w:t>
        </w:r>
      </w:hyperlink>
      <w:r w:rsidRPr="00DF3BA6">
        <w:t>ей</w:t>
      </w:r>
      <w:proofErr w:type="gramEnd"/>
      <w:r w:rsidRPr="00DF3BA6">
        <w:t xml:space="preserve"> </w:t>
      </w:r>
      <w:r w:rsidR="0015507D" w:rsidRPr="0015507D">
        <w:t>о нормативах безопасного функционирования для банков и небанковских кредитно-финансовых организаций</w:t>
      </w:r>
      <w:r w:rsidRPr="00DF3BA6">
        <w:t>, утвержденной Постановлением от 28 сентября 2006 года № 137</w:t>
      </w:r>
      <w:r w:rsidR="0015507D" w:rsidRPr="0015507D">
        <w:t>.</w:t>
      </w:r>
    </w:p>
    <w:p w:rsidR="00D451C7" w:rsidRPr="00DF3BA6" w:rsidRDefault="00D451C7" w:rsidP="00160C92">
      <w:pPr>
        <w:jc w:val="both"/>
      </w:pPr>
    </w:p>
    <w:p w:rsidR="00D451C7" w:rsidRPr="00B12737" w:rsidRDefault="00A43ABE" w:rsidP="00270CAD">
      <w:pPr>
        <w:tabs>
          <w:tab w:val="left" w:pos="567"/>
        </w:tabs>
        <w:ind w:firstLine="567"/>
        <w:jc w:val="both"/>
        <w:rPr>
          <w:b/>
        </w:rPr>
      </w:pPr>
      <w:r w:rsidRPr="00B12737">
        <w:rPr>
          <w:b/>
        </w:rPr>
        <w:t>Риск изменения процентной ставки</w:t>
      </w:r>
    </w:p>
    <w:p w:rsidR="00A43ABE" w:rsidRPr="00B12737" w:rsidRDefault="00A43ABE" w:rsidP="00BA1EE2">
      <w:pPr>
        <w:ind w:firstLine="540"/>
        <w:jc w:val="both"/>
      </w:pPr>
    </w:p>
    <w:p w:rsidR="00A43ABE" w:rsidRPr="00CE3979" w:rsidRDefault="00A43ABE" w:rsidP="00A43ABE">
      <w:pPr>
        <w:pStyle w:val="a3"/>
        <w:ind w:firstLine="567"/>
        <w:rPr>
          <w:spacing w:val="-6"/>
          <w:sz w:val="24"/>
        </w:rPr>
      </w:pPr>
      <w:r w:rsidRPr="00B12737">
        <w:rPr>
          <w:spacing w:val="-6"/>
          <w:sz w:val="24"/>
        </w:rPr>
        <w:t>Процентный риск – риск потери части доходов и капитала банка в связи с</w:t>
      </w:r>
      <w:r w:rsidRPr="00CE3979">
        <w:rPr>
          <w:spacing w:val="-6"/>
          <w:sz w:val="24"/>
        </w:rPr>
        <w:t xml:space="preserve"> неблагоприятным изменением процентных ставок.</w:t>
      </w:r>
    </w:p>
    <w:p w:rsidR="00A43ABE" w:rsidRPr="00CE3979" w:rsidRDefault="00A43ABE" w:rsidP="00A43ABE">
      <w:pPr>
        <w:pStyle w:val="a3"/>
        <w:ind w:firstLine="567"/>
        <w:rPr>
          <w:spacing w:val="-6"/>
          <w:sz w:val="24"/>
        </w:rPr>
      </w:pPr>
      <w:r w:rsidRPr="00CE3979">
        <w:rPr>
          <w:spacing w:val="-6"/>
          <w:sz w:val="24"/>
        </w:rPr>
        <w:t>Процентный риск возникает как при осуществлении банком деятельности, не являющейся торговой, так и по операциям, относящимся к торговому портфелю банка.</w:t>
      </w:r>
    </w:p>
    <w:p w:rsidR="00A43ABE" w:rsidRPr="00CE3979" w:rsidRDefault="00A43ABE" w:rsidP="00A43ABE">
      <w:pPr>
        <w:ind w:firstLine="567"/>
        <w:jc w:val="both"/>
        <w:rPr>
          <w:sz w:val="28"/>
        </w:rPr>
      </w:pPr>
      <w:r w:rsidRPr="00CE3979">
        <w:rPr>
          <w:spacing w:val="-6"/>
        </w:rPr>
        <w:t xml:space="preserve">Риск изменения доходности – процентный риск, возникающий из-за различия сроков (для инструментов с </w:t>
      </w:r>
      <w:r w:rsidR="00E72FE0" w:rsidRPr="00CE3979">
        <w:rPr>
          <w:spacing w:val="-6"/>
        </w:rPr>
        <w:t>фиксированной ставкой) или в результате</w:t>
      </w:r>
      <w:r w:rsidRPr="00CE3979">
        <w:rPr>
          <w:spacing w:val="-6"/>
        </w:rPr>
        <w:t xml:space="preserve"> изменения процентной ставки (для инструментов с плавающей ставкой) по активам, пассивам и </w:t>
      </w:r>
      <w:proofErr w:type="spellStart"/>
      <w:r w:rsidRPr="00CE3979">
        <w:rPr>
          <w:spacing w:val="-6"/>
        </w:rPr>
        <w:t>внебалансовым</w:t>
      </w:r>
      <w:proofErr w:type="spellEnd"/>
      <w:r w:rsidRPr="00CE3979">
        <w:rPr>
          <w:spacing w:val="-6"/>
        </w:rPr>
        <w:t xml:space="preserve"> позициям банка</w:t>
      </w:r>
      <w:r w:rsidRPr="00CE3979">
        <w:rPr>
          <w:sz w:val="28"/>
        </w:rPr>
        <w:t>.</w:t>
      </w:r>
    </w:p>
    <w:p w:rsidR="00A43ABE" w:rsidRPr="00CE3979" w:rsidRDefault="00A43ABE" w:rsidP="00A43ABE">
      <w:pPr>
        <w:pStyle w:val="a3"/>
        <w:ind w:firstLine="567"/>
        <w:rPr>
          <w:spacing w:val="-6"/>
          <w:sz w:val="24"/>
        </w:rPr>
      </w:pPr>
      <w:r w:rsidRPr="00CE3979">
        <w:rPr>
          <w:spacing w:val="-6"/>
          <w:sz w:val="24"/>
        </w:rPr>
        <w:t>При осуществлении процесса п</w:t>
      </w:r>
      <w:r w:rsidR="00B54EA8" w:rsidRPr="00CE3979">
        <w:rPr>
          <w:spacing w:val="-6"/>
          <w:sz w:val="24"/>
        </w:rPr>
        <w:t>о управлению процентным риском б</w:t>
      </w:r>
      <w:r w:rsidRPr="00CE3979">
        <w:rPr>
          <w:spacing w:val="-6"/>
          <w:sz w:val="24"/>
        </w:rPr>
        <w:t xml:space="preserve">анк руководствуется нормативными требованиями Национального банка Республики Беларусь, внутренними директивами и процедурами группы </w:t>
      </w:r>
      <w:proofErr w:type="spellStart"/>
      <w:r w:rsidRPr="00CE3979">
        <w:rPr>
          <w:spacing w:val="-6"/>
          <w:sz w:val="24"/>
        </w:rPr>
        <w:t>Raiffeisen</w:t>
      </w:r>
      <w:proofErr w:type="spellEnd"/>
      <w:r w:rsidRPr="00CE3979">
        <w:rPr>
          <w:spacing w:val="-6"/>
          <w:sz w:val="24"/>
        </w:rPr>
        <w:t xml:space="preserve"> и международными стандартами в указанной области.</w:t>
      </w:r>
    </w:p>
    <w:p w:rsidR="00A43ABE" w:rsidRPr="00CE3979" w:rsidRDefault="00A43ABE" w:rsidP="009E5180">
      <w:pPr>
        <w:pStyle w:val="a3"/>
        <w:ind w:firstLine="567"/>
        <w:rPr>
          <w:spacing w:val="-6"/>
          <w:sz w:val="24"/>
        </w:rPr>
      </w:pPr>
      <w:r w:rsidRPr="00CE3979">
        <w:rPr>
          <w:spacing w:val="-6"/>
          <w:sz w:val="24"/>
        </w:rPr>
        <w:t xml:space="preserve">Эффективное управление уровнем процентного риска, принимаемого банком, достигается через установление процедур, сопоставимых с сущностью и объемом деятельности банка, повышение квалификации персонала в области возникновения, оценки риска, и внедрение инновационных методологических и технических способов </w:t>
      </w:r>
      <w:proofErr w:type="gramStart"/>
      <w:r w:rsidRPr="00CE3979">
        <w:rPr>
          <w:spacing w:val="-6"/>
          <w:sz w:val="24"/>
        </w:rPr>
        <w:t>контроля за</w:t>
      </w:r>
      <w:proofErr w:type="gramEnd"/>
      <w:r w:rsidRPr="00CE3979">
        <w:rPr>
          <w:spacing w:val="-6"/>
          <w:sz w:val="24"/>
        </w:rPr>
        <w:t xml:space="preserve"> риском. </w:t>
      </w:r>
    </w:p>
    <w:p w:rsidR="00A43ABE" w:rsidRPr="00CE3979" w:rsidRDefault="00A43ABE" w:rsidP="009E5180">
      <w:pPr>
        <w:pStyle w:val="a3"/>
        <w:ind w:firstLine="567"/>
        <w:rPr>
          <w:spacing w:val="-6"/>
          <w:sz w:val="24"/>
        </w:rPr>
      </w:pPr>
      <w:r w:rsidRPr="00CE3979">
        <w:rPr>
          <w:spacing w:val="-6"/>
          <w:sz w:val="24"/>
        </w:rPr>
        <w:t xml:space="preserve">Для определения размера принимаемого банком процентного риска, наблюдения и </w:t>
      </w:r>
      <w:proofErr w:type="gramStart"/>
      <w:r w:rsidRPr="00CE3979">
        <w:rPr>
          <w:spacing w:val="-6"/>
          <w:sz w:val="24"/>
        </w:rPr>
        <w:t>контроля за</w:t>
      </w:r>
      <w:proofErr w:type="gramEnd"/>
      <w:r w:rsidRPr="00CE3979">
        <w:rPr>
          <w:spacing w:val="-6"/>
          <w:sz w:val="24"/>
        </w:rPr>
        <w:t xml:space="preserve"> ним применяются, в основном, методы оценки влияния риска на доходы банка (статическое и динамическое моделирование) и стресс-тестирование. Оценка процентного </w:t>
      </w:r>
      <w:r w:rsidRPr="00CE3979">
        <w:rPr>
          <w:spacing w:val="-6"/>
          <w:sz w:val="24"/>
        </w:rPr>
        <w:lastRenderedPageBreak/>
        <w:t xml:space="preserve">риска, присущего как торговым, так и неторговым операциям банка, включается в общую оценку достаточности капитала банка. </w:t>
      </w:r>
    </w:p>
    <w:p w:rsidR="00A43ABE" w:rsidRPr="00CE3979" w:rsidRDefault="00A43ABE" w:rsidP="009E5180">
      <w:pPr>
        <w:pStyle w:val="a3"/>
        <w:ind w:firstLine="567"/>
        <w:rPr>
          <w:spacing w:val="-6"/>
          <w:sz w:val="24"/>
        </w:rPr>
      </w:pPr>
      <w:r w:rsidRPr="00CE3979">
        <w:rPr>
          <w:spacing w:val="-6"/>
          <w:sz w:val="24"/>
        </w:rPr>
        <w:t xml:space="preserve">Банк при необходимости предоставляет в Национальный банк Республики Беларусь информацию, позволяющую оценить уровень подверженности банка процентному риску, в том числе в разбивке по валютам, временным интервалам, в разрезе по портфелям (торговый и банковский), включая </w:t>
      </w:r>
      <w:proofErr w:type="spellStart"/>
      <w:r w:rsidRPr="00CE3979">
        <w:rPr>
          <w:spacing w:val="-6"/>
          <w:sz w:val="24"/>
        </w:rPr>
        <w:t>внебалансовые</w:t>
      </w:r>
      <w:proofErr w:type="spellEnd"/>
      <w:r w:rsidRPr="00CE3979">
        <w:rPr>
          <w:spacing w:val="-6"/>
          <w:sz w:val="24"/>
        </w:rPr>
        <w:t xml:space="preserve"> статьи.</w:t>
      </w:r>
    </w:p>
    <w:p w:rsidR="00A43ABE" w:rsidRPr="00CE3979" w:rsidRDefault="00A43ABE" w:rsidP="00A43ABE">
      <w:pPr>
        <w:pStyle w:val="a3"/>
        <w:ind w:firstLine="567"/>
        <w:rPr>
          <w:spacing w:val="-6"/>
          <w:sz w:val="24"/>
        </w:rPr>
      </w:pPr>
      <w:r w:rsidRPr="00CE3979">
        <w:rPr>
          <w:spacing w:val="-6"/>
          <w:sz w:val="24"/>
        </w:rPr>
        <w:t>Банк содействует Национальному банку Республики Беларусь в оценке адекватности внутренней системы банка по измерению процентного риска банковского портфеля.</w:t>
      </w:r>
    </w:p>
    <w:p w:rsidR="00A43ABE" w:rsidRPr="00CE3979" w:rsidRDefault="00A43ABE" w:rsidP="00B54EA8">
      <w:pPr>
        <w:pStyle w:val="a3"/>
        <w:ind w:firstLine="567"/>
        <w:rPr>
          <w:spacing w:val="-6"/>
          <w:sz w:val="24"/>
        </w:rPr>
      </w:pPr>
      <w:r w:rsidRPr="00CE3979">
        <w:rPr>
          <w:spacing w:val="-6"/>
          <w:sz w:val="24"/>
        </w:rPr>
        <w:t>Банк, исходя из принципа открытости своей деятельности, периодически публикует информацию об уровне процентного риска, а также о политике по управлению им.</w:t>
      </w:r>
    </w:p>
    <w:p w:rsidR="003F3F43" w:rsidRPr="00CE3979" w:rsidRDefault="00252B37" w:rsidP="003F3F43">
      <w:pPr>
        <w:pStyle w:val="a3"/>
        <w:ind w:firstLine="567"/>
        <w:rPr>
          <w:spacing w:val="-6"/>
          <w:sz w:val="24"/>
        </w:rPr>
      </w:pPr>
      <w:r w:rsidRPr="00CE3979">
        <w:rPr>
          <w:spacing w:val="-6"/>
          <w:sz w:val="24"/>
        </w:rPr>
        <w:t xml:space="preserve">Количественная оценка процентного риска выражается в оценке возможных потерь от изменения процентных ставок по финансовым инструментам с плавающей процентной ставкой. </w:t>
      </w:r>
    </w:p>
    <w:p w:rsidR="00252B37" w:rsidRPr="00CE3979" w:rsidRDefault="00252B37" w:rsidP="003F3F43">
      <w:pPr>
        <w:pStyle w:val="a3"/>
        <w:ind w:firstLine="567"/>
        <w:rPr>
          <w:spacing w:val="-6"/>
          <w:sz w:val="24"/>
        </w:rPr>
      </w:pPr>
      <w:r w:rsidRPr="00CE3979">
        <w:rPr>
          <w:spacing w:val="-6"/>
          <w:sz w:val="24"/>
        </w:rPr>
        <w:t xml:space="preserve">Анализ чувствительности представляет эффект влияния на чистый процентный доход банка за один год увеличения (уменьшения) на 1 </w:t>
      </w:r>
      <w:proofErr w:type="spellStart"/>
      <w:r w:rsidRPr="00CE3979">
        <w:rPr>
          <w:spacing w:val="-6"/>
          <w:sz w:val="24"/>
        </w:rPr>
        <w:t>п.п</w:t>
      </w:r>
      <w:proofErr w:type="spellEnd"/>
      <w:r w:rsidRPr="00CE3979">
        <w:rPr>
          <w:spacing w:val="-6"/>
          <w:sz w:val="24"/>
        </w:rPr>
        <w:t>. в процентных ставках, действующих на отчетную дату.</w:t>
      </w:r>
      <w:r w:rsidR="003F3F43" w:rsidRPr="00CE3979">
        <w:rPr>
          <w:spacing w:val="-6"/>
          <w:sz w:val="24"/>
        </w:rPr>
        <w:t xml:space="preserve"> </w:t>
      </w:r>
      <w:r w:rsidRPr="00CE3979">
        <w:rPr>
          <w:spacing w:val="-6"/>
          <w:sz w:val="24"/>
        </w:rPr>
        <w:t xml:space="preserve">При этом используются следующие допущения: изменения происходят в начале финансового года, все требования и обязательства одинаково чувствительны к движению </w:t>
      </w:r>
      <w:r w:rsidR="003F3F43" w:rsidRPr="00CE3979">
        <w:rPr>
          <w:spacing w:val="-6"/>
          <w:sz w:val="24"/>
        </w:rPr>
        <w:t xml:space="preserve">ставок, прочие факторы считаются неизменными. </w:t>
      </w:r>
    </w:p>
    <w:p w:rsidR="003F3F43" w:rsidRPr="00CE3979" w:rsidRDefault="003F3F43" w:rsidP="003F3F43">
      <w:pPr>
        <w:pStyle w:val="a3"/>
        <w:ind w:firstLine="567"/>
        <w:rPr>
          <w:spacing w:val="-6"/>
          <w:sz w:val="24"/>
        </w:rPr>
      </w:pPr>
      <w:r w:rsidRPr="00CE3979">
        <w:rPr>
          <w:spacing w:val="-6"/>
          <w:sz w:val="24"/>
        </w:rPr>
        <w:t>В таблице представлена чувствительность отчета о прибылях и убытках к возможным изменениям в процентных ставках, при этом все другие переменные приняты величинами постоянными.</w:t>
      </w:r>
    </w:p>
    <w:p w:rsidR="003F3F43" w:rsidRPr="00AE630A" w:rsidRDefault="003F3F43" w:rsidP="003F3F43">
      <w:pPr>
        <w:pStyle w:val="a3"/>
        <w:ind w:firstLine="567"/>
        <w:rPr>
          <w:spacing w:val="-6"/>
          <w:sz w:val="24"/>
        </w:rPr>
      </w:pPr>
      <w:r w:rsidRPr="00CE3979">
        <w:rPr>
          <w:spacing w:val="-6"/>
          <w:sz w:val="24"/>
        </w:rPr>
        <w:t xml:space="preserve">Чувствительность отчета о прибылях и убытках представляет собой влияние </w:t>
      </w:r>
      <w:r w:rsidRPr="00AE630A">
        <w:rPr>
          <w:spacing w:val="-6"/>
          <w:sz w:val="24"/>
        </w:rPr>
        <w:t>предполагаемых изменений в процентных ставках:</w:t>
      </w:r>
    </w:p>
    <w:p w:rsidR="003F3F43" w:rsidRPr="00AE630A" w:rsidRDefault="003F3F43" w:rsidP="003F3F43">
      <w:pPr>
        <w:pStyle w:val="a3"/>
        <w:ind w:firstLine="567"/>
        <w:rPr>
          <w:spacing w:val="-6"/>
          <w:sz w:val="24"/>
        </w:rPr>
      </w:pPr>
      <w:r w:rsidRPr="00AE630A">
        <w:rPr>
          <w:spacing w:val="-6"/>
          <w:sz w:val="24"/>
        </w:rPr>
        <w:t>- на чистый процентный доход за один год, рассчитанный на основании неторговых финансовых активов и финансовых обязатель</w:t>
      </w:r>
      <w:proofErr w:type="gramStart"/>
      <w:r w:rsidRPr="00AE630A">
        <w:rPr>
          <w:spacing w:val="-6"/>
          <w:sz w:val="24"/>
        </w:rPr>
        <w:t>ств с пл</w:t>
      </w:r>
      <w:proofErr w:type="gramEnd"/>
      <w:r w:rsidRPr="00AE630A">
        <w:rPr>
          <w:spacing w:val="-6"/>
          <w:sz w:val="24"/>
        </w:rPr>
        <w:t>авающей процентной ставкой, имеющихся на 1 января 201</w:t>
      </w:r>
      <w:r w:rsidR="00B64F87" w:rsidRPr="00AE630A">
        <w:rPr>
          <w:spacing w:val="-6"/>
          <w:sz w:val="24"/>
        </w:rPr>
        <w:t>6</w:t>
      </w:r>
      <w:r w:rsidRPr="00AE630A">
        <w:rPr>
          <w:spacing w:val="-6"/>
          <w:sz w:val="24"/>
        </w:rPr>
        <w:t xml:space="preserve"> года и на 1 января 201</w:t>
      </w:r>
      <w:r w:rsidR="00B64F87" w:rsidRPr="00AE630A">
        <w:rPr>
          <w:spacing w:val="-6"/>
          <w:sz w:val="24"/>
        </w:rPr>
        <w:t>5</w:t>
      </w:r>
      <w:r w:rsidRPr="00AE630A">
        <w:rPr>
          <w:spacing w:val="-6"/>
          <w:sz w:val="24"/>
        </w:rPr>
        <w:t xml:space="preserve"> года</w:t>
      </w:r>
      <w:r w:rsidR="00012F9B" w:rsidRPr="00AE630A">
        <w:rPr>
          <w:spacing w:val="-6"/>
          <w:sz w:val="24"/>
        </w:rPr>
        <w:t>.</w:t>
      </w:r>
    </w:p>
    <w:p w:rsidR="00B64F87" w:rsidRPr="00AE630A" w:rsidRDefault="00B64F87" w:rsidP="00B64F87">
      <w:pPr>
        <w:pStyle w:val="a3"/>
        <w:ind w:firstLine="0"/>
        <w:rPr>
          <w:spacing w:val="-6"/>
          <w:sz w:val="24"/>
        </w:rPr>
      </w:pPr>
      <w:r w:rsidRPr="00AE630A">
        <w:rPr>
          <w:spacing w:val="-6"/>
          <w:sz w:val="24"/>
        </w:rPr>
        <w:t>2015 год</w:t>
      </w:r>
    </w:p>
    <w:tbl>
      <w:tblPr>
        <w:tblW w:w="9371" w:type="dxa"/>
        <w:tblInd w:w="93" w:type="dxa"/>
        <w:tblLook w:val="04A0" w:firstRow="1" w:lastRow="0" w:firstColumn="1" w:lastColumn="0" w:noHBand="0" w:noVBand="1"/>
      </w:tblPr>
      <w:tblGrid>
        <w:gridCol w:w="2222"/>
        <w:gridCol w:w="1337"/>
        <w:gridCol w:w="1985"/>
        <w:gridCol w:w="1842"/>
        <w:gridCol w:w="1985"/>
      </w:tblGrid>
      <w:tr w:rsidR="00B64F87" w:rsidRPr="00AE630A" w:rsidTr="00CA5776">
        <w:trPr>
          <w:trHeight w:val="788"/>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F87" w:rsidRPr="00AE630A" w:rsidRDefault="00B64F87" w:rsidP="00CA5776">
            <w:pPr>
              <w:pStyle w:val="a3"/>
              <w:ind w:firstLine="0"/>
              <w:jc w:val="center"/>
              <w:rPr>
                <w:spacing w:val="-6"/>
                <w:sz w:val="22"/>
                <w:szCs w:val="22"/>
              </w:rPr>
            </w:pPr>
            <w:r w:rsidRPr="00AE630A">
              <w:rPr>
                <w:spacing w:val="-6"/>
                <w:sz w:val="22"/>
                <w:szCs w:val="22"/>
              </w:rPr>
              <w:t>Валюта</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B64F87" w:rsidRPr="00AE630A" w:rsidRDefault="00B64F87" w:rsidP="00CA5776">
            <w:pPr>
              <w:pStyle w:val="a3"/>
              <w:ind w:firstLine="0"/>
              <w:jc w:val="center"/>
              <w:rPr>
                <w:spacing w:val="-6"/>
                <w:sz w:val="22"/>
                <w:szCs w:val="22"/>
              </w:rPr>
            </w:pPr>
            <w:r w:rsidRPr="00AE630A">
              <w:rPr>
                <w:spacing w:val="-6"/>
                <w:sz w:val="22"/>
                <w:szCs w:val="22"/>
              </w:rPr>
              <w:t>Увеличение в базисных пунктах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64F87" w:rsidRPr="00AE630A" w:rsidRDefault="00B64F87" w:rsidP="00CA5776">
            <w:pPr>
              <w:pStyle w:val="a3"/>
              <w:ind w:firstLine="0"/>
              <w:jc w:val="center"/>
              <w:rPr>
                <w:spacing w:val="-6"/>
                <w:sz w:val="22"/>
                <w:szCs w:val="22"/>
              </w:rPr>
            </w:pPr>
            <w:r w:rsidRPr="00AE630A">
              <w:rPr>
                <w:spacing w:val="-6"/>
                <w:sz w:val="22"/>
                <w:szCs w:val="22"/>
              </w:rPr>
              <w:t>Чувствительность чистого процентного дохода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64F87" w:rsidRPr="00AE630A" w:rsidRDefault="00B64F87" w:rsidP="00CA5776">
            <w:pPr>
              <w:pStyle w:val="a3"/>
              <w:ind w:firstLine="0"/>
              <w:jc w:val="center"/>
              <w:rPr>
                <w:spacing w:val="-6"/>
                <w:sz w:val="22"/>
                <w:szCs w:val="22"/>
              </w:rPr>
            </w:pPr>
            <w:r w:rsidRPr="00AE630A">
              <w:rPr>
                <w:spacing w:val="-6"/>
                <w:sz w:val="22"/>
                <w:szCs w:val="22"/>
              </w:rPr>
              <w:t>Уменьшение в базисных пунктах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64F87" w:rsidRPr="00AE630A" w:rsidRDefault="00B64F87" w:rsidP="00CA5776">
            <w:pPr>
              <w:pStyle w:val="a3"/>
              <w:ind w:firstLine="0"/>
              <w:jc w:val="center"/>
              <w:rPr>
                <w:spacing w:val="-6"/>
                <w:sz w:val="22"/>
                <w:szCs w:val="22"/>
              </w:rPr>
            </w:pPr>
            <w:r w:rsidRPr="00AE630A">
              <w:rPr>
                <w:spacing w:val="-6"/>
                <w:sz w:val="22"/>
                <w:szCs w:val="22"/>
              </w:rPr>
              <w:t>Чувствительность чистого процентного дохода</w:t>
            </w:r>
          </w:p>
        </w:tc>
      </w:tr>
      <w:tr w:rsidR="00B64F87" w:rsidRPr="00AE630A" w:rsidTr="00CA5776">
        <w:trPr>
          <w:trHeight w:val="316"/>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F87" w:rsidRPr="00AE630A" w:rsidRDefault="00B64F87" w:rsidP="00CA5776">
            <w:pPr>
              <w:pStyle w:val="a3"/>
              <w:ind w:firstLine="0"/>
              <w:rPr>
                <w:spacing w:val="-6"/>
                <w:sz w:val="22"/>
                <w:szCs w:val="22"/>
              </w:rPr>
            </w:pPr>
            <w:r w:rsidRPr="00AE630A">
              <w:rPr>
                <w:spacing w:val="-6"/>
                <w:sz w:val="22"/>
                <w:szCs w:val="22"/>
              </w:rPr>
              <w:t>национальная валюта</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B64F87" w:rsidRPr="00AE630A" w:rsidRDefault="00B64F87" w:rsidP="00CA5776">
            <w:pPr>
              <w:jc w:val="center"/>
              <w:rPr>
                <w:rFonts w:ascii="Calibri" w:hAnsi="Calibri" w:cs="Calibri"/>
                <w:sz w:val="22"/>
                <w:szCs w:val="22"/>
              </w:rPr>
            </w:pPr>
            <w:r w:rsidRPr="00AE630A">
              <w:rPr>
                <w:rFonts w:ascii="Calibri" w:hAnsi="Calibri" w:cs="Calibri"/>
                <w:sz w:val="22"/>
                <w:szCs w:val="22"/>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64F87" w:rsidRPr="00AE630A" w:rsidRDefault="00B64F87" w:rsidP="00CA5776">
            <w:pPr>
              <w:jc w:val="right"/>
              <w:rPr>
                <w:sz w:val="22"/>
                <w:szCs w:val="22"/>
              </w:rPr>
            </w:pPr>
            <w:r w:rsidRPr="00AE630A">
              <w:rPr>
                <w:sz w:val="22"/>
                <w:szCs w:val="22"/>
              </w:rPr>
              <w:t xml:space="preserve"> 292 891</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B64F87" w:rsidRPr="00AE630A" w:rsidRDefault="00B64F87" w:rsidP="00CA5776">
            <w:pPr>
              <w:jc w:val="center"/>
              <w:rPr>
                <w:rFonts w:ascii="Calibri" w:hAnsi="Calibri" w:cs="Calibri"/>
                <w:sz w:val="22"/>
                <w:szCs w:val="22"/>
              </w:rPr>
            </w:pPr>
            <w:r w:rsidRPr="00AE630A">
              <w:rPr>
                <w:rFonts w:ascii="Calibri" w:hAnsi="Calibri" w:cs="Calibri"/>
                <w:sz w:val="22"/>
                <w:szCs w:val="22"/>
              </w:rPr>
              <w:t xml:space="preserve">-10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64F87" w:rsidRPr="00AE630A" w:rsidRDefault="00B64F87" w:rsidP="00CA5776">
            <w:pPr>
              <w:jc w:val="right"/>
              <w:rPr>
                <w:sz w:val="22"/>
                <w:szCs w:val="22"/>
              </w:rPr>
            </w:pPr>
            <w:r w:rsidRPr="00AE630A">
              <w:rPr>
                <w:sz w:val="22"/>
                <w:szCs w:val="22"/>
              </w:rPr>
              <w:t xml:space="preserve"> (292 891)</w:t>
            </w:r>
          </w:p>
        </w:tc>
      </w:tr>
      <w:tr w:rsidR="00B64F87" w:rsidRPr="00AE630A" w:rsidTr="00CA5776">
        <w:trPr>
          <w:trHeight w:val="279"/>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F87" w:rsidRPr="00AE630A" w:rsidRDefault="00B64F87" w:rsidP="00CA5776">
            <w:pPr>
              <w:pStyle w:val="a3"/>
              <w:ind w:firstLine="0"/>
              <w:rPr>
                <w:spacing w:val="-6"/>
                <w:sz w:val="22"/>
                <w:szCs w:val="22"/>
              </w:rPr>
            </w:pPr>
            <w:r w:rsidRPr="00AE630A">
              <w:rPr>
                <w:spacing w:val="-6"/>
                <w:sz w:val="22"/>
                <w:szCs w:val="22"/>
              </w:rPr>
              <w:t>иностранная валюта</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B64F87" w:rsidRPr="00AE630A" w:rsidRDefault="00B64F87" w:rsidP="00CA5776">
            <w:pPr>
              <w:jc w:val="center"/>
              <w:rPr>
                <w:rFonts w:ascii="Calibri" w:hAnsi="Calibri" w:cs="Calibri"/>
                <w:sz w:val="22"/>
                <w:szCs w:val="22"/>
              </w:rPr>
            </w:pPr>
            <w:r w:rsidRPr="00AE630A">
              <w:rPr>
                <w:rFonts w:ascii="Calibri" w:hAnsi="Calibri" w:cs="Calibri"/>
                <w:sz w:val="22"/>
                <w:szCs w:val="22"/>
              </w:rPr>
              <w:t xml:space="preserve">+3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64F87" w:rsidRPr="00AE630A" w:rsidRDefault="00B64F87" w:rsidP="00CA5776">
            <w:pPr>
              <w:jc w:val="right"/>
              <w:rPr>
                <w:sz w:val="22"/>
                <w:szCs w:val="22"/>
              </w:rPr>
            </w:pPr>
            <w:r w:rsidRPr="00AE630A">
              <w:rPr>
                <w:sz w:val="22"/>
                <w:szCs w:val="22"/>
              </w:rPr>
              <w:t xml:space="preserve"> (62 131)</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B64F87" w:rsidRPr="00AE630A" w:rsidRDefault="00B64F87" w:rsidP="00CA5776">
            <w:pPr>
              <w:jc w:val="center"/>
              <w:rPr>
                <w:rFonts w:ascii="Calibri" w:hAnsi="Calibri" w:cs="Calibri"/>
                <w:sz w:val="22"/>
                <w:szCs w:val="22"/>
              </w:rPr>
            </w:pPr>
            <w:r w:rsidRPr="00AE630A">
              <w:rPr>
                <w:rFonts w:ascii="Calibri" w:hAnsi="Calibri" w:cs="Calibri"/>
                <w:sz w:val="22"/>
                <w:szCs w:val="22"/>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64F87" w:rsidRPr="00AE630A" w:rsidRDefault="00B64F87" w:rsidP="00CA5776">
            <w:pPr>
              <w:jc w:val="right"/>
              <w:rPr>
                <w:sz w:val="22"/>
                <w:szCs w:val="22"/>
              </w:rPr>
            </w:pPr>
            <w:r w:rsidRPr="00AE630A">
              <w:rPr>
                <w:sz w:val="22"/>
                <w:szCs w:val="22"/>
              </w:rPr>
              <w:t xml:space="preserve"> 62 131</w:t>
            </w:r>
          </w:p>
        </w:tc>
      </w:tr>
    </w:tbl>
    <w:p w:rsidR="00B64F87" w:rsidRPr="00AE630A" w:rsidRDefault="00B64F87" w:rsidP="00A43ABE">
      <w:pPr>
        <w:pStyle w:val="a3"/>
        <w:ind w:firstLine="0"/>
        <w:rPr>
          <w:spacing w:val="-6"/>
          <w:sz w:val="24"/>
        </w:rPr>
      </w:pPr>
    </w:p>
    <w:p w:rsidR="00B64F87" w:rsidRPr="00AE630A" w:rsidRDefault="00B64F87" w:rsidP="00A43ABE">
      <w:pPr>
        <w:pStyle w:val="a3"/>
        <w:ind w:firstLine="0"/>
        <w:rPr>
          <w:spacing w:val="-6"/>
          <w:sz w:val="24"/>
        </w:rPr>
      </w:pPr>
    </w:p>
    <w:p w:rsidR="007C2868" w:rsidRPr="00AE630A" w:rsidRDefault="007C2868" w:rsidP="00A43ABE">
      <w:pPr>
        <w:pStyle w:val="a3"/>
        <w:ind w:firstLine="0"/>
        <w:rPr>
          <w:spacing w:val="-6"/>
          <w:sz w:val="24"/>
        </w:rPr>
      </w:pPr>
      <w:r w:rsidRPr="00AE630A">
        <w:rPr>
          <w:spacing w:val="-6"/>
          <w:sz w:val="24"/>
        </w:rPr>
        <w:t>2014 год</w:t>
      </w:r>
    </w:p>
    <w:tbl>
      <w:tblPr>
        <w:tblW w:w="9371" w:type="dxa"/>
        <w:tblInd w:w="93" w:type="dxa"/>
        <w:tblLook w:val="04A0" w:firstRow="1" w:lastRow="0" w:firstColumn="1" w:lastColumn="0" w:noHBand="0" w:noVBand="1"/>
      </w:tblPr>
      <w:tblGrid>
        <w:gridCol w:w="2222"/>
        <w:gridCol w:w="1337"/>
        <w:gridCol w:w="1985"/>
        <w:gridCol w:w="1842"/>
        <w:gridCol w:w="1985"/>
      </w:tblGrid>
      <w:tr w:rsidR="007C2868" w:rsidRPr="00AE630A" w:rsidTr="00D352CC">
        <w:trPr>
          <w:trHeight w:val="788"/>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868" w:rsidRPr="00AE630A" w:rsidRDefault="007C2868" w:rsidP="007C2868">
            <w:pPr>
              <w:pStyle w:val="a3"/>
              <w:ind w:firstLine="0"/>
              <w:jc w:val="center"/>
              <w:rPr>
                <w:spacing w:val="-6"/>
                <w:sz w:val="22"/>
                <w:szCs w:val="22"/>
              </w:rPr>
            </w:pPr>
            <w:r w:rsidRPr="00AE630A">
              <w:rPr>
                <w:spacing w:val="-6"/>
                <w:sz w:val="22"/>
                <w:szCs w:val="22"/>
              </w:rPr>
              <w:t>Валюта</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7C2868" w:rsidRPr="00AE630A" w:rsidRDefault="007C2868" w:rsidP="007C2868">
            <w:pPr>
              <w:pStyle w:val="a3"/>
              <w:ind w:firstLine="0"/>
              <w:jc w:val="center"/>
              <w:rPr>
                <w:spacing w:val="-6"/>
                <w:sz w:val="22"/>
                <w:szCs w:val="22"/>
              </w:rPr>
            </w:pPr>
            <w:r w:rsidRPr="00AE630A">
              <w:rPr>
                <w:spacing w:val="-6"/>
                <w:sz w:val="22"/>
                <w:szCs w:val="22"/>
              </w:rPr>
              <w:t>Увеличение в базисных пунктах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C2868" w:rsidRPr="00AE630A" w:rsidRDefault="007C2868" w:rsidP="007C2868">
            <w:pPr>
              <w:pStyle w:val="a3"/>
              <w:ind w:firstLine="0"/>
              <w:jc w:val="center"/>
              <w:rPr>
                <w:spacing w:val="-6"/>
                <w:sz w:val="22"/>
                <w:szCs w:val="22"/>
              </w:rPr>
            </w:pPr>
            <w:r w:rsidRPr="00AE630A">
              <w:rPr>
                <w:spacing w:val="-6"/>
                <w:sz w:val="22"/>
                <w:szCs w:val="22"/>
              </w:rPr>
              <w:t>Чувствительность чистого процентного дохода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C2868" w:rsidRPr="00AE630A" w:rsidRDefault="007C2868" w:rsidP="007C2868">
            <w:pPr>
              <w:pStyle w:val="a3"/>
              <w:ind w:firstLine="0"/>
              <w:jc w:val="center"/>
              <w:rPr>
                <w:spacing w:val="-6"/>
                <w:sz w:val="22"/>
                <w:szCs w:val="22"/>
              </w:rPr>
            </w:pPr>
            <w:r w:rsidRPr="00AE630A">
              <w:rPr>
                <w:spacing w:val="-6"/>
                <w:sz w:val="22"/>
                <w:szCs w:val="22"/>
              </w:rPr>
              <w:t>Уменьшение в базисных пунктах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C2868" w:rsidRPr="00AE630A" w:rsidRDefault="007C2868" w:rsidP="007C2868">
            <w:pPr>
              <w:pStyle w:val="a3"/>
              <w:ind w:firstLine="0"/>
              <w:jc w:val="center"/>
              <w:rPr>
                <w:spacing w:val="-6"/>
                <w:sz w:val="22"/>
                <w:szCs w:val="22"/>
              </w:rPr>
            </w:pPr>
            <w:r w:rsidRPr="00AE630A">
              <w:rPr>
                <w:spacing w:val="-6"/>
                <w:sz w:val="22"/>
                <w:szCs w:val="22"/>
              </w:rPr>
              <w:t>Чувствительность чистого процентного дохода</w:t>
            </w:r>
          </w:p>
        </w:tc>
      </w:tr>
      <w:tr w:rsidR="002F42B7" w:rsidRPr="00AE630A" w:rsidTr="00D352CC">
        <w:trPr>
          <w:trHeight w:val="316"/>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2B7" w:rsidRPr="00AE630A" w:rsidRDefault="002F42B7" w:rsidP="007C2868">
            <w:pPr>
              <w:pStyle w:val="a3"/>
              <w:ind w:firstLine="0"/>
              <w:rPr>
                <w:spacing w:val="-6"/>
                <w:sz w:val="22"/>
                <w:szCs w:val="22"/>
              </w:rPr>
            </w:pPr>
            <w:r w:rsidRPr="00AE630A">
              <w:rPr>
                <w:spacing w:val="-6"/>
                <w:sz w:val="22"/>
                <w:szCs w:val="22"/>
              </w:rPr>
              <w:t>национальная валюта</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2F42B7" w:rsidRPr="00AE630A" w:rsidRDefault="002F42B7" w:rsidP="007C2868">
            <w:pPr>
              <w:pStyle w:val="a3"/>
              <w:ind w:firstLine="567"/>
              <w:rPr>
                <w:spacing w:val="-6"/>
                <w:sz w:val="22"/>
                <w:szCs w:val="22"/>
              </w:rPr>
            </w:pPr>
            <w:r w:rsidRPr="00AE630A">
              <w:rPr>
                <w:spacing w:val="-6"/>
                <w:sz w:val="22"/>
                <w:szCs w:val="22"/>
              </w:rPr>
              <w:t>+10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F42B7" w:rsidRPr="00AE630A" w:rsidRDefault="002F42B7">
            <w:pPr>
              <w:jc w:val="right"/>
              <w:rPr>
                <w:spacing w:val="-6"/>
                <w:sz w:val="22"/>
                <w:szCs w:val="22"/>
              </w:rPr>
            </w:pPr>
            <w:r w:rsidRPr="00AE630A">
              <w:rPr>
                <w:spacing w:val="-6"/>
                <w:sz w:val="22"/>
                <w:szCs w:val="22"/>
              </w:rPr>
              <w:t>181 322</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2F42B7" w:rsidRPr="00AE630A" w:rsidRDefault="002F42B7">
            <w:pPr>
              <w:jc w:val="center"/>
              <w:rPr>
                <w:spacing w:val="-6"/>
                <w:sz w:val="22"/>
                <w:szCs w:val="22"/>
              </w:rPr>
            </w:pPr>
            <w:r w:rsidRPr="00AE630A">
              <w:rPr>
                <w:spacing w:val="-6"/>
                <w:sz w:val="22"/>
                <w:szCs w:val="22"/>
              </w:rPr>
              <w:t xml:space="preserve">-10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F42B7" w:rsidRPr="00AE630A" w:rsidRDefault="00AB5EA0">
            <w:pPr>
              <w:jc w:val="right"/>
              <w:rPr>
                <w:spacing w:val="-6"/>
                <w:sz w:val="22"/>
                <w:szCs w:val="22"/>
              </w:rPr>
            </w:pPr>
            <w:r w:rsidRPr="00AE630A">
              <w:rPr>
                <w:spacing w:val="-6"/>
                <w:sz w:val="22"/>
                <w:szCs w:val="22"/>
              </w:rPr>
              <w:t>(</w:t>
            </w:r>
            <w:r w:rsidR="002F42B7" w:rsidRPr="00AE630A">
              <w:rPr>
                <w:spacing w:val="-6"/>
                <w:sz w:val="22"/>
                <w:szCs w:val="22"/>
              </w:rPr>
              <w:t>181</w:t>
            </w:r>
            <w:r w:rsidRPr="00AE630A">
              <w:rPr>
                <w:spacing w:val="-6"/>
                <w:sz w:val="22"/>
                <w:szCs w:val="22"/>
              </w:rPr>
              <w:t> </w:t>
            </w:r>
            <w:r w:rsidR="002F42B7" w:rsidRPr="00AE630A">
              <w:rPr>
                <w:spacing w:val="-6"/>
                <w:sz w:val="22"/>
                <w:szCs w:val="22"/>
              </w:rPr>
              <w:t>322</w:t>
            </w:r>
            <w:r w:rsidRPr="00AE630A">
              <w:rPr>
                <w:spacing w:val="-6"/>
                <w:sz w:val="22"/>
                <w:szCs w:val="22"/>
              </w:rPr>
              <w:t>)</w:t>
            </w:r>
          </w:p>
        </w:tc>
      </w:tr>
      <w:tr w:rsidR="002F42B7" w:rsidRPr="00CE3979" w:rsidTr="00D352CC">
        <w:trPr>
          <w:trHeight w:val="279"/>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2B7" w:rsidRPr="00AE630A" w:rsidRDefault="003928E6" w:rsidP="007C2868">
            <w:pPr>
              <w:pStyle w:val="a3"/>
              <w:ind w:firstLine="0"/>
              <w:rPr>
                <w:spacing w:val="-6"/>
                <w:sz w:val="22"/>
                <w:szCs w:val="22"/>
              </w:rPr>
            </w:pPr>
            <w:r w:rsidRPr="00AE630A">
              <w:rPr>
                <w:spacing w:val="-6"/>
                <w:sz w:val="22"/>
                <w:szCs w:val="22"/>
              </w:rPr>
              <w:t xml:space="preserve">иностранная </w:t>
            </w:r>
            <w:r w:rsidR="002F42B7" w:rsidRPr="00AE630A">
              <w:rPr>
                <w:spacing w:val="-6"/>
                <w:sz w:val="22"/>
                <w:szCs w:val="22"/>
              </w:rPr>
              <w:t>валюта</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2F42B7" w:rsidRPr="00AE630A" w:rsidRDefault="002F42B7" w:rsidP="007C2868">
            <w:pPr>
              <w:pStyle w:val="a3"/>
              <w:ind w:firstLine="567"/>
              <w:rPr>
                <w:spacing w:val="-6"/>
                <w:sz w:val="22"/>
                <w:szCs w:val="22"/>
              </w:rPr>
            </w:pPr>
            <w:r w:rsidRPr="00AE630A">
              <w:rPr>
                <w:spacing w:val="-6"/>
                <w:sz w:val="22"/>
                <w:szCs w:val="22"/>
              </w:rPr>
              <w:t xml:space="preserve">+3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F42B7" w:rsidRPr="00AE630A" w:rsidRDefault="00AB5EA0">
            <w:pPr>
              <w:jc w:val="right"/>
              <w:rPr>
                <w:spacing w:val="-6"/>
                <w:sz w:val="22"/>
                <w:szCs w:val="22"/>
              </w:rPr>
            </w:pPr>
            <w:r w:rsidRPr="00AE630A">
              <w:rPr>
                <w:spacing w:val="-6"/>
                <w:sz w:val="22"/>
                <w:szCs w:val="22"/>
              </w:rPr>
              <w:t>(</w:t>
            </w:r>
            <w:r w:rsidR="002F42B7" w:rsidRPr="00AE630A">
              <w:rPr>
                <w:spacing w:val="-6"/>
                <w:sz w:val="22"/>
                <w:szCs w:val="22"/>
              </w:rPr>
              <w:t>69</w:t>
            </w:r>
            <w:r w:rsidRPr="00AE630A">
              <w:rPr>
                <w:spacing w:val="-6"/>
                <w:sz w:val="22"/>
                <w:szCs w:val="22"/>
              </w:rPr>
              <w:t> </w:t>
            </w:r>
            <w:r w:rsidR="002F42B7" w:rsidRPr="00AE630A">
              <w:rPr>
                <w:spacing w:val="-6"/>
                <w:sz w:val="22"/>
                <w:szCs w:val="22"/>
              </w:rPr>
              <w:t>852</w:t>
            </w:r>
            <w:r w:rsidRPr="00AE630A">
              <w:rPr>
                <w:spacing w:val="-6"/>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2F42B7" w:rsidRPr="00AE630A" w:rsidRDefault="002F42B7">
            <w:pPr>
              <w:jc w:val="center"/>
              <w:rPr>
                <w:spacing w:val="-6"/>
                <w:sz w:val="22"/>
                <w:szCs w:val="22"/>
              </w:rPr>
            </w:pPr>
            <w:r w:rsidRPr="00AE630A">
              <w:rPr>
                <w:spacing w:val="-6"/>
                <w:sz w:val="22"/>
                <w:szCs w:val="22"/>
              </w:rPr>
              <w:t>-3</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F42B7" w:rsidRPr="00CE3979" w:rsidRDefault="002F42B7">
            <w:pPr>
              <w:jc w:val="right"/>
              <w:rPr>
                <w:spacing w:val="-6"/>
                <w:sz w:val="22"/>
                <w:szCs w:val="22"/>
              </w:rPr>
            </w:pPr>
            <w:r w:rsidRPr="00AE630A">
              <w:rPr>
                <w:spacing w:val="-6"/>
                <w:sz w:val="22"/>
                <w:szCs w:val="22"/>
              </w:rPr>
              <w:t>69 852</w:t>
            </w:r>
          </w:p>
        </w:tc>
      </w:tr>
    </w:tbl>
    <w:p w:rsidR="00FC2D29" w:rsidRPr="00CE3979" w:rsidRDefault="00FC2D29" w:rsidP="00F23B5D">
      <w:pPr>
        <w:pStyle w:val="a3"/>
        <w:ind w:firstLine="0"/>
        <w:rPr>
          <w:spacing w:val="-6"/>
          <w:sz w:val="24"/>
        </w:rPr>
      </w:pPr>
    </w:p>
    <w:p w:rsidR="00F23B5D" w:rsidRPr="00CE3979" w:rsidRDefault="00F23B5D" w:rsidP="00F23B5D">
      <w:pPr>
        <w:pStyle w:val="a3"/>
        <w:ind w:firstLine="0"/>
        <w:rPr>
          <w:b/>
          <w:spacing w:val="-6"/>
          <w:sz w:val="24"/>
        </w:rPr>
      </w:pPr>
    </w:p>
    <w:p w:rsidR="00A43ABE" w:rsidRPr="00CE3979" w:rsidRDefault="0053354D" w:rsidP="00F23B5D">
      <w:pPr>
        <w:pStyle w:val="a3"/>
        <w:ind w:firstLine="0"/>
        <w:rPr>
          <w:b/>
          <w:spacing w:val="-6"/>
          <w:sz w:val="24"/>
        </w:rPr>
      </w:pPr>
      <w:r w:rsidRPr="00CE3979">
        <w:rPr>
          <w:b/>
          <w:spacing w:val="-6"/>
          <w:sz w:val="24"/>
        </w:rPr>
        <w:t>Валютный риск</w:t>
      </w:r>
    </w:p>
    <w:p w:rsidR="00F23B5D" w:rsidRPr="00CE3979" w:rsidRDefault="00F23B5D" w:rsidP="00F23B5D">
      <w:pPr>
        <w:pStyle w:val="a3"/>
        <w:ind w:firstLine="0"/>
        <w:rPr>
          <w:spacing w:val="-6"/>
          <w:sz w:val="24"/>
        </w:rPr>
      </w:pPr>
    </w:p>
    <w:p w:rsidR="0053354D" w:rsidRPr="00CE3979" w:rsidRDefault="0053354D" w:rsidP="00F23B5D">
      <w:pPr>
        <w:ind w:firstLine="567"/>
        <w:jc w:val="both"/>
        <w:rPr>
          <w:spacing w:val="-6"/>
        </w:rPr>
      </w:pPr>
      <w:r w:rsidRPr="00CE3979">
        <w:rPr>
          <w:spacing w:val="-6"/>
        </w:rPr>
        <w:t xml:space="preserve">Валютный риск - вероятность получения банком прибыли или убытков в результате изменений валютных курсов. </w:t>
      </w:r>
    </w:p>
    <w:p w:rsidR="00A52036" w:rsidRPr="00CE3979" w:rsidRDefault="0053354D" w:rsidP="00F23B5D">
      <w:pPr>
        <w:ind w:firstLine="567"/>
        <w:jc w:val="both"/>
        <w:rPr>
          <w:spacing w:val="-6"/>
        </w:rPr>
      </w:pPr>
      <w:r w:rsidRPr="00CE3979">
        <w:rPr>
          <w:spacing w:val="-6"/>
        </w:rPr>
        <w:t>В банке разработано Положение, целью которого является обеспечение устойчивого функционирования, укрепление финансового потенциала и надежности банка посредством построения эффективной системы управления валютным риском.</w:t>
      </w:r>
      <w:r w:rsidR="00A52036" w:rsidRPr="00CE3979">
        <w:rPr>
          <w:sz w:val="28"/>
        </w:rPr>
        <w:t xml:space="preserve"> </w:t>
      </w:r>
      <w:r w:rsidR="00A52036" w:rsidRPr="00CE3979">
        <w:rPr>
          <w:spacing w:val="-6"/>
        </w:rPr>
        <w:t xml:space="preserve">Положение разработано в соответствии с законодательством Республики Беларусь и директивами RBI </w:t>
      </w:r>
      <w:proofErr w:type="spellStart"/>
      <w:r w:rsidR="00A52036" w:rsidRPr="00CE3979">
        <w:rPr>
          <w:spacing w:val="-6"/>
        </w:rPr>
        <w:t>Group</w:t>
      </w:r>
      <w:proofErr w:type="spellEnd"/>
      <w:r w:rsidR="00A52036" w:rsidRPr="00CE3979">
        <w:rPr>
          <w:spacing w:val="-6"/>
        </w:rPr>
        <w:t>.</w:t>
      </w:r>
    </w:p>
    <w:p w:rsidR="00A52036" w:rsidRPr="00CE3979" w:rsidRDefault="00A52036" w:rsidP="007B63EA">
      <w:pPr>
        <w:pStyle w:val="21"/>
        <w:spacing w:after="0" w:line="240" w:lineRule="auto"/>
        <w:ind w:left="0" w:firstLine="567"/>
        <w:jc w:val="both"/>
        <w:rPr>
          <w:spacing w:val="-6"/>
        </w:rPr>
      </w:pPr>
      <w:r w:rsidRPr="00CE3979">
        <w:rPr>
          <w:spacing w:val="-6"/>
        </w:rPr>
        <w:lastRenderedPageBreak/>
        <w:t>В соответствии с проводимой банком политикой централизованного управления рисками основным принципом построения внутренней системы управления валютным риском является концентрация валютных рисков банка в Центральном офисе.</w:t>
      </w:r>
    </w:p>
    <w:p w:rsidR="0064189E" w:rsidRPr="00CE3979" w:rsidRDefault="00A52036" w:rsidP="0064189E">
      <w:pPr>
        <w:pStyle w:val="23"/>
        <w:spacing w:after="0" w:line="240" w:lineRule="auto"/>
        <w:ind w:firstLine="567"/>
        <w:rPr>
          <w:spacing w:val="-6"/>
        </w:rPr>
      </w:pPr>
      <w:r w:rsidRPr="00CE3979">
        <w:rPr>
          <w:spacing w:val="-6"/>
        </w:rPr>
        <w:t>Управление валютным риском банка осуществляет Казначейство Центрального офиса в пределах установленных лимитов</w:t>
      </w:r>
      <w:r w:rsidR="007B63EA" w:rsidRPr="00CE3979">
        <w:rPr>
          <w:spacing w:val="-6"/>
        </w:rPr>
        <w:t xml:space="preserve">. </w:t>
      </w:r>
    </w:p>
    <w:p w:rsidR="007B63EA" w:rsidRPr="00CE3979" w:rsidRDefault="00E125FC" w:rsidP="00E125FC">
      <w:pPr>
        <w:pStyle w:val="23"/>
        <w:spacing w:after="0" w:line="240" w:lineRule="auto"/>
        <w:ind w:firstLine="567"/>
        <w:jc w:val="both"/>
        <w:rPr>
          <w:spacing w:val="-6"/>
        </w:rPr>
      </w:pPr>
      <w:r w:rsidRPr="00CE3979">
        <w:rPr>
          <w:spacing w:val="-6"/>
        </w:rPr>
        <w:t xml:space="preserve">ОВП </w:t>
      </w:r>
      <w:r w:rsidR="0064189E" w:rsidRPr="00CE3979">
        <w:rPr>
          <w:spacing w:val="-6"/>
        </w:rPr>
        <w:t xml:space="preserve">рассчитывается в порядке, установленном действующим законодательством Республики Беларусь. </w:t>
      </w:r>
      <w:r w:rsidR="007B63EA" w:rsidRPr="00CE3979">
        <w:rPr>
          <w:spacing w:val="-6"/>
        </w:rPr>
        <w:t xml:space="preserve">Особенностями расчета ОВП является учет </w:t>
      </w:r>
      <w:proofErr w:type="spellStart"/>
      <w:r w:rsidR="007B63EA" w:rsidRPr="00CE3979">
        <w:rPr>
          <w:spacing w:val="-6"/>
        </w:rPr>
        <w:t>внебалансовых</w:t>
      </w:r>
      <w:proofErr w:type="spellEnd"/>
      <w:r w:rsidR="007B63EA" w:rsidRPr="00CE3979">
        <w:rPr>
          <w:spacing w:val="-6"/>
        </w:rPr>
        <w:t xml:space="preserve"> требований и обязательств, не являющихся результатом проведения валютно-обменных операций, а также учет активных операций в иностранной валюте, </w:t>
      </w:r>
      <w:proofErr w:type="gramStart"/>
      <w:r w:rsidR="007B63EA" w:rsidRPr="00CE3979">
        <w:rPr>
          <w:spacing w:val="-6"/>
        </w:rPr>
        <w:t>условия</w:t>
      </w:r>
      <w:proofErr w:type="gramEnd"/>
      <w:r w:rsidR="007B63EA" w:rsidRPr="00CE3979">
        <w:rPr>
          <w:spacing w:val="-6"/>
        </w:rPr>
        <w:t xml:space="preserve"> проведения которых и\или присущий кредитный риск могут приводить к возникновению валютного риска.</w:t>
      </w:r>
    </w:p>
    <w:p w:rsidR="0064189E" w:rsidRPr="00CE3979" w:rsidRDefault="0064189E" w:rsidP="0064189E">
      <w:pPr>
        <w:pStyle w:val="23"/>
        <w:spacing w:after="0" w:line="240" w:lineRule="auto"/>
        <w:ind w:firstLine="567"/>
        <w:jc w:val="both"/>
        <w:rPr>
          <w:spacing w:val="-6"/>
        </w:rPr>
      </w:pPr>
      <w:r w:rsidRPr="00CE3979">
        <w:rPr>
          <w:spacing w:val="-6"/>
        </w:rPr>
        <w:t xml:space="preserve">Данные об активах в иностранной валюте, которые могут быть погашены в иной валюте без дополнительного согласия банка на замену валюты погашения, а также данные о величине </w:t>
      </w:r>
      <w:proofErr w:type="spellStart"/>
      <w:r w:rsidRPr="00CE3979">
        <w:rPr>
          <w:spacing w:val="-6"/>
        </w:rPr>
        <w:t>недосозданного</w:t>
      </w:r>
      <w:proofErr w:type="spellEnd"/>
      <w:r w:rsidRPr="00CE3979">
        <w:rPr>
          <w:spacing w:val="-6"/>
        </w:rPr>
        <w:t xml:space="preserve"> специального резерва по активам в иностранной валюте, подверженным кредитному риску, фиксируются в аналитических информационных системах по сопровождению кредитных операций и приравненных к ним.</w:t>
      </w:r>
    </w:p>
    <w:p w:rsidR="0037481F" w:rsidRPr="00CE3979" w:rsidRDefault="00022FC2" w:rsidP="0064189E">
      <w:pPr>
        <w:pStyle w:val="23"/>
        <w:spacing w:after="0" w:line="240" w:lineRule="auto"/>
        <w:ind w:firstLine="567"/>
        <w:jc w:val="both"/>
        <w:rPr>
          <w:spacing w:val="-6"/>
        </w:rPr>
      </w:pPr>
      <w:r w:rsidRPr="00CE3979">
        <w:rPr>
          <w:spacing w:val="-6"/>
        </w:rPr>
        <w:t xml:space="preserve">В таблице представлен анализ чувствительности банка к увеличению и уменьшению курса доллара США, евро и российского рубля </w:t>
      </w:r>
      <w:proofErr w:type="gramStart"/>
      <w:r w:rsidRPr="00CE3979">
        <w:rPr>
          <w:spacing w:val="-6"/>
        </w:rPr>
        <w:t>к</w:t>
      </w:r>
      <w:proofErr w:type="gramEnd"/>
      <w:r w:rsidRPr="00CE3979">
        <w:rPr>
          <w:spacing w:val="-6"/>
        </w:rPr>
        <w:t xml:space="preserve"> белорусскому.</w:t>
      </w:r>
    </w:p>
    <w:p w:rsidR="00022FC2" w:rsidRPr="00CE3979" w:rsidRDefault="00022FC2" w:rsidP="0064189E">
      <w:pPr>
        <w:pStyle w:val="23"/>
        <w:spacing w:after="0" w:line="240" w:lineRule="auto"/>
        <w:ind w:firstLine="567"/>
        <w:jc w:val="both"/>
        <w:rPr>
          <w:spacing w:val="-6"/>
        </w:rPr>
      </w:pPr>
      <w:r w:rsidRPr="00CE3979">
        <w:rPr>
          <w:spacing w:val="-6"/>
        </w:rPr>
        <w:t>На отчетную дату в связи с нестабильностью на финансовых рынках, проведен анализ чувствительности к росту иностранных валют в следующих интервалах:</w:t>
      </w:r>
    </w:p>
    <w:p w:rsidR="00022FC2" w:rsidRPr="00CE3979" w:rsidRDefault="00022FC2" w:rsidP="0064189E">
      <w:pPr>
        <w:pStyle w:val="23"/>
        <w:spacing w:after="0" w:line="240" w:lineRule="auto"/>
        <w:ind w:firstLine="567"/>
        <w:jc w:val="both"/>
        <w:rPr>
          <w:spacing w:val="-6"/>
        </w:rPr>
      </w:pPr>
      <w:r w:rsidRPr="00CE3979">
        <w:rPr>
          <w:spacing w:val="-6"/>
        </w:rPr>
        <w:t>- доллар США – повышение курса к белорусскому рублю в пределах от 10% до 20%;</w:t>
      </w:r>
    </w:p>
    <w:p w:rsidR="00970746" w:rsidRPr="00CE3979" w:rsidRDefault="00022FC2" w:rsidP="00970746">
      <w:pPr>
        <w:pStyle w:val="23"/>
        <w:spacing w:after="0" w:line="240" w:lineRule="auto"/>
        <w:ind w:firstLine="567"/>
        <w:jc w:val="both"/>
        <w:rPr>
          <w:spacing w:val="-6"/>
        </w:rPr>
      </w:pPr>
      <w:r w:rsidRPr="00CE3979">
        <w:rPr>
          <w:spacing w:val="-6"/>
        </w:rPr>
        <w:t xml:space="preserve">- евро </w:t>
      </w:r>
      <w:r w:rsidR="00970746" w:rsidRPr="00CE3979">
        <w:rPr>
          <w:spacing w:val="-6"/>
        </w:rPr>
        <w:t>– повышение курса к белорусскому рублю в пределах от 10% до 20%;</w:t>
      </w:r>
    </w:p>
    <w:p w:rsidR="00970746" w:rsidRPr="00CE3979" w:rsidRDefault="00970746" w:rsidP="00970746">
      <w:pPr>
        <w:pStyle w:val="23"/>
        <w:spacing w:after="0" w:line="240" w:lineRule="auto"/>
        <w:ind w:firstLine="567"/>
        <w:jc w:val="both"/>
        <w:rPr>
          <w:spacing w:val="-6"/>
        </w:rPr>
      </w:pPr>
      <w:r w:rsidRPr="00CE3979">
        <w:rPr>
          <w:spacing w:val="-6"/>
        </w:rPr>
        <w:t>- российский рубль - повышение курса к белорусскому рублю в пределах от 10% до 20%.</w:t>
      </w:r>
    </w:p>
    <w:p w:rsidR="00970746" w:rsidRPr="00CE3979" w:rsidRDefault="00970746" w:rsidP="00970746">
      <w:pPr>
        <w:pStyle w:val="23"/>
        <w:spacing w:after="0" w:line="240" w:lineRule="auto"/>
        <w:ind w:firstLine="567"/>
        <w:jc w:val="both"/>
        <w:rPr>
          <w:spacing w:val="-6"/>
        </w:rPr>
      </w:pPr>
      <w:r w:rsidRPr="00CE3979">
        <w:rPr>
          <w:spacing w:val="-6"/>
        </w:rPr>
        <w:t xml:space="preserve">Основание для установления интервалов является прогноз среднегодовых курсов доллара США и евро с учетом </w:t>
      </w:r>
      <w:proofErr w:type="gramStart"/>
      <w:r w:rsidRPr="00CE3979">
        <w:rPr>
          <w:spacing w:val="-6"/>
        </w:rPr>
        <w:t>границ колебания рублевой стоимости корзины трех валют</w:t>
      </w:r>
      <w:proofErr w:type="gramEnd"/>
      <w:r w:rsidRPr="00CE3979">
        <w:rPr>
          <w:spacing w:val="-6"/>
        </w:rPr>
        <w:t xml:space="preserve"> в соответствии с механизмом привязки курса белорусского рубля, установленного Национальным банком РБ.</w:t>
      </w:r>
    </w:p>
    <w:p w:rsidR="00B64F87" w:rsidRPr="00F9201C" w:rsidRDefault="00970746" w:rsidP="00970746">
      <w:pPr>
        <w:pStyle w:val="21"/>
        <w:spacing w:after="0" w:line="240" w:lineRule="auto"/>
        <w:ind w:left="0" w:firstLine="567"/>
        <w:jc w:val="both"/>
        <w:rPr>
          <w:spacing w:val="-6"/>
        </w:rPr>
      </w:pPr>
      <w:r w:rsidRPr="00CE3979">
        <w:rPr>
          <w:spacing w:val="-6"/>
        </w:rPr>
        <w:t xml:space="preserve">В таблице представлены валюты, в которых банк имел значительные позиции на отчетные даты  по монетарным активам и обязательствам, а также прогнозируемым денежным </w:t>
      </w:r>
      <w:r w:rsidRPr="00F9201C">
        <w:rPr>
          <w:spacing w:val="-6"/>
        </w:rPr>
        <w:t>потокам по производным финансовым инструментам. Положительные суммы в таблице отражают потенциально возможное увеличение прибыли.</w:t>
      </w:r>
    </w:p>
    <w:p w:rsidR="00970746" w:rsidRPr="00F9201C" w:rsidRDefault="00970746" w:rsidP="00970746">
      <w:pPr>
        <w:pStyle w:val="21"/>
        <w:spacing w:after="0" w:line="240" w:lineRule="auto"/>
        <w:ind w:left="0" w:firstLine="567"/>
        <w:jc w:val="both"/>
        <w:rPr>
          <w:spacing w:val="-6"/>
        </w:rPr>
      </w:pPr>
      <w:r w:rsidRPr="00F9201C">
        <w:rPr>
          <w:spacing w:val="-6"/>
        </w:rPr>
        <w:t xml:space="preserve"> </w:t>
      </w:r>
    </w:p>
    <w:tbl>
      <w:tblPr>
        <w:tblW w:w="9371" w:type="dxa"/>
        <w:tblInd w:w="93" w:type="dxa"/>
        <w:tblLook w:val="04A0" w:firstRow="1" w:lastRow="0" w:firstColumn="1" w:lastColumn="0" w:noHBand="0" w:noVBand="1"/>
      </w:tblPr>
      <w:tblGrid>
        <w:gridCol w:w="2308"/>
        <w:gridCol w:w="1475"/>
        <w:gridCol w:w="1902"/>
        <w:gridCol w:w="1843"/>
        <w:gridCol w:w="1843"/>
      </w:tblGrid>
      <w:tr w:rsidR="0037481F" w:rsidRPr="00F9201C" w:rsidTr="00970746">
        <w:trPr>
          <w:trHeight w:val="300"/>
        </w:trPr>
        <w:tc>
          <w:tcPr>
            <w:tcW w:w="23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481F" w:rsidRPr="00F9201C" w:rsidRDefault="0037481F" w:rsidP="0037481F">
            <w:pPr>
              <w:jc w:val="center"/>
              <w:rPr>
                <w:sz w:val="22"/>
                <w:szCs w:val="22"/>
              </w:rPr>
            </w:pPr>
            <w:r w:rsidRPr="00F9201C">
              <w:rPr>
                <w:sz w:val="22"/>
                <w:szCs w:val="22"/>
              </w:rPr>
              <w:t>Валюта</w:t>
            </w:r>
          </w:p>
        </w:tc>
        <w:tc>
          <w:tcPr>
            <w:tcW w:w="33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81F" w:rsidRPr="00F9201C" w:rsidRDefault="0037481F" w:rsidP="00B64F87">
            <w:pPr>
              <w:jc w:val="center"/>
              <w:rPr>
                <w:sz w:val="22"/>
                <w:szCs w:val="22"/>
              </w:rPr>
            </w:pPr>
            <w:r w:rsidRPr="00F9201C">
              <w:rPr>
                <w:sz w:val="22"/>
                <w:szCs w:val="22"/>
              </w:rPr>
              <w:t>201</w:t>
            </w:r>
            <w:r w:rsidR="00B64F87" w:rsidRPr="00F9201C">
              <w:rPr>
                <w:sz w:val="22"/>
                <w:szCs w:val="22"/>
              </w:rPr>
              <w:t>5</w:t>
            </w:r>
            <w:r w:rsidRPr="00F9201C">
              <w:rPr>
                <w:sz w:val="22"/>
                <w:szCs w:val="22"/>
              </w:rPr>
              <w:t xml:space="preserve"> г.</w:t>
            </w:r>
          </w:p>
        </w:tc>
        <w:tc>
          <w:tcPr>
            <w:tcW w:w="3686"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81F" w:rsidRPr="00F9201C" w:rsidRDefault="0037481F" w:rsidP="00B64F87">
            <w:pPr>
              <w:jc w:val="center"/>
              <w:rPr>
                <w:sz w:val="22"/>
                <w:szCs w:val="22"/>
              </w:rPr>
            </w:pPr>
            <w:r w:rsidRPr="00F9201C">
              <w:rPr>
                <w:sz w:val="22"/>
                <w:szCs w:val="22"/>
              </w:rPr>
              <w:t>201</w:t>
            </w:r>
            <w:r w:rsidR="00B64F87" w:rsidRPr="00F9201C">
              <w:rPr>
                <w:sz w:val="22"/>
                <w:szCs w:val="22"/>
              </w:rPr>
              <w:t>4</w:t>
            </w:r>
            <w:r w:rsidRPr="00F9201C">
              <w:rPr>
                <w:sz w:val="22"/>
                <w:szCs w:val="22"/>
              </w:rPr>
              <w:t xml:space="preserve"> г.</w:t>
            </w:r>
          </w:p>
        </w:tc>
      </w:tr>
      <w:tr w:rsidR="0037481F" w:rsidRPr="00F9201C" w:rsidTr="00970746">
        <w:trPr>
          <w:trHeight w:val="1200"/>
        </w:trPr>
        <w:tc>
          <w:tcPr>
            <w:tcW w:w="2308" w:type="dxa"/>
            <w:vMerge/>
            <w:tcBorders>
              <w:top w:val="single" w:sz="4" w:space="0" w:color="auto"/>
              <w:left w:val="single" w:sz="4" w:space="0" w:color="auto"/>
              <w:bottom w:val="single" w:sz="4" w:space="0" w:color="000000"/>
              <w:right w:val="single" w:sz="4" w:space="0" w:color="auto"/>
            </w:tcBorders>
            <w:vAlign w:val="center"/>
            <w:hideMark/>
          </w:tcPr>
          <w:p w:rsidR="0037481F" w:rsidRPr="00F9201C" w:rsidRDefault="0037481F" w:rsidP="0037481F">
            <w:pPr>
              <w:jc w:val="center"/>
              <w:rPr>
                <w:sz w:val="22"/>
                <w:szCs w:val="22"/>
              </w:rPr>
            </w:pPr>
          </w:p>
        </w:tc>
        <w:tc>
          <w:tcPr>
            <w:tcW w:w="1475" w:type="dxa"/>
            <w:tcBorders>
              <w:top w:val="nil"/>
              <w:left w:val="nil"/>
              <w:bottom w:val="single" w:sz="4" w:space="0" w:color="auto"/>
              <w:right w:val="single" w:sz="4" w:space="0" w:color="auto"/>
            </w:tcBorders>
            <w:shd w:val="clear" w:color="auto" w:fill="auto"/>
            <w:vAlign w:val="center"/>
            <w:hideMark/>
          </w:tcPr>
          <w:p w:rsidR="0037481F" w:rsidRPr="00F9201C" w:rsidRDefault="0037481F" w:rsidP="0037481F">
            <w:pPr>
              <w:jc w:val="center"/>
              <w:rPr>
                <w:sz w:val="22"/>
                <w:szCs w:val="22"/>
              </w:rPr>
            </w:pPr>
            <w:r w:rsidRPr="00F9201C">
              <w:rPr>
                <w:sz w:val="22"/>
                <w:szCs w:val="22"/>
              </w:rPr>
              <w:t xml:space="preserve">Изменение в валютном курсе  </w:t>
            </w:r>
            <w:proofErr w:type="gramStart"/>
            <w:r w:rsidRPr="00F9201C">
              <w:rPr>
                <w:sz w:val="22"/>
                <w:szCs w:val="22"/>
              </w:rPr>
              <w:t>в</w:t>
            </w:r>
            <w:proofErr w:type="gramEnd"/>
            <w:r w:rsidRPr="00F9201C">
              <w:rPr>
                <w:sz w:val="22"/>
                <w:szCs w:val="22"/>
              </w:rPr>
              <w:t xml:space="preserve"> % </w:t>
            </w:r>
          </w:p>
        </w:tc>
        <w:tc>
          <w:tcPr>
            <w:tcW w:w="1902" w:type="dxa"/>
            <w:tcBorders>
              <w:top w:val="nil"/>
              <w:left w:val="nil"/>
              <w:bottom w:val="single" w:sz="4" w:space="0" w:color="auto"/>
              <w:right w:val="single" w:sz="4" w:space="0" w:color="auto"/>
            </w:tcBorders>
            <w:shd w:val="clear" w:color="auto" w:fill="auto"/>
            <w:vAlign w:val="center"/>
            <w:hideMark/>
          </w:tcPr>
          <w:p w:rsidR="0037481F" w:rsidRPr="00F9201C" w:rsidRDefault="0037481F" w:rsidP="005D0FEE">
            <w:pPr>
              <w:jc w:val="center"/>
              <w:rPr>
                <w:sz w:val="22"/>
                <w:szCs w:val="22"/>
              </w:rPr>
            </w:pPr>
            <w:r w:rsidRPr="00F9201C">
              <w:rPr>
                <w:sz w:val="22"/>
                <w:szCs w:val="22"/>
              </w:rPr>
              <w:t xml:space="preserve">Влияние на </w:t>
            </w:r>
            <w:r w:rsidR="005D0FEE" w:rsidRPr="00F9201C">
              <w:rPr>
                <w:sz w:val="22"/>
                <w:szCs w:val="22"/>
              </w:rPr>
              <w:t xml:space="preserve">чистую прибыль </w:t>
            </w:r>
          </w:p>
        </w:tc>
        <w:tc>
          <w:tcPr>
            <w:tcW w:w="1843" w:type="dxa"/>
            <w:tcBorders>
              <w:top w:val="nil"/>
              <w:left w:val="nil"/>
              <w:bottom w:val="single" w:sz="4" w:space="0" w:color="auto"/>
              <w:right w:val="single" w:sz="4" w:space="0" w:color="auto"/>
            </w:tcBorders>
            <w:shd w:val="clear" w:color="auto" w:fill="auto"/>
            <w:vAlign w:val="center"/>
            <w:hideMark/>
          </w:tcPr>
          <w:p w:rsidR="0037481F" w:rsidRPr="00F9201C" w:rsidRDefault="0037481F" w:rsidP="0037481F">
            <w:pPr>
              <w:jc w:val="center"/>
              <w:rPr>
                <w:sz w:val="22"/>
                <w:szCs w:val="22"/>
              </w:rPr>
            </w:pPr>
            <w:r w:rsidRPr="00F9201C">
              <w:rPr>
                <w:sz w:val="22"/>
                <w:szCs w:val="22"/>
              </w:rPr>
              <w:t xml:space="preserve">Изменение в валютном курсе  </w:t>
            </w:r>
            <w:proofErr w:type="gramStart"/>
            <w:r w:rsidRPr="00F9201C">
              <w:rPr>
                <w:sz w:val="22"/>
                <w:szCs w:val="22"/>
              </w:rPr>
              <w:t>в</w:t>
            </w:r>
            <w:proofErr w:type="gramEnd"/>
            <w:r w:rsidRPr="00F9201C">
              <w:rPr>
                <w:sz w:val="22"/>
                <w:szCs w:val="22"/>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37481F" w:rsidRPr="00F9201C" w:rsidRDefault="0037481F" w:rsidP="005D0FEE">
            <w:pPr>
              <w:jc w:val="center"/>
              <w:rPr>
                <w:sz w:val="22"/>
                <w:szCs w:val="22"/>
              </w:rPr>
            </w:pPr>
            <w:r w:rsidRPr="00F9201C">
              <w:rPr>
                <w:sz w:val="22"/>
                <w:szCs w:val="22"/>
              </w:rPr>
              <w:t xml:space="preserve">Влияние на </w:t>
            </w:r>
            <w:r w:rsidR="005D0FEE" w:rsidRPr="00F9201C">
              <w:rPr>
                <w:sz w:val="22"/>
                <w:szCs w:val="22"/>
              </w:rPr>
              <w:t xml:space="preserve"> чистую </w:t>
            </w:r>
            <w:r w:rsidRPr="00F9201C">
              <w:rPr>
                <w:sz w:val="22"/>
                <w:szCs w:val="22"/>
              </w:rPr>
              <w:t xml:space="preserve">прибыль </w:t>
            </w:r>
          </w:p>
        </w:tc>
      </w:tr>
      <w:tr w:rsidR="00B64F87" w:rsidRPr="00F9201C" w:rsidTr="00CA5776">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B64F87" w:rsidRPr="00F9201C" w:rsidRDefault="00B64F87" w:rsidP="0037481F">
            <w:pPr>
              <w:rPr>
                <w:sz w:val="22"/>
                <w:szCs w:val="22"/>
              </w:rPr>
            </w:pPr>
            <w:r w:rsidRPr="00F9201C">
              <w:rPr>
                <w:sz w:val="22"/>
                <w:szCs w:val="22"/>
              </w:rPr>
              <w:t>Доллары США</w:t>
            </w:r>
          </w:p>
        </w:tc>
        <w:tc>
          <w:tcPr>
            <w:tcW w:w="1475"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+10</w:t>
            </w:r>
          </w:p>
        </w:tc>
        <w:tc>
          <w:tcPr>
            <w:tcW w:w="1902" w:type="dxa"/>
            <w:tcBorders>
              <w:top w:val="nil"/>
              <w:left w:val="nil"/>
              <w:bottom w:val="single" w:sz="4" w:space="0" w:color="auto"/>
              <w:right w:val="single" w:sz="4" w:space="0" w:color="auto"/>
            </w:tcBorders>
            <w:shd w:val="clear" w:color="auto" w:fill="auto"/>
            <w:noWrap/>
            <w:vAlign w:val="center"/>
            <w:hideMark/>
          </w:tcPr>
          <w:p w:rsidR="00B64F87" w:rsidRPr="00F9201C" w:rsidRDefault="00B64F87" w:rsidP="00CA5776">
            <w:pPr>
              <w:jc w:val="right"/>
              <w:rPr>
                <w:sz w:val="22"/>
                <w:szCs w:val="22"/>
              </w:rPr>
            </w:pPr>
            <w:r w:rsidRPr="00F9201C">
              <w:rPr>
                <w:sz w:val="22"/>
                <w:szCs w:val="22"/>
              </w:rPr>
              <w:t xml:space="preserve"> (113 601)</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+10</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CA5776">
            <w:pPr>
              <w:jc w:val="right"/>
              <w:rPr>
                <w:sz w:val="22"/>
                <w:szCs w:val="22"/>
              </w:rPr>
            </w:pPr>
            <w:r w:rsidRPr="00F9201C">
              <w:rPr>
                <w:sz w:val="22"/>
                <w:szCs w:val="22"/>
              </w:rPr>
              <w:t>(87 758)</w:t>
            </w:r>
          </w:p>
        </w:tc>
      </w:tr>
      <w:tr w:rsidR="00B64F87" w:rsidRPr="00F9201C" w:rsidTr="00CA5776">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B64F87" w:rsidRPr="00F9201C" w:rsidRDefault="00B64F87" w:rsidP="0037481F">
            <w:pPr>
              <w:rPr>
                <w:sz w:val="22"/>
                <w:szCs w:val="22"/>
              </w:rPr>
            </w:pPr>
            <w:r w:rsidRPr="00F9201C">
              <w:rPr>
                <w:sz w:val="22"/>
                <w:szCs w:val="22"/>
              </w:rPr>
              <w:t>Евро</w:t>
            </w:r>
          </w:p>
        </w:tc>
        <w:tc>
          <w:tcPr>
            <w:tcW w:w="1475"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+10</w:t>
            </w:r>
          </w:p>
        </w:tc>
        <w:tc>
          <w:tcPr>
            <w:tcW w:w="1902" w:type="dxa"/>
            <w:tcBorders>
              <w:top w:val="nil"/>
              <w:left w:val="nil"/>
              <w:bottom w:val="single" w:sz="4" w:space="0" w:color="auto"/>
              <w:right w:val="single" w:sz="4" w:space="0" w:color="auto"/>
            </w:tcBorders>
            <w:shd w:val="clear" w:color="auto" w:fill="auto"/>
            <w:noWrap/>
            <w:vAlign w:val="center"/>
            <w:hideMark/>
          </w:tcPr>
          <w:p w:rsidR="00B64F87" w:rsidRPr="00F9201C" w:rsidRDefault="00B64F87" w:rsidP="00CA5776">
            <w:pPr>
              <w:jc w:val="right"/>
              <w:rPr>
                <w:sz w:val="22"/>
                <w:szCs w:val="22"/>
              </w:rPr>
            </w:pPr>
            <w:r w:rsidRPr="00F9201C">
              <w:rPr>
                <w:sz w:val="22"/>
                <w:szCs w:val="22"/>
              </w:rPr>
              <w:t xml:space="preserve"> 23 616</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+10</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CA5776">
            <w:pPr>
              <w:jc w:val="right"/>
              <w:rPr>
                <w:sz w:val="22"/>
                <w:szCs w:val="22"/>
              </w:rPr>
            </w:pPr>
            <w:r w:rsidRPr="00F9201C">
              <w:rPr>
                <w:sz w:val="22"/>
                <w:szCs w:val="22"/>
              </w:rPr>
              <w:t>32 101</w:t>
            </w:r>
          </w:p>
        </w:tc>
      </w:tr>
      <w:tr w:rsidR="00B64F87" w:rsidRPr="00F9201C" w:rsidTr="00CA5776">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B64F87" w:rsidRPr="00F9201C" w:rsidRDefault="00B64F87" w:rsidP="00F613BF">
            <w:pPr>
              <w:rPr>
                <w:sz w:val="22"/>
                <w:szCs w:val="22"/>
              </w:rPr>
            </w:pPr>
            <w:r w:rsidRPr="00F9201C">
              <w:rPr>
                <w:sz w:val="22"/>
                <w:szCs w:val="22"/>
              </w:rPr>
              <w:t>Российский рубль</w:t>
            </w:r>
          </w:p>
        </w:tc>
        <w:tc>
          <w:tcPr>
            <w:tcW w:w="1475"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+10</w:t>
            </w:r>
          </w:p>
        </w:tc>
        <w:tc>
          <w:tcPr>
            <w:tcW w:w="1902" w:type="dxa"/>
            <w:tcBorders>
              <w:top w:val="nil"/>
              <w:left w:val="nil"/>
              <w:bottom w:val="single" w:sz="4" w:space="0" w:color="auto"/>
              <w:right w:val="single" w:sz="4" w:space="0" w:color="auto"/>
            </w:tcBorders>
            <w:shd w:val="clear" w:color="auto" w:fill="auto"/>
            <w:noWrap/>
            <w:vAlign w:val="center"/>
            <w:hideMark/>
          </w:tcPr>
          <w:p w:rsidR="00B64F87" w:rsidRPr="00F9201C" w:rsidRDefault="00B64F87" w:rsidP="00CA5776">
            <w:pPr>
              <w:jc w:val="right"/>
              <w:rPr>
                <w:sz w:val="22"/>
                <w:szCs w:val="22"/>
              </w:rPr>
            </w:pPr>
            <w:r w:rsidRPr="00F9201C">
              <w:rPr>
                <w:sz w:val="22"/>
                <w:szCs w:val="22"/>
              </w:rPr>
              <w:t xml:space="preserve"> 114 709</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+10</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CA5776">
            <w:pPr>
              <w:jc w:val="right"/>
              <w:rPr>
                <w:sz w:val="22"/>
                <w:szCs w:val="22"/>
              </w:rPr>
            </w:pPr>
            <w:r w:rsidRPr="00F9201C">
              <w:rPr>
                <w:sz w:val="22"/>
                <w:szCs w:val="22"/>
              </w:rPr>
              <w:t>28 099</w:t>
            </w:r>
          </w:p>
        </w:tc>
      </w:tr>
      <w:tr w:rsidR="00B64F87" w:rsidRPr="00F9201C" w:rsidTr="00CA5776">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B64F87" w:rsidRPr="00F9201C" w:rsidRDefault="00B64F87" w:rsidP="0037481F">
            <w:pPr>
              <w:rPr>
                <w:sz w:val="22"/>
                <w:szCs w:val="22"/>
              </w:rPr>
            </w:pPr>
            <w:r w:rsidRPr="00F9201C">
              <w:rPr>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 </w:t>
            </w:r>
          </w:p>
        </w:tc>
        <w:tc>
          <w:tcPr>
            <w:tcW w:w="1902" w:type="dxa"/>
            <w:tcBorders>
              <w:top w:val="nil"/>
              <w:left w:val="nil"/>
              <w:bottom w:val="single" w:sz="4" w:space="0" w:color="auto"/>
              <w:right w:val="single" w:sz="4" w:space="0" w:color="auto"/>
            </w:tcBorders>
            <w:shd w:val="clear" w:color="auto" w:fill="auto"/>
            <w:noWrap/>
            <w:vAlign w:val="center"/>
            <w:hideMark/>
          </w:tcPr>
          <w:p w:rsidR="00B64F87" w:rsidRPr="00F9201C" w:rsidRDefault="00B64F87" w:rsidP="00CA5776">
            <w:pPr>
              <w:rPr>
                <w:sz w:val="22"/>
                <w:szCs w:val="22"/>
              </w:rPr>
            </w:pPr>
            <w:r w:rsidRPr="00F9201C">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CA5776">
            <w:pPr>
              <w:rPr>
                <w:sz w:val="22"/>
                <w:szCs w:val="22"/>
              </w:rPr>
            </w:pPr>
            <w:r w:rsidRPr="00F9201C">
              <w:rPr>
                <w:sz w:val="22"/>
                <w:szCs w:val="22"/>
              </w:rPr>
              <w:t> </w:t>
            </w:r>
          </w:p>
        </w:tc>
      </w:tr>
      <w:tr w:rsidR="00B64F87" w:rsidRPr="00F9201C" w:rsidTr="00CA5776">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B64F87" w:rsidRPr="00F9201C" w:rsidRDefault="00B64F87" w:rsidP="0037481F">
            <w:pPr>
              <w:rPr>
                <w:sz w:val="22"/>
                <w:szCs w:val="22"/>
              </w:rPr>
            </w:pPr>
            <w:r w:rsidRPr="00F9201C">
              <w:rPr>
                <w:sz w:val="22"/>
                <w:szCs w:val="22"/>
              </w:rPr>
              <w:t>Доллары США</w:t>
            </w:r>
          </w:p>
        </w:tc>
        <w:tc>
          <w:tcPr>
            <w:tcW w:w="1475"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+20</w:t>
            </w:r>
          </w:p>
        </w:tc>
        <w:tc>
          <w:tcPr>
            <w:tcW w:w="1902" w:type="dxa"/>
            <w:tcBorders>
              <w:top w:val="nil"/>
              <w:left w:val="nil"/>
              <w:bottom w:val="single" w:sz="4" w:space="0" w:color="auto"/>
              <w:right w:val="single" w:sz="4" w:space="0" w:color="auto"/>
            </w:tcBorders>
            <w:shd w:val="clear" w:color="auto" w:fill="auto"/>
            <w:noWrap/>
            <w:vAlign w:val="center"/>
            <w:hideMark/>
          </w:tcPr>
          <w:p w:rsidR="00B64F87" w:rsidRPr="00F9201C" w:rsidRDefault="00B64F87" w:rsidP="00CA5776">
            <w:pPr>
              <w:jc w:val="right"/>
              <w:rPr>
                <w:sz w:val="22"/>
                <w:szCs w:val="22"/>
              </w:rPr>
            </w:pPr>
            <w:r w:rsidRPr="00F9201C">
              <w:rPr>
                <w:sz w:val="22"/>
                <w:szCs w:val="22"/>
              </w:rPr>
              <w:t xml:space="preserve"> (227 202)</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+20</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CA5776">
            <w:pPr>
              <w:jc w:val="right"/>
              <w:rPr>
                <w:sz w:val="22"/>
                <w:szCs w:val="22"/>
              </w:rPr>
            </w:pPr>
            <w:r w:rsidRPr="00F9201C">
              <w:rPr>
                <w:sz w:val="22"/>
                <w:szCs w:val="22"/>
              </w:rPr>
              <w:t>(175 516)</w:t>
            </w:r>
          </w:p>
        </w:tc>
      </w:tr>
      <w:tr w:rsidR="00B64F87" w:rsidRPr="00F9201C" w:rsidTr="00CA5776">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B64F87" w:rsidRPr="00F9201C" w:rsidRDefault="00B64F87" w:rsidP="0037481F">
            <w:pPr>
              <w:rPr>
                <w:sz w:val="22"/>
                <w:szCs w:val="22"/>
              </w:rPr>
            </w:pPr>
            <w:r w:rsidRPr="00F9201C">
              <w:rPr>
                <w:sz w:val="22"/>
                <w:szCs w:val="22"/>
              </w:rPr>
              <w:t>Евро</w:t>
            </w:r>
          </w:p>
        </w:tc>
        <w:tc>
          <w:tcPr>
            <w:tcW w:w="1475"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+20</w:t>
            </w:r>
          </w:p>
        </w:tc>
        <w:tc>
          <w:tcPr>
            <w:tcW w:w="1902" w:type="dxa"/>
            <w:tcBorders>
              <w:top w:val="nil"/>
              <w:left w:val="nil"/>
              <w:bottom w:val="single" w:sz="4" w:space="0" w:color="auto"/>
              <w:right w:val="single" w:sz="4" w:space="0" w:color="auto"/>
            </w:tcBorders>
            <w:shd w:val="clear" w:color="auto" w:fill="auto"/>
            <w:noWrap/>
            <w:vAlign w:val="center"/>
            <w:hideMark/>
          </w:tcPr>
          <w:p w:rsidR="00B64F87" w:rsidRPr="00F9201C" w:rsidRDefault="00B64F87" w:rsidP="00CA5776">
            <w:pPr>
              <w:jc w:val="right"/>
              <w:rPr>
                <w:sz w:val="22"/>
                <w:szCs w:val="22"/>
              </w:rPr>
            </w:pPr>
            <w:r w:rsidRPr="00F9201C">
              <w:rPr>
                <w:sz w:val="22"/>
                <w:szCs w:val="22"/>
              </w:rPr>
              <w:t xml:space="preserve"> 47 232</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+20</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CA5776">
            <w:pPr>
              <w:jc w:val="right"/>
              <w:rPr>
                <w:sz w:val="22"/>
                <w:szCs w:val="22"/>
              </w:rPr>
            </w:pPr>
            <w:r w:rsidRPr="00F9201C">
              <w:rPr>
                <w:sz w:val="22"/>
                <w:szCs w:val="22"/>
              </w:rPr>
              <w:t>64 201</w:t>
            </w:r>
          </w:p>
        </w:tc>
      </w:tr>
      <w:tr w:rsidR="00B64F87" w:rsidRPr="00F9201C" w:rsidTr="00CA5776">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B64F87" w:rsidRPr="00F9201C" w:rsidRDefault="00B64F87" w:rsidP="005E6CC8">
            <w:pPr>
              <w:rPr>
                <w:sz w:val="22"/>
                <w:szCs w:val="22"/>
              </w:rPr>
            </w:pPr>
            <w:r w:rsidRPr="00F9201C">
              <w:rPr>
                <w:sz w:val="22"/>
                <w:szCs w:val="22"/>
              </w:rPr>
              <w:t>Российский рубль</w:t>
            </w:r>
          </w:p>
        </w:tc>
        <w:tc>
          <w:tcPr>
            <w:tcW w:w="1475"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+20</w:t>
            </w:r>
          </w:p>
        </w:tc>
        <w:tc>
          <w:tcPr>
            <w:tcW w:w="1902" w:type="dxa"/>
            <w:tcBorders>
              <w:top w:val="nil"/>
              <w:left w:val="nil"/>
              <w:bottom w:val="single" w:sz="4" w:space="0" w:color="auto"/>
              <w:right w:val="single" w:sz="4" w:space="0" w:color="auto"/>
            </w:tcBorders>
            <w:shd w:val="clear" w:color="auto" w:fill="auto"/>
            <w:noWrap/>
            <w:vAlign w:val="center"/>
            <w:hideMark/>
          </w:tcPr>
          <w:p w:rsidR="00B64F87" w:rsidRPr="00F9201C" w:rsidRDefault="00B64F87" w:rsidP="00CA5776">
            <w:pPr>
              <w:jc w:val="right"/>
              <w:rPr>
                <w:sz w:val="22"/>
                <w:szCs w:val="22"/>
              </w:rPr>
            </w:pPr>
            <w:r w:rsidRPr="00F9201C">
              <w:rPr>
                <w:sz w:val="22"/>
                <w:szCs w:val="22"/>
              </w:rPr>
              <w:t xml:space="preserve"> 229 418</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37481F">
            <w:pPr>
              <w:jc w:val="center"/>
              <w:rPr>
                <w:sz w:val="22"/>
                <w:szCs w:val="22"/>
              </w:rPr>
            </w:pPr>
            <w:r w:rsidRPr="00F9201C">
              <w:rPr>
                <w:sz w:val="22"/>
                <w:szCs w:val="22"/>
              </w:rPr>
              <w:t>+20</w:t>
            </w:r>
          </w:p>
        </w:tc>
        <w:tc>
          <w:tcPr>
            <w:tcW w:w="1843" w:type="dxa"/>
            <w:tcBorders>
              <w:top w:val="nil"/>
              <w:left w:val="nil"/>
              <w:bottom w:val="single" w:sz="4" w:space="0" w:color="auto"/>
              <w:right w:val="single" w:sz="4" w:space="0" w:color="auto"/>
            </w:tcBorders>
            <w:shd w:val="clear" w:color="auto" w:fill="auto"/>
            <w:noWrap/>
            <w:vAlign w:val="bottom"/>
            <w:hideMark/>
          </w:tcPr>
          <w:p w:rsidR="00B64F87" w:rsidRPr="00F9201C" w:rsidRDefault="00B64F87" w:rsidP="00CA5776">
            <w:pPr>
              <w:jc w:val="right"/>
              <w:rPr>
                <w:sz w:val="22"/>
                <w:szCs w:val="22"/>
              </w:rPr>
            </w:pPr>
            <w:r w:rsidRPr="00F9201C">
              <w:rPr>
                <w:sz w:val="22"/>
                <w:szCs w:val="22"/>
              </w:rPr>
              <w:t>56 198</w:t>
            </w:r>
          </w:p>
        </w:tc>
      </w:tr>
    </w:tbl>
    <w:p w:rsidR="00D451C7" w:rsidRPr="00CE3979" w:rsidRDefault="00D451C7" w:rsidP="00BA1EE2">
      <w:pPr>
        <w:ind w:firstLine="540"/>
        <w:jc w:val="both"/>
      </w:pPr>
    </w:p>
    <w:p w:rsidR="00DE22A8" w:rsidRPr="00CE3979" w:rsidRDefault="00DE22A8" w:rsidP="00160C92">
      <w:pPr>
        <w:jc w:val="both"/>
        <w:rPr>
          <w:b/>
        </w:rPr>
      </w:pPr>
      <w:r w:rsidRPr="00CE3979">
        <w:rPr>
          <w:b/>
        </w:rPr>
        <w:t>Операционный риск</w:t>
      </w:r>
    </w:p>
    <w:p w:rsidR="00506E99" w:rsidRPr="00CE3979" w:rsidRDefault="00506E99" w:rsidP="00160C92">
      <w:pPr>
        <w:jc w:val="both"/>
        <w:rPr>
          <w:b/>
        </w:rPr>
      </w:pPr>
    </w:p>
    <w:p w:rsidR="00797201" w:rsidRPr="00CE3979" w:rsidRDefault="00506E99" w:rsidP="006B0CB0">
      <w:pPr>
        <w:ind w:firstLine="567"/>
        <w:jc w:val="both"/>
        <w:rPr>
          <w:spacing w:val="-6"/>
        </w:rPr>
      </w:pPr>
      <w:r w:rsidRPr="00CE3979">
        <w:rPr>
          <w:spacing w:val="-6"/>
        </w:rPr>
        <w:t xml:space="preserve">Операционный риск-это риск, возникающий вследствие системного сбоя, ошибок персонала, мошенничества или внешних событий.  </w:t>
      </w:r>
      <w:bookmarkStart w:id="2" w:name="_Toc259798858"/>
    </w:p>
    <w:p w:rsidR="00506E99" w:rsidRPr="00CE3979" w:rsidRDefault="00797201" w:rsidP="006B0CB0">
      <w:pPr>
        <w:ind w:firstLine="567"/>
        <w:jc w:val="both"/>
        <w:rPr>
          <w:spacing w:val="-6"/>
        </w:rPr>
      </w:pPr>
      <w:r w:rsidRPr="00CE3979">
        <w:rPr>
          <w:szCs w:val="28"/>
        </w:rPr>
        <w:t xml:space="preserve">Целью управления операционным риском является минимизация потерь от операционных инцидентов. Это достигается путем мониторинга операционных инцидентов и иных негативных событий, повлиявших на работу банка, оценки </w:t>
      </w:r>
      <w:r w:rsidRPr="00CE3979">
        <w:rPr>
          <w:szCs w:val="28"/>
        </w:rPr>
        <w:lastRenderedPageBreak/>
        <w:t xml:space="preserve">подверженности банка операционному риску в целом, а также на базе </w:t>
      </w:r>
      <w:proofErr w:type="gramStart"/>
      <w:r w:rsidRPr="00CE3979">
        <w:rPr>
          <w:szCs w:val="28"/>
        </w:rPr>
        <w:t>стресс-тестирования</w:t>
      </w:r>
      <w:proofErr w:type="gramEnd"/>
      <w:r w:rsidRPr="00CE3979">
        <w:rPr>
          <w:szCs w:val="28"/>
        </w:rPr>
        <w:t xml:space="preserve">. </w:t>
      </w:r>
      <w:r w:rsidR="00506E99" w:rsidRPr="00CE3979">
        <w:rPr>
          <w:spacing w:val="-6"/>
        </w:rPr>
        <w:t>Банком  определяется, каким образом происходит управление операционным риском, включая идентификацию, оценку, мониторинг, понижение уровня операционного риска, предоставление отчетности по нему и его учет при расчете достаточности капитала.</w:t>
      </w:r>
      <w:bookmarkEnd w:id="2"/>
      <w:r w:rsidR="00506E99" w:rsidRPr="00CE3979">
        <w:rPr>
          <w:spacing w:val="-6"/>
        </w:rPr>
        <w:t xml:space="preserve"> </w:t>
      </w:r>
    </w:p>
    <w:p w:rsidR="00797201" w:rsidRPr="00CE3979" w:rsidRDefault="00506E99" w:rsidP="006B0CB0">
      <w:pPr>
        <w:ind w:firstLine="567"/>
        <w:jc w:val="both"/>
      </w:pPr>
      <w:r w:rsidRPr="00CE3979">
        <w:t xml:space="preserve">Для идентификации риска ежегодно проводится сопоставление категорий риска и процессов в целом по банку. Дополнительно может </w:t>
      </w:r>
      <w:proofErr w:type="gramStart"/>
      <w:r w:rsidRPr="00CE3979">
        <w:t>проводится</w:t>
      </w:r>
      <w:proofErr w:type="gramEnd"/>
      <w:r w:rsidRPr="00CE3979">
        <w:t xml:space="preserve"> идентификация риска по бизнес-линиям и группам продуктов. </w:t>
      </w:r>
    </w:p>
    <w:p w:rsidR="007D3336" w:rsidRPr="00CE3979" w:rsidRDefault="007D3336" w:rsidP="007D3336">
      <w:pPr>
        <w:pStyle w:val="Normaltext"/>
        <w:spacing w:line="240" w:lineRule="auto"/>
        <w:ind w:right="0" w:firstLine="709"/>
        <w:rPr>
          <w:spacing w:val="-6"/>
          <w:lang w:val="ru-RU" w:eastAsia="ru-RU"/>
        </w:rPr>
      </w:pPr>
    </w:p>
    <w:p w:rsidR="007D3336" w:rsidRPr="00CE3979" w:rsidRDefault="007D3336" w:rsidP="007D3336">
      <w:pPr>
        <w:pStyle w:val="000Normal"/>
        <w:spacing w:before="0" w:after="0" w:line="240" w:lineRule="auto"/>
        <w:ind w:right="-21" w:firstLine="540"/>
        <w:rPr>
          <w:rFonts w:ascii="Times New Roman" w:hAnsi="Times New Roman"/>
          <w:spacing w:val="-6"/>
          <w:sz w:val="24"/>
          <w:lang w:val="ru-RU" w:eastAsia="ru-RU"/>
        </w:rPr>
      </w:pPr>
      <w:r w:rsidRPr="00CE3979">
        <w:rPr>
          <w:rFonts w:ascii="Times New Roman" w:hAnsi="Times New Roman"/>
          <w:spacing w:val="-6"/>
          <w:sz w:val="24"/>
          <w:lang w:val="ru-RU" w:eastAsia="ru-RU"/>
        </w:rPr>
        <w:t>1</w:t>
      </w:r>
      <w:r w:rsidR="00965D10" w:rsidRPr="00CE3979">
        <w:rPr>
          <w:rFonts w:ascii="Times New Roman" w:hAnsi="Times New Roman"/>
          <w:spacing w:val="-6"/>
          <w:sz w:val="24"/>
          <w:lang w:val="ru-RU" w:eastAsia="ru-RU"/>
        </w:rPr>
        <w:t>3</w:t>
      </w:r>
      <w:r w:rsidRPr="00CE3979">
        <w:rPr>
          <w:rFonts w:ascii="Times New Roman" w:hAnsi="Times New Roman"/>
          <w:spacing w:val="-6"/>
          <w:sz w:val="24"/>
          <w:lang w:val="ru-RU" w:eastAsia="ru-RU"/>
        </w:rPr>
        <w:t>. Непрерывность деятельности</w:t>
      </w:r>
    </w:p>
    <w:p w:rsidR="007D3336" w:rsidRPr="00CE3979" w:rsidRDefault="007D3336" w:rsidP="007D3336">
      <w:pPr>
        <w:pStyle w:val="000Normal"/>
        <w:spacing w:before="0" w:after="0" w:line="240" w:lineRule="auto"/>
        <w:ind w:right="-21" w:firstLine="540"/>
        <w:rPr>
          <w:rFonts w:ascii="Times New Roman" w:hAnsi="Times New Roman"/>
          <w:spacing w:val="-6"/>
          <w:sz w:val="24"/>
          <w:lang w:val="ru-RU" w:eastAsia="ru-RU"/>
        </w:rPr>
      </w:pPr>
    </w:p>
    <w:p w:rsidR="007D3336" w:rsidRPr="00CE3979" w:rsidRDefault="007D3336" w:rsidP="007D3336">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Финансовая отчетность подготовлена исходя из допущения о непрерывности деятельности. Банк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При оценке обоснованности данного допущения принимается во внимание вся значимая информацию за период не менее 12 месяцев с отчетной даты.</w:t>
      </w:r>
    </w:p>
    <w:p w:rsidR="00A8009C" w:rsidRPr="00CE3979" w:rsidRDefault="00A8009C" w:rsidP="007D3336">
      <w:pPr>
        <w:pStyle w:val="000Normal"/>
        <w:spacing w:before="0" w:after="0" w:line="240" w:lineRule="auto"/>
        <w:ind w:right="-21" w:firstLine="540"/>
        <w:rPr>
          <w:rFonts w:ascii="Times New Roman" w:hAnsi="Times New Roman"/>
          <w:spacing w:val="-6"/>
          <w:sz w:val="24"/>
          <w:szCs w:val="24"/>
          <w:lang w:val="ru-RU" w:eastAsia="ru-RU"/>
        </w:rPr>
      </w:pPr>
    </w:p>
    <w:p w:rsidR="00A8009C" w:rsidRPr="00CE3979" w:rsidRDefault="00A8009C" w:rsidP="007D3336">
      <w:pPr>
        <w:pStyle w:val="000Normal"/>
        <w:spacing w:before="0" w:after="0" w:line="240" w:lineRule="auto"/>
        <w:ind w:right="-21" w:firstLine="540"/>
        <w:rPr>
          <w:rFonts w:ascii="Times New Roman" w:hAnsi="Times New Roman"/>
          <w:spacing w:val="-6"/>
          <w:sz w:val="24"/>
          <w:szCs w:val="24"/>
          <w:lang w:val="ru-RU" w:eastAsia="ru-RU"/>
        </w:rPr>
      </w:pPr>
      <w:r w:rsidRPr="00CE3979">
        <w:rPr>
          <w:rFonts w:ascii="Times New Roman" w:hAnsi="Times New Roman"/>
          <w:spacing w:val="-6"/>
          <w:sz w:val="24"/>
          <w:szCs w:val="24"/>
          <w:lang w:val="ru-RU" w:eastAsia="ru-RU"/>
        </w:rPr>
        <w:t xml:space="preserve"> 1</w:t>
      </w:r>
      <w:r w:rsidR="00965D10" w:rsidRPr="00CE3979">
        <w:rPr>
          <w:rFonts w:ascii="Times New Roman" w:hAnsi="Times New Roman"/>
          <w:spacing w:val="-6"/>
          <w:sz w:val="24"/>
          <w:szCs w:val="24"/>
          <w:lang w:val="ru-RU" w:eastAsia="ru-RU"/>
        </w:rPr>
        <w:t>4</w:t>
      </w:r>
      <w:r w:rsidRPr="00CE3979">
        <w:rPr>
          <w:rFonts w:ascii="Times New Roman" w:hAnsi="Times New Roman"/>
          <w:spacing w:val="-6"/>
          <w:sz w:val="24"/>
          <w:szCs w:val="24"/>
          <w:lang w:val="ru-RU" w:eastAsia="ru-RU"/>
        </w:rPr>
        <w:t>. События после отчетной даты</w:t>
      </w:r>
    </w:p>
    <w:p w:rsidR="00A8009C" w:rsidRDefault="00A8009C" w:rsidP="007D3336">
      <w:pPr>
        <w:pStyle w:val="000Normal"/>
        <w:spacing w:before="0" w:after="0" w:line="240" w:lineRule="auto"/>
        <w:ind w:right="-21" w:firstLine="540"/>
        <w:rPr>
          <w:rFonts w:ascii="Times New Roman" w:hAnsi="Times New Roman"/>
          <w:spacing w:val="-6"/>
          <w:sz w:val="24"/>
          <w:szCs w:val="24"/>
          <w:lang w:val="ru-RU" w:eastAsia="ru-RU"/>
        </w:rPr>
      </w:pPr>
    </w:p>
    <w:p w:rsidR="00CC7C0E" w:rsidRPr="00CC7C0E" w:rsidRDefault="00CC7C0E" w:rsidP="00CC7C0E">
      <w:pPr>
        <w:pStyle w:val="000Normal"/>
        <w:spacing w:before="0" w:after="0" w:line="240" w:lineRule="auto"/>
        <w:ind w:right="-21" w:firstLine="540"/>
        <w:rPr>
          <w:rFonts w:ascii="Times New Roman" w:hAnsi="Times New Roman"/>
          <w:spacing w:val="-6"/>
          <w:sz w:val="24"/>
          <w:szCs w:val="24"/>
          <w:lang w:val="ru-RU" w:eastAsia="ru-RU"/>
        </w:rPr>
      </w:pPr>
      <w:r w:rsidRPr="00CC7C0E">
        <w:rPr>
          <w:rFonts w:ascii="Times New Roman" w:hAnsi="Times New Roman"/>
          <w:spacing w:val="-6"/>
          <w:sz w:val="24"/>
          <w:szCs w:val="24"/>
          <w:lang w:val="ru-RU" w:eastAsia="ru-RU"/>
        </w:rPr>
        <w:t>25 марта 2016 года Совет Евразийского фонда стабилизации и развития (ЕФСР) одобрил выделение финансового кредита Республики Беларусь в размере 2 миллиарда долларов США. Средства будут предоставлены семью траншами в течение 2016-2018 годов. Первый транш в сумме 500 миллионов долларов США перечислен 30 марта 2016 года, поскольку Беларусь выполнила все ключевые условия в его рамках. Остальные шесть траншей будут предоставляться по мере выполнения соответствующих условий, из них два транша — в 2016 году, три — в 2017 и один — в 2018 году. В 2016 году власти Беларуси рассчитывают получить 1,1 миллиарда долларов данного кредита.</w:t>
      </w:r>
    </w:p>
    <w:p w:rsidR="00CC7C0E" w:rsidRPr="00CC7C0E" w:rsidRDefault="00CC7C0E" w:rsidP="00CC7C0E">
      <w:pPr>
        <w:pStyle w:val="000Normal"/>
        <w:spacing w:before="0" w:after="0" w:line="240" w:lineRule="auto"/>
        <w:ind w:right="-21" w:firstLine="540"/>
        <w:rPr>
          <w:rFonts w:ascii="Times New Roman" w:hAnsi="Times New Roman"/>
          <w:spacing w:val="-6"/>
          <w:sz w:val="24"/>
          <w:szCs w:val="24"/>
          <w:lang w:val="ru-RU" w:eastAsia="ru-RU"/>
        </w:rPr>
      </w:pPr>
      <w:r w:rsidRPr="00CC7C0E">
        <w:rPr>
          <w:rFonts w:ascii="Times New Roman" w:hAnsi="Times New Roman"/>
          <w:spacing w:val="-6"/>
          <w:sz w:val="24"/>
          <w:szCs w:val="24"/>
          <w:lang w:val="ru-RU" w:eastAsia="ru-RU"/>
        </w:rPr>
        <w:t xml:space="preserve">Международное рейтинговое агентство </w:t>
      </w:r>
      <w:proofErr w:type="spellStart"/>
      <w:r w:rsidRPr="00CC7C0E">
        <w:rPr>
          <w:rFonts w:ascii="Times New Roman" w:hAnsi="Times New Roman"/>
          <w:spacing w:val="-6"/>
          <w:sz w:val="24"/>
          <w:szCs w:val="24"/>
          <w:lang w:val="ru-RU" w:eastAsia="ru-RU"/>
        </w:rPr>
        <w:t>Fitch</w:t>
      </w:r>
      <w:proofErr w:type="spellEnd"/>
      <w:r w:rsidRPr="00CC7C0E">
        <w:rPr>
          <w:rFonts w:ascii="Times New Roman" w:hAnsi="Times New Roman"/>
          <w:spacing w:val="-6"/>
          <w:sz w:val="24"/>
          <w:szCs w:val="24"/>
          <w:lang w:val="ru-RU" w:eastAsia="ru-RU"/>
        </w:rPr>
        <w:t xml:space="preserve"> </w:t>
      </w:r>
      <w:proofErr w:type="spellStart"/>
      <w:r w:rsidRPr="00CC7C0E">
        <w:rPr>
          <w:rFonts w:ascii="Times New Roman" w:hAnsi="Times New Roman"/>
          <w:spacing w:val="-6"/>
          <w:sz w:val="24"/>
          <w:szCs w:val="24"/>
          <w:lang w:val="ru-RU" w:eastAsia="ru-RU"/>
        </w:rPr>
        <w:t>Ratings</w:t>
      </w:r>
      <w:proofErr w:type="spellEnd"/>
      <w:r w:rsidRPr="00CC7C0E">
        <w:rPr>
          <w:rFonts w:ascii="Times New Roman" w:hAnsi="Times New Roman"/>
          <w:spacing w:val="-6"/>
          <w:sz w:val="24"/>
          <w:szCs w:val="24"/>
          <w:lang w:val="ru-RU" w:eastAsia="ru-RU"/>
        </w:rPr>
        <w:t xml:space="preserve"> 26 февраля 2016 г. присвоило Беларуси долгосрочный суверенный кредитный рейтинг на уровне «B-» и краткосрочный рейтинг на уровне «В» с прогнозами «стабильный».</w:t>
      </w:r>
    </w:p>
    <w:p w:rsidR="00CC7C0E" w:rsidRPr="00CC7C0E" w:rsidRDefault="00CC7C0E" w:rsidP="00CC7C0E">
      <w:pPr>
        <w:pStyle w:val="000Normal"/>
        <w:spacing w:before="0" w:after="0" w:line="240" w:lineRule="auto"/>
        <w:ind w:right="-21" w:firstLine="540"/>
        <w:rPr>
          <w:rFonts w:ascii="Times New Roman" w:hAnsi="Times New Roman"/>
          <w:spacing w:val="-6"/>
          <w:sz w:val="24"/>
          <w:szCs w:val="24"/>
          <w:lang w:val="ru-RU" w:eastAsia="ru-RU"/>
        </w:rPr>
      </w:pPr>
      <w:r w:rsidRPr="00CC7C0E">
        <w:rPr>
          <w:rFonts w:ascii="Times New Roman" w:hAnsi="Times New Roman"/>
          <w:spacing w:val="-6"/>
          <w:sz w:val="24"/>
          <w:szCs w:val="24"/>
          <w:lang w:val="ru-RU" w:eastAsia="ru-RU"/>
        </w:rPr>
        <w:t xml:space="preserve">8 апреля 2016 года международное рейтинговое агентство </w:t>
      </w:r>
      <w:proofErr w:type="spellStart"/>
      <w:r w:rsidRPr="00CC7C0E">
        <w:rPr>
          <w:rFonts w:ascii="Times New Roman" w:hAnsi="Times New Roman"/>
          <w:spacing w:val="-6"/>
          <w:sz w:val="24"/>
          <w:szCs w:val="24"/>
          <w:lang w:val="ru-RU" w:eastAsia="ru-RU"/>
        </w:rPr>
        <w:t>Standard</w:t>
      </w:r>
      <w:proofErr w:type="spellEnd"/>
      <w:r w:rsidRPr="00CC7C0E">
        <w:rPr>
          <w:rFonts w:ascii="Times New Roman" w:hAnsi="Times New Roman"/>
          <w:spacing w:val="-6"/>
          <w:sz w:val="24"/>
          <w:szCs w:val="24"/>
          <w:lang w:val="ru-RU" w:eastAsia="ru-RU"/>
        </w:rPr>
        <w:t xml:space="preserve"> &amp; </w:t>
      </w:r>
      <w:proofErr w:type="spellStart"/>
      <w:r w:rsidRPr="00CC7C0E">
        <w:rPr>
          <w:rFonts w:ascii="Times New Roman" w:hAnsi="Times New Roman"/>
          <w:spacing w:val="-6"/>
          <w:sz w:val="24"/>
          <w:szCs w:val="24"/>
          <w:lang w:val="ru-RU" w:eastAsia="ru-RU"/>
        </w:rPr>
        <w:t>Poor’s</w:t>
      </w:r>
      <w:proofErr w:type="spellEnd"/>
      <w:r w:rsidRPr="00CC7C0E">
        <w:rPr>
          <w:rFonts w:ascii="Times New Roman" w:hAnsi="Times New Roman"/>
          <w:spacing w:val="-6"/>
          <w:sz w:val="24"/>
          <w:szCs w:val="24"/>
          <w:lang w:val="ru-RU" w:eastAsia="ru-RU"/>
        </w:rPr>
        <w:t xml:space="preserve"> подтвердило долгосрочный суверенный кредитный рейтинг Беларуси на уровне «</w:t>
      </w:r>
      <w:proofErr w:type="gramStart"/>
      <w:r w:rsidRPr="00CC7C0E">
        <w:rPr>
          <w:rFonts w:ascii="Times New Roman" w:hAnsi="Times New Roman"/>
          <w:spacing w:val="-6"/>
          <w:sz w:val="24"/>
          <w:szCs w:val="24"/>
          <w:lang w:val="ru-RU" w:eastAsia="ru-RU"/>
        </w:rPr>
        <w:t>В-</w:t>
      </w:r>
      <w:proofErr w:type="gramEnd"/>
      <w:r w:rsidRPr="00CC7C0E">
        <w:rPr>
          <w:rFonts w:ascii="Times New Roman" w:hAnsi="Times New Roman"/>
          <w:spacing w:val="-6"/>
          <w:sz w:val="24"/>
          <w:szCs w:val="24"/>
          <w:lang w:val="ru-RU" w:eastAsia="ru-RU"/>
        </w:rPr>
        <w:t>» и краткосрочный «В» с прогнозами «стабильный».</w:t>
      </w:r>
    </w:p>
    <w:p w:rsidR="00CC7C0E" w:rsidRPr="00CC7C0E" w:rsidRDefault="00CC7C0E" w:rsidP="00CC7C0E">
      <w:pPr>
        <w:pStyle w:val="000Normal"/>
        <w:spacing w:before="0" w:after="0" w:line="240" w:lineRule="auto"/>
        <w:ind w:right="-21" w:firstLine="540"/>
        <w:rPr>
          <w:rFonts w:ascii="Times New Roman" w:hAnsi="Times New Roman"/>
          <w:spacing w:val="-6"/>
          <w:sz w:val="24"/>
          <w:szCs w:val="24"/>
          <w:lang w:val="ru-RU" w:eastAsia="ru-RU"/>
        </w:rPr>
      </w:pPr>
      <w:r w:rsidRPr="00CC7C0E">
        <w:rPr>
          <w:rFonts w:ascii="Times New Roman" w:hAnsi="Times New Roman"/>
          <w:spacing w:val="-6"/>
          <w:sz w:val="24"/>
          <w:szCs w:val="24"/>
          <w:lang w:val="ru-RU" w:eastAsia="ru-RU"/>
        </w:rPr>
        <w:t>С 1 июля 2016 г. в Республике Беларусь будет проведена деноминация официальной денежной единицы путем замены находящихся в обращении банкнот в соотношении 10 000 белорусских рублей к 1 белорусскому рублю.</w:t>
      </w:r>
    </w:p>
    <w:p w:rsidR="00CC7C0E" w:rsidRPr="00CC7C0E" w:rsidRDefault="00CC7C0E" w:rsidP="00CC7C0E">
      <w:pPr>
        <w:pStyle w:val="000Normal"/>
        <w:spacing w:before="0" w:after="0" w:line="240" w:lineRule="auto"/>
        <w:ind w:right="-21" w:firstLine="540"/>
        <w:rPr>
          <w:rFonts w:ascii="Times New Roman" w:hAnsi="Times New Roman"/>
          <w:spacing w:val="-6"/>
          <w:sz w:val="24"/>
          <w:szCs w:val="24"/>
          <w:lang w:val="ru-RU" w:eastAsia="ru-RU"/>
        </w:rPr>
      </w:pPr>
      <w:r w:rsidRPr="00CC7C0E">
        <w:rPr>
          <w:rFonts w:ascii="Times New Roman" w:hAnsi="Times New Roman"/>
          <w:spacing w:val="-6"/>
          <w:sz w:val="24"/>
          <w:szCs w:val="24"/>
          <w:lang w:val="ru-RU" w:eastAsia="ru-RU"/>
        </w:rPr>
        <w:t>Официальный курс доллара США на 1</w:t>
      </w:r>
      <w:r>
        <w:rPr>
          <w:rFonts w:ascii="Times New Roman" w:hAnsi="Times New Roman"/>
          <w:spacing w:val="-6"/>
          <w:sz w:val="24"/>
          <w:szCs w:val="24"/>
          <w:lang w:val="ru-RU" w:eastAsia="ru-RU"/>
        </w:rPr>
        <w:t>1</w:t>
      </w:r>
      <w:r w:rsidRPr="00CC7C0E">
        <w:rPr>
          <w:rFonts w:ascii="Times New Roman" w:hAnsi="Times New Roman"/>
          <w:spacing w:val="-6"/>
          <w:sz w:val="24"/>
          <w:szCs w:val="24"/>
          <w:lang w:val="ru-RU" w:eastAsia="ru-RU"/>
        </w:rPr>
        <w:t xml:space="preserve"> </w:t>
      </w:r>
      <w:r>
        <w:rPr>
          <w:rFonts w:ascii="Times New Roman" w:hAnsi="Times New Roman"/>
          <w:spacing w:val="-6"/>
          <w:sz w:val="24"/>
          <w:szCs w:val="24"/>
          <w:lang w:val="ru-RU" w:eastAsia="ru-RU"/>
        </w:rPr>
        <w:t>мая</w:t>
      </w:r>
      <w:r w:rsidRPr="00CC7C0E">
        <w:rPr>
          <w:rFonts w:ascii="Times New Roman" w:hAnsi="Times New Roman"/>
          <w:spacing w:val="-6"/>
          <w:sz w:val="24"/>
          <w:szCs w:val="24"/>
          <w:lang w:val="ru-RU" w:eastAsia="ru-RU"/>
        </w:rPr>
        <w:t xml:space="preserve"> 2016 г. составил 19 </w:t>
      </w:r>
      <w:r>
        <w:rPr>
          <w:rFonts w:ascii="Times New Roman" w:hAnsi="Times New Roman"/>
          <w:spacing w:val="-6"/>
          <w:sz w:val="24"/>
          <w:szCs w:val="24"/>
          <w:lang w:val="ru-RU" w:eastAsia="ru-RU"/>
        </w:rPr>
        <w:t>434</w:t>
      </w:r>
      <w:r w:rsidRPr="00CC7C0E">
        <w:rPr>
          <w:rFonts w:ascii="Times New Roman" w:hAnsi="Times New Roman"/>
          <w:spacing w:val="-6"/>
          <w:sz w:val="24"/>
          <w:szCs w:val="24"/>
          <w:lang w:val="ru-RU" w:eastAsia="ru-RU"/>
        </w:rPr>
        <w:t xml:space="preserve"> бел</w:t>
      </w:r>
      <w:proofErr w:type="gramStart"/>
      <w:r w:rsidRPr="00CC7C0E">
        <w:rPr>
          <w:rFonts w:ascii="Times New Roman" w:hAnsi="Times New Roman"/>
          <w:spacing w:val="-6"/>
          <w:sz w:val="24"/>
          <w:szCs w:val="24"/>
          <w:lang w:val="ru-RU" w:eastAsia="ru-RU"/>
        </w:rPr>
        <w:t>.</w:t>
      </w:r>
      <w:proofErr w:type="gramEnd"/>
      <w:r w:rsidRPr="00CC7C0E">
        <w:rPr>
          <w:rFonts w:ascii="Times New Roman" w:hAnsi="Times New Roman"/>
          <w:spacing w:val="-6"/>
          <w:sz w:val="24"/>
          <w:szCs w:val="24"/>
          <w:lang w:val="ru-RU" w:eastAsia="ru-RU"/>
        </w:rPr>
        <w:t xml:space="preserve"> </w:t>
      </w:r>
      <w:proofErr w:type="gramStart"/>
      <w:r w:rsidRPr="00CC7C0E">
        <w:rPr>
          <w:rFonts w:ascii="Times New Roman" w:hAnsi="Times New Roman"/>
          <w:spacing w:val="-6"/>
          <w:sz w:val="24"/>
          <w:szCs w:val="24"/>
          <w:lang w:val="ru-RU" w:eastAsia="ru-RU"/>
        </w:rPr>
        <w:t>р</w:t>
      </w:r>
      <w:proofErr w:type="gramEnd"/>
      <w:r w:rsidRPr="00CC7C0E">
        <w:rPr>
          <w:rFonts w:ascii="Times New Roman" w:hAnsi="Times New Roman"/>
          <w:spacing w:val="-6"/>
          <w:sz w:val="24"/>
          <w:szCs w:val="24"/>
          <w:lang w:val="ru-RU" w:eastAsia="ru-RU"/>
        </w:rPr>
        <w:t>ублей, евро – 22 </w:t>
      </w:r>
      <w:r>
        <w:rPr>
          <w:rFonts w:ascii="Times New Roman" w:hAnsi="Times New Roman"/>
          <w:spacing w:val="-6"/>
          <w:sz w:val="24"/>
          <w:szCs w:val="24"/>
          <w:lang w:val="ru-RU" w:eastAsia="ru-RU"/>
        </w:rPr>
        <w:t>180</w:t>
      </w:r>
      <w:r w:rsidRPr="00CC7C0E">
        <w:rPr>
          <w:rFonts w:ascii="Times New Roman" w:hAnsi="Times New Roman"/>
          <w:spacing w:val="-6"/>
          <w:sz w:val="24"/>
          <w:szCs w:val="24"/>
          <w:lang w:val="ru-RU" w:eastAsia="ru-RU"/>
        </w:rPr>
        <w:t xml:space="preserve"> бел. рублей, российского рубля – </w:t>
      </w:r>
      <w:r>
        <w:rPr>
          <w:rFonts w:ascii="Times New Roman" w:hAnsi="Times New Roman"/>
          <w:spacing w:val="-6"/>
          <w:sz w:val="24"/>
          <w:szCs w:val="24"/>
          <w:lang w:val="ru-RU" w:eastAsia="ru-RU"/>
        </w:rPr>
        <w:t>293</w:t>
      </w:r>
      <w:r w:rsidRPr="00CC7C0E">
        <w:rPr>
          <w:rFonts w:ascii="Times New Roman" w:hAnsi="Times New Roman"/>
          <w:spacing w:val="-6"/>
          <w:sz w:val="24"/>
          <w:szCs w:val="24"/>
          <w:lang w:val="ru-RU" w:eastAsia="ru-RU"/>
        </w:rPr>
        <w:t>,</w:t>
      </w:r>
      <w:r>
        <w:rPr>
          <w:rFonts w:ascii="Times New Roman" w:hAnsi="Times New Roman"/>
          <w:spacing w:val="-6"/>
          <w:sz w:val="24"/>
          <w:szCs w:val="24"/>
          <w:lang w:val="ru-RU" w:eastAsia="ru-RU"/>
        </w:rPr>
        <w:t>78</w:t>
      </w:r>
      <w:r w:rsidRPr="00CC7C0E">
        <w:rPr>
          <w:rFonts w:ascii="Times New Roman" w:hAnsi="Times New Roman"/>
          <w:spacing w:val="-6"/>
          <w:sz w:val="24"/>
          <w:szCs w:val="24"/>
          <w:lang w:val="ru-RU" w:eastAsia="ru-RU"/>
        </w:rPr>
        <w:t xml:space="preserve"> бел. рублей. Ставка рефинансирования снижена с 25% до 24% с 1 апреля 2016 г. </w:t>
      </w:r>
    </w:p>
    <w:p w:rsidR="00CC7C0E" w:rsidRPr="00CC7C0E" w:rsidRDefault="00CC7C0E" w:rsidP="00CC7C0E">
      <w:pPr>
        <w:pStyle w:val="000Normal"/>
        <w:spacing w:before="0" w:after="0" w:line="240" w:lineRule="auto"/>
        <w:ind w:right="-21" w:firstLine="540"/>
        <w:rPr>
          <w:rFonts w:ascii="Times New Roman" w:hAnsi="Times New Roman"/>
          <w:spacing w:val="-6"/>
          <w:sz w:val="24"/>
          <w:szCs w:val="24"/>
          <w:lang w:val="ru-RU" w:eastAsia="ru-RU"/>
        </w:rPr>
      </w:pPr>
      <w:r w:rsidRPr="00CC7C0E">
        <w:rPr>
          <w:rFonts w:ascii="Times New Roman" w:hAnsi="Times New Roman"/>
          <w:spacing w:val="-6"/>
          <w:sz w:val="24"/>
          <w:szCs w:val="24"/>
          <w:lang w:val="ru-RU" w:eastAsia="ru-RU"/>
        </w:rPr>
        <w:t xml:space="preserve">В феврале 2016 года были погашены облигации Министерства финансов Республики Беларусь номинальной стоимостью 67 миллионов долларов США, входящие на 31 декабря 2015 г. в состав ценных бумаг, удерживаемых до погашения. </w:t>
      </w:r>
    </w:p>
    <w:p w:rsidR="00CC7C0E" w:rsidRPr="00CC7C0E" w:rsidRDefault="00CC7C0E" w:rsidP="00CC7C0E">
      <w:pPr>
        <w:pStyle w:val="000Normal"/>
        <w:spacing w:before="0" w:after="0" w:line="240" w:lineRule="auto"/>
        <w:ind w:right="-21" w:firstLine="540"/>
        <w:rPr>
          <w:rFonts w:ascii="Times New Roman" w:hAnsi="Times New Roman"/>
          <w:spacing w:val="-6"/>
          <w:sz w:val="24"/>
          <w:szCs w:val="24"/>
          <w:lang w:val="ru-RU" w:eastAsia="ru-RU"/>
        </w:rPr>
      </w:pPr>
      <w:r w:rsidRPr="00CC7C0E">
        <w:rPr>
          <w:rFonts w:ascii="Times New Roman" w:hAnsi="Times New Roman"/>
          <w:spacing w:val="-6"/>
          <w:sz w:val="24"/>
          <w:szCs w:val="24"/>
          <w:lang w:val="ru-RU" w:eastAsia="ru-RU"/>
        </w:rPr>
        <w:t xml:space="preserve">5 февраля 2016 г. </w:t>
      </w:r>
      <w:proofErr w:type="spellStart"/>
      <w:r w:rsidRPr="00CC7C0E">
        <w:rPr>
          <w:rFonts w:ascii="Times New Roman" w:hAnsi="Times New Roman"/>
          <w:spacing w:val="-6"/>
          <w:sz w:val="24"/>
          <w:szCs w:val="24"/>
          <w:lang w:val="ru-RU" w:eastAsia="ru-RU"/>
        </w:rPr>
        <w:t>Приорбанк</w:t>
      </w:r>
      <w:proofErr w:type="spellEnd"/>
      <w:r w:rsidRPr="00CC7C0E">
        <w:rPr>
          <w:rFonts w:ascii="Times New Roman" w:hAnsi="Times New Roman"/>
          <w:spacing w:val="-6"/>
          <w:sz w:val="24"/>
          <w:szCs w:val="24"/>
          <w:lang w:val="ru-RU" w:eastAsia="ru-RU"/>
        </w:rPr>
        <w:t xml:space="preserve"> принял долевое участие в уставном фонде ОАО НКФО «ЕРИП». Объем инвестиций составил 8 120 млн. бел</w:t>
      </w:r>
      <w:proofErr w:type="gramStart"/>
      <w:r w:rsidRPr="00CC7C0E">
        <w:rPr>
          <w:rFonts w:ascii="Times New Roman" w:hAnsi="Times New Roman"/>
          <w:spacing w:val="-6"/>
          <w:sz w:val="24"/>
          <w:szCs w:val="24"/>
          <w:lang w:val="ru-RU" w:eastAsia="ru-RU"/>
        </w:rPr>
        <w:t>.</w:t>
      </w:r>
      <w:proofErr w:type="gramEnd"/>
      <w:r w:rsidRPr="00CC7C0E">
        <w:rPr>
          <w:rFonts w:ascii="Times New Roman" w:hAnsi="Times New Roman"/>
          <w:spacing w:val="-6"/>
          <w:sz w:val="24"/>
          <w:szCs w:val="24"/>
          <w:lang w:val="ru-RU" w:eastAsia="ru-RU"/>
        </w:rPr>
        <w:t xml:space="preserve"> </w:t>
      </w:r>
      <w:proofErr w:type="gramStart"/>
      <w:r w:rsidRPr="00CC7C0E">
        <w:rPr>
          <w:rFonts w:ascii="Times New Roman" w:hAnsi="Times New Roman"/>
          <w:spacing w:val="-6"/>
          <w:sz w:val="24"/>
          <w:szCs w:val="24"/>
          <w:lang w:val="ru-RU" w:eastAsia="ru-RU"/>
        </w:rPr>
        <w:t>р</w:t>
      </w:r>
      <w:proofErr w:type="gramEnd"/>
      <w:r w:rsidRPr="00CC7C0E">
        <w:rPr>
          <w:rFonts w:ascii="Times New Roman" w:hAnsi="Times New Roman"/>
          <w:spacing w:val="-6"/>
          <w:sz w:val="24"/>
          <w:szCs w:val="24"/>
          <w:lang w:val="ru-RU" w:eastAsia="ru-RU"/>
        </w:rPr>
        <w:t>ублей с долей в уставном фонде 4,06% (812 простых акций).</w:t>
      </w:r>
    </w:p>
    <w:p w:rsidR="00CC7C0E" w:rsidRPr="00CC7C0E" w:rsidRDefault="00CC7C0E" w:rsidP="00CC7C0E">
      <w:pPr>
        <w:pStyle w:val="000Normal"/>
        <w:spacing w:before="0" w:after="0" w:line="240" w:lineRule="auto"/>
        <w:ind w:right="-21" w:firstLine="540"/>
        <w:rPr>
          <w:rFonts w:ascii="Times New Roman" w:hAnsi="Times New Roman"/>
          <w:spacing w:val="-6"/>
          <w:sz w:val="24"/>
          <w:szCs w:val="24"/>
          <w:lang w:val="ru-RU" w:eastAsia="ru-RU"/>
        </w:rPr>
      </w:pPr>
      <w:r w:rsidRPr="00CC7C0E">
        <w:rPr>
          <w:rFonts w:ascii="Times New Roman" w:hAnsi="Times New Roman"/>
          <w:spacing w:val="-6"/>
          <w:sz w:val="24"/>
          <w:szCs w:val="24"/>
          <w:lang w:val="ru-RU" w:eastAsia="ru-RU"/>
        </w:rPr>
        <w:t>На собрании акционеров, состоявшемся в марте 2016 года, были объявлены дивиденды за отчетный год, закончившийся 31 декабря 2015 г., в размере на одну акцию: по обыкновенным акциям – 3 900 бел</w:t>
      </w:r>
      <w:proofErr w:type="gramStart"/>
      <w:r w:rsidRPr="00CC7C0E">
        <w:rPr>
          <w:rFonts w:ascii="Times New Roman" w:hAnsi="Times New Roman"/>
          <w:spacing w:val="-6"/>
          <w:sz w:val="24"/>
          <w:szCs w:val="24"/>
          <w:lang w:val="ru-RU" w:eastAsia="ru-RU"/>
        </w:rPr>
        <w:t>.</w:t>
      </w:r>
      <w:proofErr w:type="gramEnd"/>
      <w:r w:rsidRPr="00CC7C0E">
        <w:rPr>
          <w:rFonts w:ascii="Times New Roman" w:hAnsi="Times New Roman"/>
          <w:spacing w:val="-6"/>
          <w:sz w:val="24"/>
          <w:szCs w:val="24"/>
          <w:lang w:val="ru-RU" w:eastAsia="ru-RU"/>
        </w:rPr>
        <w:t xml:space="preserve"> </w:t>
      </w:r>
      <w:proofErr w:type="gramStart"/>
      <w:r w:rsidRPr="00CC7C0E">
        <w:rPr>
          <w:rFonts w:ascii="Times New Roman" w:hAnsi="Times New Roman"/>
          <w:spacing w:val="-6"/>
          <w:sz w:val="24"/>
          <w:szCs w:val="24"/>
          <w:lang w:val="ru-RU" w:eastAsia="ru-RU"/>
        </w:rPr>
        <w:t>р</w:t>
      </w:r>
      <w:proofErr w:type="gramEnd"/>
      <w:r w:rsidRPr="00CC7C0E">
        <w:rPr>
          <w:rFonts w:ascii="Times New Roman" w:hAnsi="Times New Roman"/>
          <w:spacing w:val="-6"/>
          <w:sz w:val="24"/>
          <w:szCs w:val="24"/>
          <w:lang w:val="ru-RU" w:eastAsia="ru-RU"/>
        </w:rPr>
        <w:t>ублей, по привилегированным акциям – 1 675 бел. рублей. В итоге размер дивидендов составил 479 928 млн. бел</w:t>
      </w:r>
      <w:proofErr w:type="gramStart"/>
      <w:r w:rsidRPr="00CC7C0E">
        <w:rPr>
          <w:rFonts w:ascii="Times New Roman" w:hAnsi="Times New Roman"/>
          <w:spacing w:val="-6"/>
          <w:sz w:val="24"/>
          <w:szCs w:val="24"/>
          <w:lang w:val="ru-RU" w:eastAsia="ru-RU"/>
        </w:rPr>
        <w:t>.</w:t>
      </w:r>
      <w:proofErr w:type="gramEnd"/>
      <w:r w:rsidRPr="00CC7C0E">
        <w:rPr>
          <w:rFonts w:ascii="Times New Roman" w:hAnsi="Times New Roman"/>
          <w:spacing w:val="-6"/>
          <w:sz w:val="24"/>
          <w:szCs w:val="24"/>
          <w:lang w:val="ru-RU" w:eastAsia="ru-RU"/>
        </w:rPr>
        <w:t> </w:t>
      </w:r>
      <w:proofErr w:type="gramStart"/>
      <w:r w:rsidRPr="00CC7C0E">
        <w:rPr>
          <w:rFonts w:ascii="Times New Roman" w:hAnsi="Times New Roman"/>
          <w:spacing w:val="-6"/>
          <w:sz w:val="24"/>
          <w:szCs w:val="24"/>
          <w:lang w:val="ru-RU" w:eastAsia="ru-RU"/>
        </w:rPr>
        <w:t>р</w:t>
      </w:r>
      <w:proofErr w:type="gramEnd"/>
      <w:r w:rsidRPr="00CC7C0E">
        <w:rPr>
          <w:rFonts w:ascii="Times New Roman" w:hAnsi="Times New Roman"/>
          <w:spacing w:val="-6"/>
          <w:sz w:val="24"/>
          <w:szCs w:val="24"/>
          <w:lang w:val="ru-RU" w:eastAsia="ru-RU"/>
        </w:rPr>
        <w:t>ублей по обыкновенным акциям и 17 млн. бел. рублей по привилегированным акциям.</w:t>
      </w:r>
    </w:p>
    <w:p w:rsidR="00CC7C0E" w:rsidRPr="00CC7C0E" w:rsidRDefault="00CC7C0E" w:rsidP="00CC7C0E">
      <w:pPr>
        <w:pStyle w:val="000Normal"/>
        <w:spacing w:before="0" w:after="0" w:line="240" w:lineRule="auto"/>
        <w:ind w:right="-21" w:firstLine="540"/>
        <w:rPr>
          <w:rFonts w:ascii="Times New Roman" w:hAnsi="Times New Roman"/>
          <w:spacing w:val="-6"/>
          <w:sz w:val="24"/>
          <w:szCs w:val="24"/>
          <w:lang w:val="ru-RU" w:eastAsia="ru-RU"/>
        </w:rPr>
      </w:pPr>
      <w:r w:rsidRPr="00CC7C0E">
        <w:rPr>
          <w:rFonts w:ascii="Times New Roman" w:hAnsi="Times New Roman"/>
          <w:spacing w:val="-6"/>
          <w:sz w:val="24"/>
          <w:szCs w:val="24"/>
          <w:lang w:val="ru-RU" w:eastAsia="ru-RU"/>
        </w:rPr>
        <w:t>Также на собрании акционеров было принято решение об увеличении Уставного фонда «</w:t>
      </w:r>
      <w:proofErr w:type="spellStart"/>
      <w:r w:rsidRPr="00CC7C0E">
        <w:rPr>
          <w:rFonts w:ascii="Times New Roman" w:hAnsi="Times New Roman"/>
          <w:spacing w:val="-6"/>
          <w:sz w:val="24"/>
          <w:szCs w:val="24"/>
          <w:lang w:val="ru-RU" w:eastAsia="ru-RU"/>
        </w:rPr>
        <w:t>Приорбанк</w:t>
      </w:r>
      <w:proofErr w:type="spellEnd"/>
      <w:r w:rsidRPr="00CC7C0E">
        <w:rPr>
          <w:rFonts w:ascii="Times New Roman" w:hAnsi="Times New Roman"/>
          <w:spacing w:val="-6"/>
          <w:sz w:val="24"/>
          <w:szCs w:val="24"/>
          <w:lang w:val="ru-RU" w:eastAsia="ru-RU"/>
        </w:rPr>
        <w:t>» ОАО до 861 479 млн. бел</w:t>
      </w:r>
      <w:proofErr w:type="gramStart"/>
      <w:r w:rsidRPr="00CC7C0E">
        <w:rPr>
          <w:rFonts w:ascii="Times New Roman" w:hAnsi="Times New Roman"/>
          <w:spacing w:val="-6"/>
          <w:sz w:val="24"/>
          <w:szCs w:val="24"/>
          <w:lang w:val="ru-RU" w:eastAsia="ru-RU"/>
        </w:rPr>
        <w:t>.</w:t>
      </w:r>
      <w:proofErr w:type="gramEnd"/>
      <w:r w:rsidRPr="00CC7C0E">
        <w:rPr>
          <w:rFonts w:ascii="Times New Roman" w:hAnsi="Times New Roman"/>
          <w:spacing w:val="-6"/>
          <w:sz w:val="24"/>
          <w:szCs w:val="24"/>
          <w:lang w:val="ru-RU" w:eastAsia="ru-RU"/>
        </w:rPr>
        <w:t xml:space="preserve"> </w:t>
      </w:r>
      <w:proofErr w:type="gramStart"/>
      <w:r w:rsidRPr="00CC7C0E">
        <w:rPr>
          <w:rFonts w:ascii="Times New Roman" w:hAnsi="Times New Roman"/>
          <w:spacing w:val="-6"/>
          <w:sz w:val="24"/>
          <w:szCs w:val="24"/>
          <w:lang w:val="ru-RU" w:eastAsia="ru-RU"/>
        </w:rPr>
        <w:t>р</w:t>
      </w:r>
      <w:proofErr w:type="gramEnd"/>
      <w:r w:rsidRPr="00CC7C0E">
        <w:rPr>
          <w:rFonts w:ascii="Times New Roman" w:hAnsi="Times New Roman"/>
          <w:spacing w:val="-6"/>
          <w:sz w:val="24"/>
          <w:szCs w:val="24"/>
          <w:lang w:val="ru-RU" w:eastAsia="ru-RU"/>
        </w:rPr>
        <w:t>ублей путем увеличения номинальной стоимости одной акции до 7 000 бел. рублей за счет источников собственных средств «</w:t>
      </w:r>
      <w:proofErr w:type="spellStart"/>
      <w:r w:rsidRPr="00CC7C0E">
        <w:rPr>
          <w:rFonts w:ascii="Times New Roman" w:hAnsi="Times New Roman"/>
          <w:spacing w:val="-6"/>
          <w:sz w:val="24"/>
          <w:szCs w:val="24"/>
          <w:lang w:val="ru-RU" w:eastAsia="ru-RU"/>
        </w:rPr>
        <w:t>Приорбанк</w:t>
      </w:r>
      <w:proofErr w:type="spellEnd"/>
      <w:r w:rsidRPr="00CC7C0E">
        <w:rPr>
          <w:rFonts w:ascii="Times New Roman" w:hAnsi="Times New Roman"/>
          <w:spacing w:val="-6"/>
          <w:sz w:val="24"/>
          <w:szCs w:val="24"/>
          <w:lang w:val="ru-RU" w:eastAsia="ru-RU"/>
        </w:rPr>
        <w:t>» ОАО, а именно нераспределенной прибыли 2015 года в размере 449 200 млн. бел. рублей.</w:t>
      </w:r>
    </w:p>
    <w:p w:rsidR="00B64F87" w:rsidRPr="00FD1704" w:rsidRDefault="00B64F87" w:rsidP="00B64F87">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lastRenderedPageBreak/>
        <w:t xml:space="preserve">В 2016 году введена льгота по НДС для лизингодателей при передаче лизингополучателям квартир в многоквартирных или блокированных жилых домах, одноквартирных жилых домов по </w:t>
      </w:r>
      <w:hyperlink r:id="rId12" w:history="1">
        <w:r w:rsidRPr="00FD1704">
          <w:rPr>
            <w:rFonts w:ascii="Times New Roman" w:hAnsi="Times New Roman"/>
            <w:spacing w:val="-6"/>
            <w:sz w:val="24"/>
            <w:szCs w:val="24"/>
            <w:lang w:val="ru-RU" w:eastAsia="ru-RU"/>
          </w:rPr>
          <w:t>договорам</w:t>
        </w:r>
      </w:hyperlink>
      <w:r w:rsidRPr="00FD1704">
        <w:rPr>
          <w:rFonts w:ascii="Times New Roman" w:hAnsi="Times New Roman"/>
          <w:spacing w:val="-6"/>
          <w:sz w:val="24"/>
          <w:szCs w:val="24"/>
          <w:lang w:val="ru-RU" w:eastAsia="ru-RU"/>
        </w:rPr>
        <w:t xml:space="preserve"> финансовой аренды (лизинга).</w:t>
      </w:r>
    </w:p>
    <w:p w:rsidR="00B64F87" w:rsidRPr="00FD1704" w:rsidRDefault="00B64F87" w:rsidP="00B64F87">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С 2016 года в составе затрат,  учитываемых при налогообложении прибыли не будут учитываться:</w:t>
      </w:r>
    </w:p>
    <w:p w:rsidR="00B64F87" w:rsidRPr="00FD1704" w:rsidRDefault="00B64F87" w:rsidP="00B64F87">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единовременная выплата (материальная помощь, пособие) на оздоровление;</w:t>
      </w:r>
    </w:p>
    <w:p w:rsidR="00B64F87" w:rsidRPr="00FD1704" w:rsidRDefault="00B64F87" w:rsidP="00B64F87">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вознаграждения членам совета директоров (наблюдательного совета).</w:t>
      </w:r>
    </w:p>
    <w:p w:rsidR="00B64F87" w:rsidRPr="00FD1704" w:rsidRDefault="00B64F87" w:rsidP="00B64F87">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Перенесен срок окончательной уплаты налога на прибыль за IV квартал 2015 года с 22 января на 22 марта 2016 г.</w:t>
      </w:r>
    </w:p>
    <w:p w:rsidR="00B64F87" w:rsidRPr="00FD1704" w:rsidRDefault="00B64F87" w:rsidP="00B64F87">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Изменениями </w:t>
      </w:r>
      <w:r>
        <w:rPr>
          <w:rFonts w:ascii="Times New Roman" w:hAnsi="Times New Roman"/>
          <w:spacing w:val="-6"/>
          <w:sz w:val="24"/>
          <w:szCs w:val="24"/>
          <w:lang w:val="ru-RU" w:eastAsia="ru-RU"/>
        </w:rPr>
        <w:t xml:space="preserve">также </w:t>
      </w:r>
      <w:r w:rsidRPr="00FD1704">
        <w:rPr>
          <w:rFonts w:ascii="Times New Roman" w:hAnsi="Times New Roman"/>
          <w:spacing w:val="-6"/>
          <w:sz w:val="24"/>
          <w:szCs w:val="24"/>
          <w:lang w:val="ru-RU" w:eastAsia="ru-RU"/>
        </w:rPr>
        <w:t>установлено, что организаци</w:t>
      </w:r>
      <w:r>
        <w:rPr>
          <w:rFonts w:ascii="Times New Roman" w:hAnsi="Times New Roman"/>
          <w:spacing w:val="-6"/>
          <w:sz w:val="24"/>
          <w:szCs w:val="24"/>
          <w:lang w:val="ru-RU" w:eastAsia="ru-RU"/>
        </w:rPr>
        <w:t>и</w:t>
      </w:r>
      <w:r w:rsidRPr="00FD1704">
        <w:rPr>
          <w:rFonts w:ascii="Times New Roman" w:hAnsi="Times New Roman"/>
          <w:spacing w:val="-6"/>
          <w:sz w:val="24"/>
          <w:szCs w:val="24"/>
          <w:lang w:val="ru-RU" w:eastAsia="ru-RU"/>
        </w:rPr>
        <w:t>-плательщики не вправе воспользоваться годичной льготой по впервые введенным в действие капитальным строениям (зданиям, сооружениям)  при возведении которых были превышены установленные в проектной документации сроки их строительства.</w:t>
      </w:r>
    </w:p>
    <w:p w:rsidR="00B64F87" w:rsidRPr="00FD1704" w:rsidRDefault="00B64F87" w:rsidP="00B64F87">
      <w:pPr>
        <w:pStyle w:val="000Normal"/>
        <w:spacing w:before="0" w:after="0" w:line="240" w:lineRule="auto"/>
        <w:ind w:right="-21" w:firstLine="540"/>
        <w:rPr>
          <w:rFonts w:ascii="Times New Roman" w:hAnsi="Times New Roman"/>
          <w:spacing w:val="-6"/>
          <w:sz w:val="24"/>
          <w:szCs w:val="24"/>
          <w:lang w:val="ru-RU" w:eastAsia="ru-RU"/>
        </w:rPr>
      </w:pPr>
      <w:proofErr w:type="gramStart"/>
      <w:r w:rsidRPr="00FD1704">
        <w:rPr>
          <w:rFonts w:ascii="Times New Roman" w:hAnsi="Times New Roman"/>
          <w:spacing w:val="-6"/>
          <w:sz w:val="24"/>
          <w:szCs w:val="24"/>
          <w:lang w:val="ru-RU" w:eastAsia="ru-RU"/>
        </w:rPr>
        <w:t>Иностранные организации, получающие доходы от источников в Республике Беларусь в виде дивидендов, роялти и процентов, наряду с подтверждением постоянного местопребывания в  иностранном государстве, должны будут представлять подтверждение статуса фактического владельца таких доходов, т.е. подтверждением того, что являются непосредственным выгодоприобретателем такого дохода, вправе самостоятельно пользоваться и (или) распоряжаться этим доходом по своему усмотрению.</w:t>
      </w:r>
      <w:proofErr w:type="gramEnd"/>
      <w:r w:rsidRPr="00FD1704">
        <w:rPr>
          <w:rFonts w:ascii="Times New Roman" w:hAnsi="Times New Roman"/>
          <w:spacing w:val="-6"/>
          <w:sz w:val="24"/>
          <w:szCs w:val="24"/>
          <w:lang w:val="ru-RU" w:eastAsia="ru-RU"/>
        </w:rPr>
        <w:t xml:space="preserve"> Не выполняют посреднических функций в интересах другого лица и  не ограничены договорными или иными обязательствами по выплате этого дохода третьи лицам.</w:t>
      </w:r>
    </w:p>
    <w:p w:rsidR="0076095C" w:rsidRDefault="0076095C" w:rsidP="00270CAD">
      <w:pPr>
        <w:pStyle w:val="000Normal"/>
        <w:spacing w:before="0" w:after="0" w:line="240" w:lineRule="auto"/>
        <w:ind w:right="-21" w:firstLine="540"/>
        <w:rPr>
          <w:rFonts w:ascii="Times New Roman" w:hAnsi="Times New Roman"/>
          <w:spacing w:val="-6"/>
          <w:sz w:val="24"/>
          <w:lang w:val="ru-RU" w:eastAsia="ru-RU"/>
        </w:rPr>
      </w:pPr>
    </w:p>
    <w:p w:rsidR="007D3336" w:rsidRPr="00756B44" w:rsidRDefault="00270CAD" w:rsidP="00270CAD">
      <w:pPr>
        <w:pStyle w:val="000Normal"/>
        <w:spacing w:before="0" w:after="0" w:line="240" w:lineRule="auto"/>
        <w:ind w:right="-21" w:firstLine="540"/>
        <w:rPr>
          <w:rFonts w:ascii="Times New Roman" w:hAnsi="Times New Roman"/>
          <w:spacing w:val="-6"/>
          <w:sz w:val="24"/>
          <w:lang w:val="ru-RU" w:eastAsia="ru-RU"/>
        </w:rPr>
      </w:pPr>
      <w:r w:rsidRPr="00756B44">
        <w:rPr>
          <w:rFonts w:ascii="Times New Roman" w:hAnsi="Times New Roman"/>
          <w:spacing w:val="-6"/>
          <w:sz w:val="24"/>
          <w:lang w:val="ru-RU" w:eastAsia="ru-RU"/>
        </w:rPr>
        <w:t>1</w:t>
      </w:r>
      <w:r w:rsidR="00965D10" w:rsidRPr="00756B44">
        <w:rPr>
          <w:rFonts w:ascii="Times New Roman" w:hAnsi="Times New Roman"/>
          <w:spacing w:val="-6"/>
          <w:sz w:val="24"/>
          <w:lang w:val="ru-RU" w:eastAsia="ru-RU"/>
        </w:rPr>
        <w:t>5</w:t>
      </w:r>
      <w:r w:rsidRPr="00756B44">
        <w:rPr>
          <w:rFonts w:ascii="Times New Roman" w:hAnsi="Times New Roman"/>
          <w:spacing w:val="-6"/>
          <w:sz w:val="24"/>
          <w:lang w:val="ru-RU" w:eastAsia="ru-RU"/>
        </w:rPr>
        <w:t xml:space="preserve">. </w:t>
      </w:r>
      <w:r w:rsidR="00CF3A24" w:rsidRPr="00756B44">
        <w:rPr>
          <w:rFonts w:ascii="Times New Roman" w:hAnsi="Times New Roman"/>
          <w:spacing w:val="-6"/>
          <w:sz w:val="24"/>
          <w:lang w:val="ru-RU" w:eastAsia="ru-RU"/>
        </w:rPr>
        <w:t>Дополнительная информация</w:t>
      </w:r>
    </w:p>
    <w:p w:rsidR="00394363" w:rsidRPr="00756B44" w:rsidRDefault="00394363" w:rsidP="007D3336">
      <w:pPr>
        <w:pStyle w:val="000Normal"/>
        <w:spacing w:before="0" w:after="0" w:line="240" w:lineRule="auto"/>
        <w:ind w:right="-21" w:firstLine="540"/>
        <w:rPr>
          <w:rFonts w:ascii="Times New Roman" w:hAnsi="Times New Roman"/>
          <w:spacing w:val="-6"/>
          <w:sz w:val="24"/>
          <w:lang w:val="ru-RU"/>
        </w:rPr>
      </w:pPr>
    </w:p>
    <w:p w:rsidR="00B64F87" w:rsidRPr="00756B44" w:rsidRDefault="00B64F87" w:rsidP="00B64F87">
      <w:pPr>
        <w:autoSpaceDE w:val="0"/>
        <w:autoSpaceDN w:val="0"/>
        <w:adjustRightInd w:val="0"/>
        <w:spacing w:after="240"/>
        <w:ind w:firstLine="567"/>
        <w:jc w:val="both"/>
      </w:pPr>
      <w:r w:rsidRPr="00756B44">
        <w:t xml:space="preserve">Высокого звания «Меценат культуры Беларуси 2015» </w:t>
      </w:r>
      <w:proofErr w:type="spellStart"/>
      <w:r w:rsidRPr="00756B44">
        <w:t>Приорбанк</w:t>
      </w:r>
      <w:proofErr w:type="spellEnd"/>
      <w:r w:rsidRPr="00756B44">
        <w:t xml:space="preserve"> удостоен за участие в реализации историко-культурных инициатив  и активную социальную позицию в бизнесе. Являясь одним из крупнейших коммерческих банков страны, </w:t>
      </w:r>
      <w:proofErr w:type="spellStart"/>
      <w:r w:rsidRPr="00756B44">
        <w:t>Приорбанк</w:t>
      </w:r>
      <w:proofErr w:type="spellEnd"/>
      <w:r w:rsidRPr="00756B44">
        <w:t xml:space="preserve"> поддерживает проекты, направленные на сохранение исторического наследия Беларуси, а также содействует расширению межкультурных связей.</w:t>
      </w:r>
    </w:p>
    <w:p w:rsidR="00B64F87" w:rsidRPr="00756B44" w:rsidRDefault="00B64F87" w:rsidP="00B64F87">
      <w:pPr>
        <w:pStyle w:val="000Normal"/>
        <w:spacing w:before="0" w:after="0" w:line="240" w:lineRule="auto"/>
        <w:ind w:right="-21" w:firstLine="540"/>
        <w:rPr>
          <w:rFonts w:ascii="Times New Roman" w:hAnsi="Times New Roman"/>
          <w:sz w:val="24"/>
          <w:szCs w:val="24"/>
          <w:lang w:val="ru-RU" w:eastAsia="ru-RU"/>
        </w:rPr>
      </w:pPr>
      <w:r w:rsidRPr="00756B44">
        <w:rPr>
          <w:rFonts w:ascii="Times New Roman" w:hAnsi="Times New Roman"/>
          <w:sz w:val="24"/>
          <w:szCs w:val="24"/>
          <w:lang w:val="ru-RU" w:eastAsia="ru-RU"/>
        </w:rPr>
        <w:t xml:space="preserve">В 2015 году при финансовой поддержке банка и Почетного консульства Австрийской Республики в Минске  издан уникальный фотоальбом «Национальный исторический музей Республики Беларусь», состоялась выставка картин молодых белорусских художников в Австрийской Республике, продолжилась реставрация </w:t>
      </w:r>
      <w:proofErr w:type="spellStart"/>
      <w:r w:rsidRPr="00756B44">
        <w:rPr>
          <w:rFonts w:ascii="Times New Roman" w:hAnsi="Times New Roman"/>
          <w:sz w:val="24"/>
          <w:szCs w:val="24"/>
          <w:lang w:val="ru-RU" w:eastAsia="ru-RU"/>
        </w:rPr>
        <w:t>Любчанского</w:t>
      </w:r>
      <w:proofErr w:type="spellEnd"/>
      <w:r w:rsidRPr="00756B44">
        <w:rPr>
          <w:rFonts w:ascii="Times New Roman" w:hAnsi="Times New Roman"/>
          <w:sz w:val="24"/>
          <w:szCs w:val="24"/>
          <w:lang w:val="ru-RU" w:eastAsia="ru-RU"/>
        </w:rPr>
        <w:t xml:space="preserve"> замка, проведены культурные акции, концерты и встречи в рамках развития белорусско-австрийских культурных связей.</w:t>
      </w:r>
    </w:p>
    <w:p w:rsidR="008213B6" w:rsidRPr="00756B44" w:rsidRDefault="008213B6" w:rsidP="007D3336">
      <w:pPr>
        <w:pStyle w:val="000Normal"/>
        <w:spacing w:before="0" w:after="0" w:line="240" w:lineRule="auto"/>
        <w:ind w:right="-21" w:firstLine="540"/>
        <w:rPr>
          <w:rFonts w:ascii="Times New Roman" w:hAnsi="Times New Roman"/>
          <w:spacing w:val="-6"/>
          <w:sz w:val="24"/>
          <w:lang w:val="ru-RU"/>
        </w:rPr>
      </w:pPr>
    </w:p>
    <w:p w:rsidR="00557C89" w:rsidRPr="00756B44" w:rsidRDefault="00557C89" w:rsidP="007D3336">
      <w:pPr>
        <w:pStyle w:val="000Normal"/>
        <w:spacing w:before="0" w:after="0" w:line="240" w:lineRule="auto"/>
        <w:ind w:right="-21" w:firstLine="540"/>
        <w:rPr>
          <w:rFonts w:ascii="Times New Roman" w:hAnsi="Times New Roman"/>
          <w:spacing w:val="-6"/>
          <w:sz w:val="24"/>
          <w:lang w:val="ru-RU"/>
        </w:rPr>
      </w:pPr>
    </w:p>
    <w:p w:rsidR="00C523D5" w:rsidRPr="00756B44" w:rsidRDefault="00C523D5" w:rsidP="007D3336">
      <w:pPr>
        <w:pStyle w:val="000Normal"/>
        <w:spacing w:before="0" w:after="0" w:line="240" w:lineRule="auto"/>
        <w:ind w:right="-21" w:firstLine="540"/>
        <w:rPr>
          <w:rFonts w:ascii="Times New Roman" w:hAnsi="Times New Roman"/>
          <w:spacing w:val="-6"/>
          <w:sz w:val="24"/>
          <w:lang w:val="ru-RU"/>
        </w:rPr>
      </w:pPr>
    </w:p>
    <w:p w:rsidR="007D3336" w:rsidRPr="00756B44" w:rsidRDefault="007D3336" w:rsidP="00203997">
      <w:pPr>
        <w:autoSpaceDE w:val="0"/>
        <w:autoSpaceDN w:val="0"/>
        <w:adjustRightInd w:val="0"/>
        <w:spacing w:after="240"/>
        <w:rPr>
          <w:spacing w:val="-6"/>
        </w:rPr>
      </w:pPr>
      <w:r w:rsidRPr="00756B44">
        <w:rPr>
          <w:spacing w:val="-6"/>
        </w:rPr>
        <w:t>Председател</w:t>
      </w:r>
      <w:r w:rsidR="00706A98">
        <w:rPr>
          <w:spacing w:val="-6"/>
        </w:rPr>
        <w:t>ь</w:t>
      </w:r>
      <w:r w:rsidRPr="00756B44">
        <w:rPr>
          <w:spacing w:val="-6"/>
        </w:rPr>
        <w:t xml:space="preserve"> Правления</w:t>
      </w:r>
      <w:r w:rsidRPr="00756B44">
        <w:rPr>
          <w:spacing w:val="-6"/>
        </w:rPr>
        <w:tab/>
      </w:r>
      <w:r w:rsidR="00471AA6" w:rsidRPr="00756B44">
        <w:rPr>
          <w:spacing w:val="-6"/>
        </w:rPr>
        <w:t xml:space="preserve">                    </w:t>
      </w:r>
      <w:r w:rsidRPr="00756B44">
        <w:rPr>
          <w:spacing w:val="-6"/>
        </w:rPr>
        <w:tab/>
      </w:r>
      <w:r w:rsidR="00C523D5" w:rsidRPr="00756B44">
        <w:rPr>
          <w:spacing w:val="-6"/>
        </w:rPr>
        <w:t xml:space="preserve">              </w:t>
      </w:r>
      <w:r w:rsidR="00471AA6" w:rsidRPr="00756B44">
        <w:rPr>
          <w:spacing w:val="-6"/>
        </w:rPr>
        <w:t xml:space="preserve"> </w:t>
      </w:r>
      <w:r w:rsidR="00CC04DC" w:rsidRPr="00756B44">
        <w:rPr>
          <w:spacing w:val="-6"/>
        </w:rPr>
        <w:t xml:space="preserve">  </w:t>
      </w:r>
      <w:r w:rsidR="00C523D5" w:rsidRPr="00756B44">
        <w:rPr>
          <w:spacing w:val="-6"/>
        </w:rPr>
        <w:t xml:space="preserve">       </w:t>
      </w:r>
      <w:r w:rsidR="00005029" w:rsidRPr="00756B44">
        <w:rPr>
          <w:spacing w:val="-6"/>
        </w:rPr>
        <w:t xml:space="preserve"> </w:t>
      </w:r>
      <w:r w:rsidR="00CC04DC" w:rsidRPr="00756B44">
        <w:rPr>
          <w:spacing w:val="-6"/>
        </w:rPr>
        <w:t xml:space="preserve"> </w:t>
      </w:r>
      <w:r w:rsidR="00706A98">
        <w:rPr>
          <w:spacing w:val="-6"/>
        </w:rPr>
        <w:t xml:space="preserve">                         </w:t>
      </w:r>
      <w:r w:rsidR="00CC04DC" w:rsidRPr="00756B44">
        <w:rPr>
          <w:spacing w:val="-6"/>
        </w:rPr>
        <w:t xml:space="preserve"> </w:t>
      </w:r>
      <w:r w:rsidR="00251B82" w:rsidRPr="00756B44">
        <w:rPr>
          <w:spacing w:val="-6"/>
        </w:rPr>
        <w:t>С.</w:t>
      </w:r>
      <w:r w:rsidR="00706A98">
        <w:rPr>
          <w:spacing w:val="-6"/>
        </w:rPr>
        <w:t>А</w:t>
      </w:r>
      <w:r w:rsidR="00251B82" w:rsidRPr="00756B44">
        <w:rPr>
          <w:spacing w:val="-6"/>
        </w:rPr>
        <w:t>.</w:t>
      </w:r>
      <w:r w:rsidR="005727B8" w:rsidRPr="00756B44">
        <w:rPr>
          <w:spacing w:val="-6"/>
        </w:rPr>
        <w:t xml:space="preserve"> </w:t>
      </w:r>
      <w:r w:rsidR="00706A98">
        <w:rPr>
          <w:spacing w:val="-6"/>
        </w:rPr>
        <w:t>Костюченко</w:t>
      </w:r>
    </w:p>
    <w:p w:rsidR="00D566DE" w:rsidRPr="00756B44" w:rsidRDefault="00D566DE" w:rsidP="007D3336">
      <w:pPr>
        <w:pStyle w:val="000Normal"/>
        <w:spacing w:before="0" w:after="0" w:line="240" w:lineRule="auto"/>
        <w:ind w:right="-21" w:firstLine="540"/>
        <w:rPr>
          <w:rFonts w:ascii="Times New Roman" w:hAnsi="Times New Roman"/>
          <w:spacing w:val="-6"/>
          <w:sz w:val="24"/>
          <w:lang w:val="ru-RU"/>
        </w:rPr>
      </w:pPr>
    </w:p>
    <w:p w:rsidR="00C523D5" w:rsidRPr="00756B44" w:rsidRDefault="00C523D5" w:rsidP="007D3336">
      <w:pPr>
        <w:pStyle w:val="000Normal"/>
        <w:spacing w:before="0" w:after="0" w:line="240" w:lineRule="auto"/>
        <w:ind w:right="-21" w:firstLine="540"/>
        <w:rPr>
          <w:rFonts w:ascii="Times New Roman" w:hAnsi="Times New Roman"/>
          <w:spacing w:val="-6"/>
          <w:sz w:val="24"/>
          <w:lang w:val="ru-RU"/>
        </w:rPr>
      </w:pPr>
    </w:p>
    <w:p w:rsidR="00394363" w:rsidRPr="004077C3" w:rsidRDefault="007D3336" w:rsidP="00005029">
      <w:pPr>
        <w:pStyle w:val="000Normal"/>
        <w:spacing w:before="0" w:after="0" w:line="240" w:lineRule="auto"/>
        <w:ind w:right="-21"/>
        <w:rPr>
          <w:rFonts w:ascii="Times New Roman" w:hAnsi="Times New Roman"/>
          <w:spacing w:val="-6"/>
          <w:sz w:val="24"/>
          <w:lang w:val="ru-RU"/>
        </w:rPr>
      </w:pPr>
      <w:r w:rsidRPr="00756B44">
        <w:rPr>
          <w:rFonts w:ascii="Times New Roman" w:hAnsi="Times New Roman"/>
          <w:spacing w:val="-6"/>
          <w:sz w:val="24"/>
          <w:lang w:val="ru-RU"/>
        </w:rPr>
        <w:t>Главный бухгалтер</w:t>
      </w:r>
      <w:r w:rsidRPr="00756B44">
        <w:rPr>
          <w:rFonts w:ascii="Times New Roman" w:hAnsi="Times New Roman"/>
          <w:spacing w:val="-6"/>
          <w:sz w:val="24"/>
          <w:lang w:val="ru-RU"/>
        </w:rPr>
        <w:tab/>
      </w:r>
      <w:r w:rsidRPr="00756B44">
        <w:rPr>
          <w:rFonts w:ascii="Times New Roman" w:hAnsi="Times New Roman"/>
          <w:spacing w:val="-6"/>
          <w:sz w:val="24"/>
          <w:lang w:val="ru-RU"/>
        </w:rPr>
        <w:tab/>
      </w:r>
      <w:r w:rsidRPr="00756B44">
        <w:rPr>
          <w:rFonts w:ascii="Times New Roman" w:hAnsi="Times New Roman"/>
          <w:spacing w:val="-6"/>
          <w:sz w:val="24"/>
          <w:lang w:val="ru-RU"/>
        </w:rPr>
        <w:tab/>
      </w:r>
      <w:r w:rsidRPr="00756B44">
        <w:rPr>
          <w:rFonts w:ascii="Times New Roman" w:hAnsi="Times New Roman"/>
          <w:spacing w:val="-6"/>
          <w:sz w:val="24"/>
          <w:lang w:val="ru-RU"/>
        </w:rPr>
        <w:tab/>
      </w:r>
      <w:r w:rsidRPr="00756B44">
        <w:rPr>
          <w:rFonts w:ascii="Times New Roman" w:hAnsi="Times New Roman"/>
          <w:spacing w:val="-6"/>
          <w:sz w:val="24"/>
          <w:lang w:val="ru-RU"/>
        </w:rPr>
        <w:tab/>
      </w:r>
      <w:r w:rsidR="00471AA6" w:rsidRPr="00756B44">
        <w:rPr>
          <w:rFonts w:ascii="Times New Roman" w:hAnsi="Times New Roman"/>
          <w:spacing w:val="-6"/>
          <w:sz w:val="24"/>
          <w:lang w:val="ru-RU"/>
        </w:rPr>
        <w:t xml:space="preserve">              </w:t>
      </w:r>
      <w:r w:rsidR="00C523D5" w:rsidRPr="00756B44">
        <w:rPr>
          <w:rFonts w:ascii="Times New Roman" w:hAnsi="Times New Roman"/>
          <w:spacing w:val="-6"/>
          <w:sz w:val="24"/>
          <w:lang w:val="ru-RU"/>
        </w:rPr>
        <w:t xml:space="preserve">                   </w:t>
      </w:r>
      <w:r w:rsidRPr="00756B44">
        <w:rPr>
          <w:rFonts w:ascii="Times New Roman" w:hAnsi="Times New Roman"/>
          <w:spacing w:val="-6"/>
          <w:sz w:val="24"/>
          <w:lang w:val="ru-RU"/>
        </w:rPr>
        <w:tab/>
      </w:r>
      <w:r w:rsidR="00251B82" w:rsidRPr="00756B44">
        <w:rPr>
          <w:rFonts w:ascii="Times New Roman" w:hAnsi="Times New Roman"/>
          <w:spacing w:val="-6"/>
          <w:sz w:val="24"/>
          <w:lang w:val="ru-RU"/>
        </w:rPr>
        <w:t>В.В.</w:t>
      </w:r>
      <w:r w:rsidR="005727B8" w:rsidRPr="00756B44">
        <w:rPr>
          <w:rFonts w:ascii="Times New Roman" w:hAnsi="Times New Roman"/>
          <w:spacing w:val="-6"/>
          <w:sz w:val="24"/>
          <w:lang w:val="ru-RU"/>
        </w:rPr>
        <w:t xml:space="preserve"> </w:t>
      </w:r>
      <w:proofErr w:type="spellStart"/>
      <w:r w:rsidR="00251B82" w:rsidRPr="00756B44">
        <w:rPr>
          <w:rFonts w:ascii="Times New Roman" w:hAnsi="Times New Roman"/>
          <w:spacing w:val="-6"/>
          <w:sz w:val="24"/>
          <w:lang w:val="ru-RU"/>
        </w:rPr>
        <w:t>Манцивода</w:t>
      </w:r>
      <w:proofErr w:type="spellEnd"/>
    </w:p>
    <w:p w:rsidR="008213B6" w:rsidRPr="00756B44" w:rsidRDefault="008213B6" w:rsidP="00542DB2">
      <w:pPr>
        <w:pStyle w:val="000Normal"/>
        <w:spacing w:before="0" w:after="0" w:line="240" w:lineRule="auto"/>
        <w:ind w:right="-21"/>
        <w:rPr>
          <w:rFonts w:ascii="Times New Roman" w:hAnsi="Times New Roman"/>
          <w:spacing w:val="-6"/>
          <w:sz w:val="24"/>
          <w:lang w:val="ru-RU"/>
        </w:rPr>
      </w:pPr>
    </w:p>
    <w:p w:rsidR="008213B6" w:rsidRPr="00756B44" w:rsidRDefault="008213B6" w:rsidP="00542DB2">
      <w:pPr>
        <w:pStyle w:val="000Normal"/>
        <w:spacing w:before="0" w:after="0" w:line="240" w:lineRule="auto"/>
        <w:ind w:right="-21"/>
        <w:rPr>
          <w:rFonts w:ascii="Times New Roman" w:hAnsi="Times New Roman"/>
          <w:spacing w:val="-6"/>
          <w:sz w:val="24"/>
          <w:lang w:val="ru-RU"/>
        </w:rPr>
      </w:pPr>
    </w:p>
    <w:p w:rsidR="00D566DE" w:rsidRPr="00CE3979" w:rsidRDefault="00542DB2" w:rsidP="00542DB2">
      <w:pPr>
        <w:pStyle w:val="000Normal"/>
        <w:spacing w:before="0" w:after="0" w:line="240" w:lineRule="auto"/>
        <w:ind w:right="-21"/>
        <w:rPr>
          <w:rFonts w:ascii="Times New Roman" w:hAnsi="Times New Roman"/>
          <w:spacing w:val="-6"/>
          <w:sz w:val="24"/>
          <w:lang w:val="ru-RU"/>
        </w:rPr>
      </w:pPr>
      <w:r w:rsidRPr="00756B44">
        <w:rPr>
          <w:rFonts w:ascii="Times New Roman" w:hAnsi="Times New Roman"/>
          <w:spacing w:val="-6"/>
          <w:sz w:val="24"/>
          <w:lang w:val="ru-RU"/>
        </w:rPr>
        <w:t xml:space="preserve">Дата подписания </w:t>
      </w:r>
      <w:r w:rsidR="00CC7C0E">
        <w:rPr>
          <w:rFonts w:ascii="Times New Roman" w:hAnsi="Times New Roman"/>
          <w:spacing w:val="-6"/>
          <w:sz w:val="24"/>
          <w:lang w:val="ru-RU"/>
        </w:rPr>
        <w:t>11</w:t>
      </w:r>
      <w:r w:rsidRPr="00756B44">
        <w:rPr>
          <w:rFonts w:ascii="Times New Roman" w:hAnsi="Times New Roman"/>
          <w:spacing w:val="-6"/>
          <w:sz w:val="24"/>
          <w:lang w:val="ru-RU"/>
        </w:rPr>
        <w:t xml:space="preserve"> </w:t>
      </w:r>
      <w:r w:rsidR="00CC7C0E">
        <w:rPr>
          <w:rFonts w:ascii="Times New Roman" w:hAnsi="Times New Roman"/>
          <w:spacing w:val="-6"/>
          <w:sz w:val="24"/>
          <w:lang w:val="ru-RU"/>
        </w:rPr>
        <w:t>мая</w:t>
      </w:r>
      <w:r w:rsidRPr="00756B44">
        <w:rPr>
          <w:rFonts w:ascii="Times New Roman" w:hAnsi="Times New Roman"/>
          <w:spacing w:val="-6"/>
          <w:sz w:val="24"/>
          <w:lang w:val="ru-RU"/>
        </w:rPr>
        <w:t xml:space="preserve"> 201</w:t>
      </w:r>
      <w:r w:rsidR="004D7E99" w:rsidRPr="00756B44">
        <w:rPr>
          <w:rFonts w:ascii="Times New Roman" w:hAnsi="Times New Roman"/>
          <w:spacing w:val="-6"/>
          <w:sz w:val="24"/>
          <w:lang w:val="ru-RU"/>
        </w:rPr>
        <w:t>6</w:t>
      </w:r>
      <w:r w:rsidRPr="00756B44">
        <w:rPr>
          <w:rFonts w:ascii="Times New Roman" w:hAnsi="Times New Roman"/>
          <w:spacing w:val="-6"/>
          <w:sz w:val="24"/>
          <w:lang w:val="ru-RU"/>
        </w:rPr>
        <w:t xml:space="preserve"> года</w:t>
      </w:r>
    </w:p>
    <w:sectPr w:rsidR="00D566DE" w:rsidRPr="00CE3979" w:rsidSect="00706A98">
      <w:footerReference w:type="even" r:id="rId13"/>
      <w:footerReference w:type="default" r:id="rId14"/>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1E" w:rsidRDefault="00992B1E">
      <w:r>
        <w:separator/>
      </w:r>
    </w:p>
  </w:endnote>
  <w:endnote w:type="continuationSeparator" w:id="0">
    <w:p w:rsidR="00992B1E" w:rsidRDefault="0099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78" w:rsidRDefault="00DC1578" w:rsidP="007D333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C1578" w:rsidRDefault="00DC1578" w:rsidP="007D333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78" w:rsidRDefault="00DC1578" w:rsidP="007D333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C6F5D">
      <w:rPr>
        <w:rStyle w:val="af0"/>
        <w:noProof/>
      </w:rPr>
      <w:t>6</w:t>
    </w:r>
    <w:r>
      <w:rPr>
        <w:rStyle w:val="af0"/>
      </w:rPr>
      <w:fldChar w:fldCharType="end"/>
    </w:r>
  </w:p>
  <w:p w:rsidR="00DC1578" w:rsidRDefault="00DC1578" w:rsidP="007D333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1E" w:rsidRDefault="00992B1E">
      <w:r>
        <w:separator/>
      </w:r>
    </w:p>
  </w:footnote>
  <w:footnote w:type="continuationSeparator" w:id="0">
    <w:p w:rsidR="00992B1E" w:rsidRDefault="00992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8BA"/>
    <w:multiLevelType w:val="hybridMultilevel"/>
    <w:tmpl w:val="7E2825FE"/>
    <w:lvl w:ilvl="0" w:tplc="FC5E66C0">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7A6119"/>
    <w:multiLevelType w:val="hybridMultilevel"/>
    <w:tmpl w:val="B13855CE"/>
    <w:lvl w:ilvl="0" w:tplc="FC5E66C0">
      <w:start w:val="1"/>
      <w:numFmt w:val="bullet"/>
      <w:lvlText w:val="-"/>
      <w:lvlJc w:val="left"/>
      <w:pPr>
        <w:tabs>
          <w:tab w:val="num" w:pos="1259"/>
        </w:tabs>
        <w:ind w:left="1259" w:hanging="360"/>
      </w:pPr>
      <w:rPr>
        <w:rFonts w:ascii="Courier New" w:hAnsi="Courier New"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nsid w:val="08CE7C37"/>
    <w:multiLevelType w:val="hybridMultilevel"/>
    <w:tmpl w:val="38322D04"/>
    <w:lvl w:ilvl="0" w:tplc="FC5E66C0">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AAA5412"/>
    <w:multiLevelType w:val="hybridMultilevel"/>
    <w:tmpl w:val="713A1EF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46671"/>
    <w:multiLevelType w:val="hybridMultilevel"/>
    <w:tmpl w:val="3B26B46A"/>
    <w:lvl w:ilvl="0" w:tplc="63E6E1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079EA"/>
    <w:multiLevelType w:val="multilevel"/>
    <w:tmpl w:val="706A10B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9679DB"/>
    <w:multiLevelType w:val="multilevel"/>
    <w:tmpl w:val="61883518"/>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C8F46A0"/>
    <w:multiLevelType w:val="hybridMultilevel"/>
    <w:tmpl w:val="456CCC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F9E1BB6"/>
    <w:multiLevelType w:val="hybridMultilevel"/>
    <w:tmpl w:val="937803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25FF5686"/>
    <w:multiLevelType w:val="hybridMultilevel"/>
    <w:tmpl w:val="15886E62"/>
    <w:lvl w:ilvl="0" w:tplc="FC5E66C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F034ED"/>
    <w:multiLevelType w:val="multilevel"/>
    <w:tmpl w:val="953A5356"/>
    <w:lvl w:ilvl="0">
      <w:start w:val="1"/>
      <w:numFmt w:val="decimal"/>
      <w:lvlText w:val="%1."/>
      <w:lvlJc w:val="left"/>
      <w:pPr>
        <w:ind w:left="720" w:hanging="360"/>
      </w:pPr>
      <w:rPr>
        <w:rFonts w:hint="default"/>
      </w:rPr>
    </w:lvl>
    <w:lvl w:ilvl="1">
      <w:start w:val="1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36547EE9"/>
    <w:multiLevelType w:val="hybridMultilevel"/>
    <w:tmpl w:val="126E75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076968"/>
    <w:multiLevelType w:val="hybridMultilevel"/>
    <w:tmpl w:val="B11CFE64"/>
    <w:lvl w:ilvl="0" w:tplc="2FA8AE0A">
      <w:start w:val="1"/>
      <w:numFmt w:val="decimal"/>
      <w:lvlText w:val="%1."/>
      <w:lvlJc w:val="left"/>
      <w:pPr>
        <w:ind w:left="1080" w:hanging="360"/>
      </w:pPr>
      <w:rPr>
        <w:rFonts w:cs="Times New Roman"/>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3AD40F5E"/>
    <w:multiLevelType w:val="hybridMultilevel"/>
    <w:tmpl w:val="83143414"/>
    <w:lvl w:ilvl="0" w:tplc="85E4F59E">
      <w:start w:val="1"/>
      <w:numFmt w:val="bullet"/>
      <w:lvlText w:val=""/>
      <w:lvlJc w:val="left"/>
      <w:pPr>
        <w:tabs>
          <w:tab w:val="num" w:pos="1287"/>
        </w:tabs>
        <w:ind w:left="1287"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221D7E"/>
    <w:multiLevelType w:val="hybridMultilevel"/>
    <w:tmpl w:val="A3F43102"/>
    <w:lvl w:ilvl="0" w:tplc="09E022C0">
      <w:start w:val="106"/>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DEC56C1"/>
    <w:multiLevelType w:val="hybridMultilevel"/>
    <w:tmpl w:val="FF2277AA"/>
    <w:lvl w:ilvl="0" w:tplc="9DA2ED48">
      <w:start w:val="1"/>
      <w:numFmt w:val="decimal"/>
      <w:lvlText w:val="%1."/>
      <w:lvlJc w:val="left"/>
      <w:pPr>
        <w:tabs>
          <w:tab w:val="num" w:pos="1211"/>
        </w:tabs>
        <w:ind w:left="284" w:firstLine="567"/>
      </w:pPr>
      <w:rPr>
        <w:rFonts w:hint="default"/>
      </w:rPr>
    </w:lvl>
    <w:lvl w:ilvl="1" w:tplc="F57A0AA6">
      <w:start w:val="1"/>
      <w:numFmt w:val="bullet"/>
      <w:lvlText w:val="-"/>
      <w:lvlJc w:val="left"/>
      <w:pPr>
        <w:tabs>
          <w:tab w:val="num" w:pos="1440"/>
        </w:tabs>
        <w:ind w:left="1437" w:hanging="357"/>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447DA6"/>
    <w:multiLevelType w:val="hybridMultilevel"/>
    <w:tmpl w:val="3EEC74D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7">
    <w:nsid w:val="48A6488E"/>
    <w:multiLevelType w:val="multilevel"/>
    <w:tmpl w:val="6000422C"/>
    <w:lvl w:ilvl="0">
      <w:start w:val="1"/>
      <w:numFmt w:val="decimal"/>
      <w:lvlText w:val="%1."/>
      <w:lvlJc w:val="left"/>
      <w:pPr>
        <w:tabs>
          <w:tab w:val="num" w:pos="360"/>
        </w:tabs>
      </w:pPr>
      <w:rPr>
        <w:rFonts w:hint="default"/>
        <w:strike w:val="0"/>
      </w:rPr>
    </w:lvl>
    <w:lvl w:ilvl="1">
      <w:start w:val="1"/>
      <w:numFmt w:val="decimal"/>
      <w:isLgl/>
      <w:lvlText w:val="%1.%2."/>
      <w:lvlJc w:val="left"/>
      <w:pPr>
        <w:tabs>
          <w:tab w:val="num" w:pos="720"/>
        </w:tabs>
      </w:pPr>
      <w:rPr>
        <w:rFonts w:cs="Times New Roman" w:hint="default"/>
      </w:rPr>
    </w:lvl>
    <w:lvl w:ilvl="2">
      <w:start w:val="1"/>
      <w:numFmt w:val="decimal"/>
      <w:isLgl/>
      <w:lvlText w:val="%1.%2.%3."/>
      <w:lvlJc w:val="left"/>
      <w:pPr>
        <w:tabs>
          <w:tab w:val="num" w:pos="720"/>
        </w:tabs>
        <w:ind w:left="567" w:hanging="567"/>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A3C21BF"/>
    <w:multiLevelType w:val="hybridMultilevel"/>
    <w:tmpl w:val="493CEE0E"/>
    <w:lvl w:ilvl="0" w:tplc="F3384F0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705100"/>
    <w:multiLevelType w:val="multilevel"/>
    <w:tmpl w:val="706A10B6"/>
    <w:lvl w:ilvl="0">
      <w:start w:val="11"/>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FB068A"/>
    <w:multiLevelType w:val="hybridMultilevel"/>
    <w:tmpl w:val="0060CF3E"/>
    <w:lvl w:ilvl="0" w:tplc="0E8EA522">
      <w:start w:val="1"/>
      <w:numFmt w:val="decimal"/>
      <w:lvlText w:val="%1."/>
      <w:lvlJc w:val="left"/>
      <w:pPr>
        <w:tabs>
          <w:tab w:val="num" w:pos="927"/>
        </w:tabs>
        <w:ind w:left="0" w:firstLine="567"/>
      </w:pPr>
      <w:rPr>
        <w:rFonts w:hint="default"/>
      </w:rPr>
    </w:lvl>
    <w:lvl w:ilvl="1" w:tplc="11204216">
      <w:start w:val="1"/>
      <w:numFmt w:val="bullet"/>
      <w:lvlText w:val="-"/>
      <w:lvlJc w:val="left"/>
      <w:pPr>
        <w:tabs>
          <w:tab w:val="num" w:pos="1440"/>
        </w:tabs>
        <w:ind w:left="1077" w:firstLine="3"/>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B91730"/>
    <w:multiLevelType w:val="multilevel"/>
    <w:tmpl w:val="8BD0241A"/>
    <w:lvl w:ilvl="0">
      <w:start w:val="1"/>
      <w:numFmt w:val="decimal"/>
      <w:lvlText w:val="%1."/>
      <w:lvlJc w:val="left"/>
      <w:pPr>
        <w:tabs>
          <w:tab w:val="num" w:pos="360"/>
        </w:tabs>
        <w:ind w:left="360" w:hanging="360"/>
      </w:pPr>
      <w:rPr>
        <w:rFonts w:hint="default"/>
        <w:b w:val="0"/>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7201D96"/>
    <w:multiLevelType w:val="hybridMultilevel"/>
    <w:tmpl w:val="48B24A8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24152F"/>
    <w:multiLevelType w:val="hybridMultilevel"/>
    <w:tmpl w:val="869818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96ABA"/>
    <w:multiLevelType w:val="hybridMultilevel"/>
    <w:tmpl w:val="36860C5E"/>
    <w:lvl w:ilvl="0" w:tplc="1D84D64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441AFD"/>
    <w:multiLevelType w:val="hybridMultilevel"/>
    <w:tmpl w:val="43EE5CB2"/>
    <w:lvl w:ilvl="0" w:tplc="45C03C6C">
      <w:start w:val="16"/>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799A4A31"/>
    <w:multiLevelType w:val="hybridMultilevel"/>
    <w:tmpl w:val="3080FE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723C08"/>
    <w:multiLevelType w:val="hybridMultilevel"/>
    <w:tmpl w:val="3B3E2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E15133"/>
    <w:multiLevelType w:val="multilevel"/>
    <w:tmpl w:val="74CAD990"/>
    <w:lvl w:ilvl="0">
      <w:start w:val="1"/>
      <w:numFmt w:val="decimal"/>
      <w:lvlText w:val="%1."/>
      <w:lvlJc w:val="left"/>
      <w:pPr>
        <w:tabs>
          <w:tab w:val="num" w:pos="737"/>
        </w:tabs>
        <w:ind w:left="0" w:firstLine="737"/>
      </w:pPr>
      <w:rPr>
        <w:rFonts w:ascii="Times New Roman" w:hAnsi="Times New Roman" w:hint="default"/>
        <w:sz w:val="28"/>
      </w:rPr>
    </w:lvl>
    <w:lvl w:ilvl="1">
      <w:start w:val="1"/>
      <w:numFmt w:val="decimal"/>
      <w:lvlText w:val="10.%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1"/>
  </w:num>
  <w:num w:numId="3">
    <w:abstractNumId w:val="0"/>
  </w:num>
  <w:num w:numId="4">
    <w:abstractNumId w:val="1"/>
  </w:num>
  <w:num w:numId="5">
    <w:abstractNumId w:val="9"/>
  </w:num>
  <w:num w:numId="6">
    <w:abstractNumId w:val="2"/>
  </w:num>
  <w:num w:numId="7">
    <w:abstractNumId w:val="5"/>
  </w:num>
  <w:num w:numId="8">
    <w:abstractNumId w:val="19"/>
  </w:num>
  <w:num w:numId="9">
    <w:abstractNumId w:val="28"/>
  </w:num>
  <w:num w:numId="10">
    <w:abstractNumId w:val="21"/>
  </w:num>
  <w:num w:numId="11">
    <w:abstractNumId w:val="10"/>
  </w:num>
  <w:num w:numId="12">
    <w:abstractNumId w:val="12"/>
  </w:num>
  <w:num w:numId="13">
    <w:abstractNumId w:val="15"/>
  </w:num>
  <w:num w:numId="14">
    <w:abstractNumId w:val="7"/>
  </w:num>
  <w:num w:numId="15">
    <w:abstractNumId w:val="20"/>
  </w:num>
  <w:num w:numId="16">
    <w:abstractNumId w:val="17"/>
  </w:num>
  <w:num w:numId="17">
    <w:abstractNumId w:val="22"/>
  </w:num>
  <w:num w:numId="18">
    <w:abstractNumId w:val="13"/>
  </w:num>
  <w:num w:numId="19">
    <w:abstractNumId w:val="26"/>
  </w:num>
  <w:num w:numId="20">
    <w:abstractNumId w:val="27"/>
  </w:num>
  <w:num w:numId="21">
    <w:abstractNumId w:val="23"/>
  </w:num>
  <w:num w:numId="22">
    <w:abstractNumId w:val="6"/>
  </w:num>
  <w:num w:numId="23">
    <w:abstractNumId w:val="24"/>
  </w:num>
  <w:num w:numId="24">
    <w:abstractNumId w:val="4"/>
  </w:num>
  <w:num w:numId="25">
    <w:abstractNumId w:val="8"/>
  </w:num>
  <w:num w:numId="26">
    <w:abstractNumId w:val="25"/>
  </w:num>
  <w:num w:numId="27">
    <w:abstractNumId w:val="18"/>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36"/>
    <w:rsid w:val="000001C1"/>
    <w:rsid w:val="00002A06"/>
    <w:rsid w:val="00005029"/>
    <w:rsid w:val="00005879"/>
    <w:rsid w:val="000061C6"/>
    <w:rsid w:val="00007C7A"/>
    <w:rsid w:val="00007ED9"/>
    <w:rsid w:val="00010D7D"/>
    <w:rsid w:val="00011BED"/>
    <w:rsid w:val="00012DDF"/>
    <w:rsid w:val="00012F9B"/>
    <w:rsid w:val="000152BA"/>
    <w:rsid w:val="00020F6E"/>
    <w:rsid w:val="000220CF"/>
    <w:rsid w:val="00022FC2"/>
    <w:rsid w:val="000238D0"/>
    <w:rsid w:val="00023B18"/>
    <w:rsid w:val="00023D1F"/>
    <w:rsid w:val="00023E04"/>
    <w:rsid w:val="00025D22"/>
    <w:rsid w:val="0002677E"/>
    <w:rsid w:val="00027A69"/>
    <w:rsid w:val="000314A4"/>
    <w:rsid w:val="000344BF"/>
    <w:rsid w:val="00035ED7"/>
    <w:rsid w:val="000376D9"/>
    <w:rsid w:val="0004006A"/>
    <w:rsid w:val="00040285"/>
    <w:rsid w:val="00040467"/>
    <w:rsid w:val="000415BA"/>
    <w:rsid w:val="00041C4F"/>
    <w:rsid w:val="00042B9F"/>
    <w:rsid w:val="00043643"/>
    <w:rsid w:val="00043705"/>
    <w:rsid w:val="000443A3"/>
    <w:rsid w:val="00045241"/>
    <w:rsid w:val="000471F2"/>
    <w:rsid w:val="00047932"/>
    <w:rsid w:val="000508D5"/>
    <w:rsid w:val="000510C3"/>
    <w:rsid w:val="00051C6B"/>
    <w:rsid w:val="00051F41"/>
    <w:rsid w:val="00052018"/>
    <w:rsid w:val="000528E2"/>
    <w:rsid w:val="00052A31"/>
    <w:rsid w:val="00052B8F"/>
    <w:rsid w:val="0005357C"/>
    <w:rsid w:val="000564BF"/>
    <w:rsid w:val="000626AB"/>
    <w:rsid w:val="00062F89"/>
    <w:rsid w:val="000637E4"/>
    <w:rsid w:val="000641DB"/>
    <w:rsid w:val="00065A15"/>
    <w:rsid w:val="00065D9F"/>
    <w:rsid w:val="0007039E"/>
    <w:rsid w:val="000719A4"/>
    <w:rsid w:val="00072374"/>
    <w:rsid w:val="0007253F"/>
    <w:rsid w:val="00073C84"/>
    <w:rsid w:val="00077170"/>
    <w:rsid w:val="00080873"/>
    <w:rsid w:val="000808FF"/>
    <w:rsid w:val="0008143E"/>
    <w:rsid w:val="00081834"/>
    <w:rsid w:val="000820A2"/>
    <w:rsid w:val="0008386A"/>
    <w:rsid w:val="00085C86"/>
    <w:rsid w:val="000875CA"/>
    <w:rsid w:val="00090FF9"/>
    <w:rsid w:val="00091669"/>
    <w:rsid w:val="000923F0"/>
    <w:rsid w:val="00093912"/>
    <w:rsid w:val="000A14E2"/>
    <w:rsid w:val="000A483D"/>
    <w:rsid w:val="000A6660"/>
    <w:rsid w:val="000A6D3D"/>
    <w:rsid w:val="000A76F6"/>
    <w:rsid w:val="000A7BF4"/>
    <w:rsid w:val="000B00B2"/>
    <w:rsid w:val="000B0DB4"/>
    <w:rsid w:val="000B107F"/>
    <w:rsid w:val="000B1DD0"/>
    <w:rsid w:val="000B3924"/>
    <w:rsid w:val="000B3EDC"/>
    <w:rsid w:val="000B404D"/>
    <w:rsid w:val="000B43F8"/>
    <w:rsid w:val="000B4D47"/>
    <w:rsid w:val="000B524E"/>
    <w:rsid w:val="000B5910"/>
    <w:rsid w:val="000B60BC"/>
    <w:rsid w:val="000B633E"/>
    <w:rsid w:val="000C116C"/>
    <w:rsid w:val="000C26C9"/>
    <w:rsid w:val="000C2703"/>
    <w:rsid w:val="000C3506"/>
    <w:rsid w:val="000C3EB3"/>
    <w:rsid w:val="000C5B82"/>
    <w:rsid w:val="000C5D14"/>
    <w:rsid w:val="000C6D6A"/>
    <w:rsid w:val="000C6FAD"/>
    <w:rsid w:val="000C7D7B"/>
    <w:rsid w:val="000D0029"/>
    <w:rsid w:val="000D0588"/>
    <w:rsid w:val="000D113B"/>
    <w:rsid w:val="000D2020"/>
    <w:rsid w:val="000D20B4"/>
    <w:rsid w:val="000D2D0D"/>
    <w:rsid w:val="000D37AB"/>
    <w:rsid w:val="000D5849"/>
    <w:rsid w:val="000D647C"/>
    <w:rsid w:val="000D775C"/>
    <w:rsid w:val="000D77ED"/>
    <w:rsid w:val="000E0C83"/>
    <w:rsid w:val="000E0D1B"/>
    <w:rsid w:val="000E1857"/>
    <w:rsid w:val="000E3161"/>
    <w:rsid w:val="000E355A"/>
    <w:rsid w:val="000E67F5"/>
    <w:rsid w:val="000E71B9"/>
    <w:rsid w:val="000F0076"/>
    <w:rsid w:val="000F010C"/>
    <w:rsid w:val="000F1FDA"/>
    <w:rsid w:val="000F532F"/>
    <w:rsid w:val="000F7507"/>
    <w:rsid w:val="000F7C03"/>
    <w:rsid w:val="00100392"/>
    <w:rsid w:val="00101441"/>
    <w:rsid w:val="00102844"/>
    <w:rsid w:val="00107013"/>
    <w:rsid w:val="00107A46"/>
    <w:rsid w:val="00110D4B"/>
    <w:rsid w:val="00110DE7"/>
    <w:rsid w:val="00111656"/>
    <w:rsid w:val="00111B78"/>
    <w:rsid w:val="00111DFE"/>
    <w:rsid w:val="0011433E"/>
    <w:rsid w:val="00115B82"/>
    <w:rsid w:val="001163A3"/>
    <w:rsid w:val="00116C6C"/>
    <w:rsid w:val="0011793D"/>
    <w:rsid w:val="00120D3C"/>
    <w:rsid w:val="0012105C"/>
    <w:rsid w:val="0012111E"/>
    <w:rsid w:val="001216BC"/>
    <w:rsid w:val="00121A05"/>
    <w:rsid w:val="00122C1E"/>
    <w:rsid w:val="0012308F"/>
    <w:rsid w:val="001253A1"/>
    <w:rsid w:val="00125A23"/>
    <w:rsid w:val="00126019"/>
    <w:rsid w:val="00126B11"/>
    <w:rsid w:val="0012707A"/>
    <w:rsid w:val="0013129A"/>
    <w:rsid w:val="00131926"/>
    <w:rsid w:val="00136562"/>
    <w:rsid w:val="00140B22"/>
    <w:rsid w:val="001417FB"/>
    <w:rsid w:val="001419BF"/>
    <w:rsid w:val="00141DD8"/>
    <w:rsid w:val="0014218E"/>
    <w:rsid w:val="001431EC"/>
    <w:rsid w:val="00143B5D"/>
    <w:rsid w:val="00143D59"/>
    <w:rsid w:val="00146EB3"/>
    <w:rsid w:val="00150B3C"/>
    <w:rsid w:val="00150F59"/>
    <w:rsid w:val="00151A8B"/>
    <w:rsid w:val="0015269D"/>
    <w:rsid w:val="00152BFF"/>
    <w:rsid w:val="00152D08"/>
    <w:rsid w:val="00153096"/>
    <w:rsid w:val="00153698"/>
    <w:rsid w:val="00154281"/>
    <w:rsid w:val="00154AD9"/>
    <w:rsid w:val="00154EDB"/>
    <w:rsid w:val="0015507D"/>
    <w:rsid w:val="00160C92"/>
    <w:rsid w:val="00161F52"/>
    <w:rsid w:val="00163205"/>
    <w:rsid w:val="001661D0"/>
    <w:rsid w:val="001662CE"/>
    <w:rsid w:val="00166954"/>
    <w:rsid w:val="00167651"/>
    <w:rsid w:val="00167ADD"/>
    <w:rsid w:val="0017085A"/>
    <w:rsid w:val="001723AA"/>
    <w:rsid w:val="0017286F"/>
    <w:rsid w:val="00172A32"/>
    <w:rsid w:val="00172F57"/>
    <w:rsid w:val="001736E2"/>
    <w:rsid w:val="00173C78"/>
    <w:rsid w:val="001753A9"/>
    <w:rsid w:val="00175732"/>
    <w:rsid w:val="001759BE"/>
    <w:rsid w:val="00175C89"/>
    <w:rsid w:val="001764A6"/>
    <w:rsid w:val="001769B7"/>
    <w:rsid w:val="001771EC"/>
    <w:rsid w:val="001804BF"/>
    <w:rsid w:val="00180EF7"/>
    <w:rsid w:val="0018150C"/>
    <w:rsid w:val="00183212"/>
    <w:rsid w:val="00183327"/>
    <w:rsid w:val="00183A69"/>
    <w:rsid w:val="001848AD"/>
    <w:rsid w:val="001855D8"/>
    <w:rsid w:val="001859E3"/>
    <w:rsid w:val="001863D5"/>
    <w:rsid w:val="00187EFC"/>
    <w:rsid w:val="00191047"/>
    <w:rsid w:val="00192395"/>
    <w:rsid w:val="0019373D"/>
    <w:rsid w:val="001938A5"/>
    <w:rsid w:val="001979F5"/>
    <w:rsid w:val="001A2E0B"/>
    <w:rsid w:val="001A463F"/>
    <w:rsid w:val="001A4967"/>
    <w:rsid w:val="001A4B73"/>
    <w:rsid w:val="001A6D27"/>
    <w:rsid w:val="001A6F08"/>
    <w:rsid w:val="001A7E7B"/>
    <w:rsid w:val="001B22F2"/>
    <w:rsid w:val="001B2F72"/>
    <w:rsid w:val="001B4377"/>
    <w:rsid w:val="001B5603"/>
    <w:rsid w:val="001C0FD1"/>
    <w:rsid w:val="001C2135"/>
    <w:rsid w:val="001C2683"/>
    <w:rsid w:val="001C2A0C"/>
    <w:rsid w:val="001C40A7"/>
    <w:rsid w:val="001C5203"/>
    <w:rsid w:val="001C7297"/>
    <w:rsid w:val="001C739D"/>
    <w:rsid w:val="001D170E"/>
    <w:rsid w:val="001D208F"/>
    <w:rsid w:val="001D2471"/>
    <w:rsid w:val="001D2F92"/>
    <w:rsid w:val="001D3748"/>
    <w:rsid w:val="001D3C10"/>
    <w:rsid w:val="001D480C"/>
    <w:rsid w:val="001D50B7"/>
    <w:rsid w:val="001D5845"/>
    <w:rsid w:val="001D5F4C"/>
    <w:rsid w:val="001D6708"/>
    <w:rsid w:val="001D793E"/>
    <w:rsid w:val="001E03AA"/>
    <w:rsid w:val="001E06AF"/>
    <w:rsid w:val="001E0790"/>
    <w:rsid w:val="001E0F1B"/>
    <w:rsid w:val="001E2270"/>
    <w:rsid w:val="001E3651"/>
    <w:rsid w:val="001E37EF"/>
    <w:rsid w:val="001E3D2D"/>
    <w:rsid w:val="001E3F5F"/>
    <w:rsid w:val="001E5282"/>
    <w:rsid w:val="001E6166"/>
    <w:rsid w:val="001E6313"/>
    <w:rsid w:val="001E76C0"/>
    <w:rsid w:val="001F058D"/>
    <w:rsid w:val="001F0E4E"/>
    <w:rsid w:val="001F120B"/>
    <w:rsid w:val="001F362D"/>
    <w:rsid w:val="001F567B"/>
    <w:rsid w:val="001F5F2B"/>
    <w:rsid w:val="001F686C"/>
    <w:rsid w:val="001F7440"/>
    <w:rsid w:val="00200FD8"/>
    <w:rsid w:val="002012A2"/>
    <w:rsid w:val="00201DFF"/>
    <w:rsid w:val="00203997"/>
    <w:rsid w:val="00204BE9"/>
    <w:rsid w:val="0020500E"/>
    <w:rsid w:val="00205C86"/>
    <w:rsid w:val="00205E1B"/>
    <w:rsid w:val="00206BA6"/>
    <w:rsid w:val="00207F78"/>
    <w:rsid w:val="0021052F"/>
    <w:rsid w:val="0021080C"/>
    <w:rsid w:val="00211B8E"/>
    <w:rsid w:val="00211EFB"/>
    <w:rsid w:val="002144DD"/>
    <w:rsid w:val="002145CA"/>
    <w:rsid w:val="00214D85"/>
    <w:rsid w:val="00216EA3"/>
    <w:rsid w:val="002171D9"/>
    <w:rsid w:val="00221184"/>
    <w:rsid w:val="00221B5C"/>
    <w:rsid w:val="00222AA5"/>
    <w:rsid w:val="002231E3"/>
    <w:rsid w:val="00225880"/>
    <w:rsid w:val="0022628D"/>
    <w:rsid w:val="00227776"/>
    <w:rsid w:val="002307DD"/>
    <w:rsid w:val="002307F8"/>
    <w:rsid w:val="002310CF"/>
    <w:rsid w:val="00231ADA"/>
    <w:rsid w:val="00232000"/>
    <w:rsid w:val="00234880"/>
    <w:rsid w:val="00234C1F"/>
    <w:rsid w:val="00234D66"/>
    <w:rsid w:val="00235319"/>
    <w:rsid w:val="002359B8"/>
    <w:rsid w:val="0023743F"/>
    <w:rsid w:val="002378E0"/>
    <w:rsid w:val="002404E1"/>
    <w:rsid w:val="002406E6"/>
    <w:rsid w:val="00242477"/>
    <w:rsid w:val="0024264F"/>
    <w:rsid w:val="00243E90"/>
    <w:rsid w:val="0024664C"/>
    <w:rsid w:val="00251B82"/>
    <w:rsid w:val="00252B37"/>
    <w:rsid w:val="00253D95"/>
    <w:rsid w:val="0025609F"/>
    <w:rsid w:val="00256CAA"/>
    <w:rsid w:val="002606A5"/>
    <w:rsid w:val="0026142B"/>
    <w:rsid w:val="00261FFF"/>
    <w:rsid w:val="00262DEE"/>
    <w:rsid w:val="00263FB3"/>
    <w:rsid w:val="00264B00"/>
    <w:rsid w:val="0026657D"/>
    <w:rsid w:val="00267120"/>
    <w:rsid w:val="00267643"/>
    <w:rsid w:val="002679FD"/>
    <w:rsid w:val="0027063F"/>
    <w:rsid w:val="00270CAD"/>
    <w:rsid w:val="00270FB0"/>
    <w:rsid w:val="0027180B"/>
    <w:rsid w:val="00271F66"/>
    <w:rsid w:val="0027229F"/>
    <w:rsid w:val="00273E1D"/>
    <w:rsid w:val="00273E2D"/>
    <w:rsid w:val="0027428B"/>
    <w:rsid w:val="0027770E"/>
    <w:rsid w:val="002807BA"/>
    <w:rsid w:val="00282382"/>
    <w:rsid w:val="002827E7"/>
    <w:rsid w:val="002835B1"/>
    <w:rsid w:val="002836DE"/>
    <w:rsid w:val="00284DEA"/>
    <w:rsid w:val="00286789"/>
    <w:rsid w:val="0029019F"/>
    <w:rsid w:val="00290EDA"/>
    <w:rsid w:val="0029147C"/>
    <w:rsid w:val="00291A88"/>
    <w:rsid w:val="00292F5E"/>
    <w:rsid w:val="0029564A"/>
    <w:rsid w:val="002A18AC"/>
    <w:rsid w:val="002A19EA"/>
    <w:rsid w:val="002A211F"/>
    <w:rsid w:val="002A25B1"/>
    <w:rsid w:val="002A2736"/>
    <w:rsid w:val="002A2777"/>
    <w:rsid w:val="002A2919"/>
    <w:rsid w:val="002A3E6A"/>
    <w:rsid w:val="002A53DE"/>
    <w:rsid w:val="002B1E66"/>
    <w:rsid w:val="002B2D91"/>
    <w:rsid w:val="002B2EA4"/>
    <w:rsid w:val="002B316C"/>
    <w:rsid w:val="002B4B55"/>
    <w:rsid w:val="002B4C21"/>
    <w:rsid w:val="002B4E54"/>
    <w:rsid w:val="002B7AD9"/>
    <w:rsid w:val="002C1226"/>
    <w:rsid w:val="002C3841"/>
    <w:rsid w:val="002C4A48"/>
    <w:rsid w:val="002C6211"/>
    <w:rsid w:val="002C66CA"/>
    <w:rsid w:val="002D0985"/>
    <w:rsid w:val="002D239E"/>
    <w:rsid w:val="002D2A84"/>
    <w:rsid w:val="002D30F8"/>
    <w:rsid w:val="002D3480"/>
    <w:rsid w:val="002D3DAB"/>
    <w:rsid w:val="002D5040"/>
    <w:rsid w:val="002D75B3"/>
    <w:rsid w:val="002E12FD"/>
    <w:rsid w:val="002E1964"/>
    <w:rsid w:val="002E1B19"/>
    <w:rsid w:val="002E218B"/>
    <w:rsid w:val="002E4CE7"/>
    <w:rsid w:val="002E52C2"/>
    <w:rsid w:val="002E6647"/>
    <w:rsid w:val="002E7AD3"/>
    <w:rsid w:val="002F0E5B"/>
    <w:rsid w:val="002F16A6"/>
    <w:rsid w:val="002F232B"/>
    <w:rsid w:val="002F2522"/>
    <w:rsid w:val="002F26ED"/>
    <w:rsid w:val="002F32B4"/>
    <w:rsid w:val="002F35AD"/>
    <w:rsid w:val="002F3E83"/>
    <w:rsid w:val="002F42B7"/>
    <w:rsid w:val="002F7915"/>
    <w:rsid w:val="00300DC4"/>
    <w:rsid w:val="003018C3"/>
    <w:rsid w:val="00301EF5"/>
    <w:rsid w:val="00302A74"/>
    <w:rsid w:val="00303A94"/>
    <w:rsid w:val="00303BA3"/>
    <w:rsid w:val="003056EF"/>
    <w:rsid w:val="00306B03"/>
    <w:rsid w:val="003071BA"/>
    <w:rsid w:val="003076EB"/>
    <w:rsid w:val="003106EC"/>
    <w:rsid w:val="0031106F"/>
    <w:rsid w:val="0031171D"/>
    <w:rsid w:val="00312158"/>
    <w:rsid w:val="003124C6"/>
    <w:rsid w:val="00313A8D"/>
    <w:rsid w:val="00316048"/>
    <w:rsid w:val="003164CC"/>
    <w:rsid w:val="003177D0"/>
    <w:rsid w:val="00320670"/>
    <w:rsid w:val="00320D35"/>
    <w:rsid w:val="0032133F"/>
    <w:rsid w:val="00324576"/>
    <w:rsid w:val="0032497C"/>
    <w:rsid w:val="0032733F"/>
    <w:rsid w:val="0033098B"/>
    <w:rsid w:val="00331180"/>
    <w:rsid w:val="00331E3D"/>
    <w:rsid w:val="00331FB0"/>
    <w:rsid w:val="0033346E"/>
    <w:rsid w:val="003335C0"/>
    <w:rsid w:val="00334AE7"/>
    <w:rsid w:val="00336DF3"/>
    <w:rsid w:val="003370FD"/>
    <w:rsid w:val="0033751C"/>
    <w:rsid w:val="0034026B"/>
    <w:rsid w:val="00340A18"/>
    <w:rsid w:val="0034236A"/>
    <w:rsid w:val="003427D4"/>
    <w:rsid w:val="00342E34"/>
    <w:rsid w:val="0034358F"/>
    <w:rsid w:val="00343742"/>
    <w:rsid w:val="0034407E"/>
    <w:rsid w:val="00345C60"/>
    <w:rsid w:val="00345EA9"/>
    <w:rsid w:val="003473EF"/>
    <w:rsid w:val="00347CD7"/>
    <w:rsid w:val="00354DEC"/>
    <w:rsid w:val="00356368"/>
    <w:rsid w:val="003563B1"/>
    <w:rsid w:val="0036081B"/>
    <w:rsid w:val="003617F2"/>
    <w:rsid w:val="00362565"/>
    <w:rsid w:val="0036368A"/>
    <w:rsid w:val="0036629A"/>
    <w:rsid w:val="00370DA9"/>
    <w:rsid w:val="003710DC"/>
    <w:rsid w:val="003725EB"/>
    <w:rsid w:val="00373032"/>
    <w:rsid w:val="00373C36"/>
    <w:rsid w:val="0037481F"/>
    <w:rsid w:val="00374884"/>
    <w:rsid w:val="003763D5"/>
    <w:rsid w:val="00377448"/>
    <w:rsid w:val="00377BA9"/>
    <w:rsid w:val="00380D37"/>
    <w:rsid w:val="00382D13"/>
    <w:rsid w:val="00382E51"/>
    <w:rsid w:val="003836E8"/>
    <w:rsid w:val="0038551F"/>
    <w:rsid w:val="003867D4"/>
    <w:rsid w:val="003872C1"/>
    <w:rsid w:val="0038777D"/>
    <w:rsid w:val="003901A6"/>
    <w:rsid w:val="003901CC"/>
    <w:rsid w:val="003905E4"/>
    <w:rsid w:val="00390A94"/>
    <w:rsid w:val="00391907"/>
    <w:rsid w:val="003928C9"/>
    <w:rsid w:val="003928E6"/>
    <w:rsid w:val="003936C3"/>
    <w:rsid w:val="00394363"/>
    <w:rsid w:val="00394A01"/>
    <w:rsid w:val="00396AE0"/>
    <w:rsid w:val="003A059E"/>
    <w:rsid w:val="003A15B3"/>
    <w:rsid w:val="003A207C"/>
    <w:rsid w:val="003A3C77"/>
    <w:rsid w:val="003A42E0"/>
    <w:rsid w:val="003A513F"/>
    <w:rsid w:val="003A68B5"/>
    <w:rsid w:val="003A6DE2"/>
    <w:rsid w:val="003A7321"/>
    <w:rsid w:val="003A794A"/>
    <w:rsid w:val="003B33B2"/>
    <w:rsid w:val="003B3C49"/>
    <w:rsid w:val="003B46F2"/>
    <w:rsid w:val="003B4BEC"/>
    <w:rsid w:val="003B54CB"/>
    <w:rsid w:val="003B64BB"/>
    <w:rsid w:val="003B6580"/>
    <w:rsid w:val="003B7669"/>
    <w:rsid w:val="003B76D7"/>
    <w:rsid w:val="003C0CFD"/>
    <w:rsid w:val="003C3E33"/>
    <w:rsid w:val="003C63E5"/>
    <w:rsid w:val="003C663B"/>
    <w:rsid w:val="003C67D1"/>
    <w:rsid w:val="003D005F"/>
    <w:rsid w:val="003D495C"/>
    <w:rsid w:val="003D5988"/>
    <w:rsid w:val="003D7B6E"/>
    <w:rsid w:val="003E0206"/>
    <w:rsid w:val="003E0E77"/>
    <w:rsid w:val="003E1DBF"/>
    <w:rsid w:val="003E2D18"/>
    <w:rsid w:val="003E4583"/>
    <w:rsid w:val="003E5540"/>
    <w:rsid w:val="003E5810"/>
    <w:rsid w:val="003E5DFB"/>
    <w:rsid w:val="003E721E"/>
    <w:rsid w:val="003E79E1"/>
    <w:rsid w:val="003E7F47"/>
    <w:rsid w:val="003F1032"/>
    <w:rsid w:val="003F3F43"/>
    <w:rsid w:val="003F523E"/>
    <w:rsid w:val="003F5575"/>
    <w:rsid w:val="003F5E2B"/>
    <w:rsid w:val="003F7A6D"/>
    <w:rsid w:val="00400156"/>
    <w:rsid w:val="00400836"/>
    <w:rsid w:val="00400DAD"/>
    <w:rsid w:val="00401BBA"/>
    <w:rsid w:val="004041D1"/>
    <w:rsid w:val="00404CF4"/>
    <w:rsid w:val="00406A35"/>
    <w:rsid w:val="004077C3"/>
    <w:rsid w:val="00410D6F"/>
    <w:rsid w:val="0041173D"/>
    <w:rsid w:val="00412CB3"/>
    <w:rsid w:val="00413420"/>
    <w:rsid w:val="00413889"/>
    <w:rsid w:val="00413EC7"/>
    <w:rsid w:val="00414749"/>
    <w:rsid w:val="00414BEB"/>
    <w:rsid w:val="00415B07"/>
    <w:rsid w:val="004203FF"/>
    <w:rsid w:val="00421322"/>
    <w:rsid w:val="004215A2"/>
    <w:rsid w:val="00422489"/>
    <w:rsid w:val="00422AF8"/>
    <w:rsid w:val="004236CA"/>
    <w:rsid w:val="004239F1"/>
    <w:rsid w:val="004302CE"/>
    <w:rsid w:val="00431868"/>
    <w:rsid w:val="00431986"/>
    <w:rsid w:val="00432126"/>
    <w:rsid w:val="004326E3"/>
    <w:rsid w:val="0043318F"/>
    <w:rsid w:val="004331C2"/>
    <w:rsid w:val="00435962"/>
    <w:rsid w:val="00437CE0"/>
    <w:rsid w:val="00440D59"/>
    <w:rsid w:val="00440EBA"/>
    <w:rsid w:val="00441A7E"/>
    <w:rsid w:val="00442069"/>
    <w:rsid w:val="004421E0"/>
    <w:rsid w:val="00442292"/>
    <w:rsid w:val="0044295A"/>
    <w:rsid w:val="0044362C"/>
    <w:rsid w:val="004445EC"/>
    <w:rsid w:val="00444AA3"/>
    <w:rsid w:val="00445364"/>
    <w:rsid w:val="004472E3"/>
    <w:rsid w:val="004478EC"/>
    <w:rsid w:val="004503F8"/>
    <w:rsid w:val="00451328"/>
    <w:rsid w:val="00451C1F"/>
    <w:rsid w:val="004536D2"/>
    <w:rsid w:val="004539A2"/>
    <w:rsid w:val="00454009"/>
    <w:rsid w:val="00454012"/>
    <w:rsid w:val="00454217"/>
    <w:rsid w:val="0045756B"/>
    <w:rsid w:val="00460305"/>
    <w:rsid w:val="004605B3"/>
    <w:rsid w:val="004607C4"/>
    <w:rsid w:val="00460833"/>
    <w:rsid w:val="00460D26"/>
    <w:rsid w:val="004610E6"/>
    <w:rsid w:val="00461391"/>
    <w:rsid w:val="004618C0"/>
    <w:rsid w:val="00461C85"/>
    <w:rsid w:val="004622A5"/>
    <w:rsid w:val="0046241D"/>
    <w:rsid w:val="00463ECE"/>
    <w:rsid w:val="00464D4E"/>
    <w:rsid w:val="00465B0A"/>
    <w:rsid w:val="004674F2"/>
    <w:rsid w:val="0046750B"/>
    <w:rsid w:val="004678CE"/>
    <w:rsid w:val="0047177F"/>
    <w:rsid w:val="00471AA6"/>
    <w:rsid w:val="00473B16"/>
    <w:rsid w:val="0047469F"/>
    <w:rsid w:val="0048301A"/>
    <w:rsid w:val="00484D45"/>
    <w:rsid w:val="004858BD"/>
    <w:rsid w:val="004861F0"/>
    <w:rsid w:val="0048634F"/>
    <w:rsid w:val="0048652D"/>
    <w:rsid w:val="00487A74"/>
    <w:rsid w:val="00487B2C"/>
    <w:rsid w:val="00492831"/>
    <w:rsid w:val="00494531"/>
    <w:rsid w:val="00495AD8"/>
    <w:rsid w:val="00496762"/>
    <w:rsid w:val="00496FEB"/>
    <w:rsid w:val="004A0C4E"/>
    <w:rsid w:val="004A1E14"/>
    <w:rsid w:val="004A2A33"/>
    <w:rsid w:val="004A312B"/>
    <w:rsid w:val="004A4756"/>
    <w:rsid w:val="004A489C"/>
    <w:rsid w:val="004A72CF"/>
    <w:rsid w:val="004A7561"/>
    <w:rsid w:val="004A7CED"/>
    <w:rsid w:val="004A7E03"/>
    <w:rsid w:val="004B02CD"/>
    <w:rsid w:val="004B1C37"/>
    <w:rsid w:val="004B2EAD"/>
    <w:rsid w:val="004B3420"/>
    <w:rsid w:val="004B5610"/>
    <w:rsid w:val="004B6A34"/>
    <w:rsid w:val="004B717E"/>
    <w:rsid w:val="004C197F"/>
    <w:rsid w:val="004C37F0"/>
    <w:rsid w:val="004C3F3D"/>
    <w:rsid w:val="004C479F"/>
    <w:rsid w:val="004C47E2"/>
    <w:rsid w:val="004C64D0"/>
    <w:rsid w:val="004C69A9"/>
    <w:rsid w:val="004C6FF1"/>
    <w:rsid w:val="004C7D38"/>
    <w:rsid w:val="004D0172"/>
    <w:rsid w:val="004D0B6E"/>
    <w:rsid w:val="004D4EBF"/>
    <w:rsid w:val="004D4F0C"/>
    <w:rsid w:val="004D5928"/>
    <w:rsid w:val="004D5DA1"/>
    <w:rsid w:val="004D5F05"/>
    <w:rsid w:val="004D6118"/>
    <w:rsid w:val="004D6195"/>
    <w:rsid w:val="004D6C92"/>
    <w:rsid w:val="004D7E99"/>
    <w:rsid w:val="004E1496"/>
    <w:rsid w:val="004E1EC8"/>
    <w:rsid w:val="004E2BD8"/>
    <w:rsid w:val="004E36B7"/>
    <w:rsid w:val="004E3CF2"/>
    <w:rsid w:val="004E4987"/>
    <w:rsid w:val="004E4B0E"/>
    <w:rsid w:val="004E5616"/>
    <w:rsid w:val="004F17E9"/>
    <w:rsid w:val="004F198F"/>
    <w:rsid w:val="004F1FF3"/>
    <w:rsid w:val="004F27FE"/>
    <w:rsid w:val="004F3963"/>
    <w:rsid w:val="004F3CEA"/>
    <w:rsid w:val="004F4DA0"/>
    <w:rsid w:val="004F5204"/>
    <w:rsid w:val="004F771E"/>
    <w:rsid w:val="00500F36"/>
    <w:rsid w:val="005016CE"/>
    <w:rsid w:val="005019C3"/>
    <w:rsid w:val="0050214E"/>
    <w:rsid w:val="00502A4E"/>
    <w:rsid w:val="0050347E"/>
    <w:rsid w:val="005035A1"/>
    <w:rsid w:val="00503F0C"/>
    <w:rsid w:val="00504082"/>
    <w:rsid w:val="005045D1"/>
    <w:rsid w:val="00504C13"/>
    <w:rsid w:val="00506E99"/>
    <w:rsid w:val="00507306"/>
    <w:rsid w:val="005076A1"/>
    <w:rsid w:val="0051069E"/>
    <w:rsid w:val="005124DA"/>
    <w:rsid w:val="00512800"/>
    <w:rsid w:val="00514A8B"/>
    <w:rsid w:val="005200E5"/>
    <w:rsid w:val="00521251"/>
    <w:rsid w:val="005214E7"/>
    <w:rsid w:val="00522E38"/>
    <w:rsid w:val="0052361A"/>
    <w:rsid w:val="00523C80"/>
    <w:rsid w:val="00523DF4"/>
    <w:rsid w:val="0052442A"/>
    <w:rsid w:val="005264F9"/>
    <w:rsid w:val="005317CA"/>
    <w:rsid w:val="00532173"/>
    <w:rsid w:val="005329EA"/>
    <w:rsid w:val="0053354D"/>
    <w:rsid w:val="00533582"/>
    <w:rsid w:val="00533D0D"/>
    <w:rsid w:val="00534AD6"/>
    <w:rsid w:val="00535420"/>
    <w:rsid w:val="005378AB"/>
    <w:rsid w:val="00537BC2"/>
    <w:rsid w:val="0054001C"/>
    <w:rsid w:val="00541311"/>
    <w:rsid w:val="00541A88"/>
    <w:rsid w:val="00542005"/>
    <w:rsid w:val="00542DB2"/>
    <w:rsid w:val="00542F59"/>
    <w:rsid w:val="00543616"/>
    <w:rsid w:val="00547600"/>
    <w:rsid w:val="0054786A"/>
    <w:rsid w:val="005500D8"/>
    <w:rsid w:val="005502A1"/>
    <w:rsid w:val="005505BD"/>
    <w:rsid w:val="00552D4E"/>
    <w:rsid w:val="00552DBE"/>
    <w:rsid w:val="005546EA"/>
    <w:rsid w:val="0055609B"/>
    <w:rsid w:val="0055694D"/>
    <w:rsid w:val="00557244"/>
    <w:rsid w:val="00557C89"/>
    <w:rsid w:val="00560085"/>
    <w:rsid w:val="00563906"/>
    <w:rsid w:val="005658E6"/>
    <w:rsid w:val="00566086"/>
    <w:rsid w:val="00566828"/>
    <w:rsid w:val="00566E37"/>
    <w:rsid w:val="005675D7"/>
    <w:rsid w:val="00571C24"/>
    <w:rsid w:val="005727B8"/>
    <w:rsid w:val="00572FC3"/>
    <w:rsid w:val="005738BD"/>
    <w:rsid w:val="00574EA5"/>
    <w:rsid w:val="005767D4"/>
    <w:rsid w:val="0058055E"/>
    <w:rsid w:val="00580607"/>
    <w:rsid w:val="0058144F"/>
    <w:rsid w:val="0058209B"/>
    <w:rsid w:val="0058256D"/>
    <w:rsid w:val="00582C51"/>
    <w:rsid w:val="0058328C"/>
    <w:rsid w:val="005836F6"/>
    <w:rsid w:val="005838BD"/>
    <w:rsid w:val="00584334"/>
    <w:rsid w:val="00584D5B"/>
    <w:rsid w:val="00585ADD"/>
    <w:rsid w:val="00587A9C"/>
    <w:rsid w:val="005900FF"/>
    <w:rsid w:val="00590141"/>
    <w:rsid w:val="00590D21"/>
    <w:rsid w:val="00592121"/>
    <w:rsid w:val="005938BD"/>
    <w:rsid w:val="0059746C"/>
    <w:rsid w:val="00597A89"/>
    <w:rsid w:val="005A105A"/>
    <w:rsid w:val="005A5480"/>
    <w:rsid w:val="005A62B6"/>
    <w:rsid w:val="005A66FB"/>
    <w:rsid w:val="005A7311"/>
    <w:rsid w:val="005A7680"/>
    <w:rsid w:val="005A76A6"/>
    <w:rsid w:val="005B0892"/>
    <w:rsid w:val="005B0C73"/>
    <w:rsid w:val="005B2328"/>
    <w:rsid w:val="005B2EE3"/>
    <w:rsid w:val="005B320D"/>
    <w:rsid w:val="005B4673"/>
    <w:rsid w:val="005B5434"/>
    <w:rsid w:val="005B62F3"/>
    <w:rsid w:val="005B7727"/>
    <w:rsid w:val="005C093E"/>
    <w:rsid w:val="005C11AD"/>
    <w:rsid w:val="005C24AC"/>
    <w:rsid w:val="005C2641"/>
    <w:rsid w:val="005C29A6"/>
    <w:rsid w:val="005C401D"/>
    <w:rsid w:val="005C445F"/>
    <w:rsid w:val="005C4EF2"/>
    <w:rsid w:val="005C5D8A"/>
    <w:rsid w:val="005C5EC5"/>
    <w:rsid w:val="005C607F"/>
    <w:rsid w:val="005C6541"/>
    <w:rsid w:val="005C7825"/>
    <w:rsid w:val="005D0DBA"/>
    <w:rsid w:val="005D0FEE"/>
    <w:rsid w:val="005D3EE5"/>
    <w:rsid w:val="005D5AA9"/>
    <w:rsid w:val="005D5B40"/>
    <w:rsid w:val="005D6941"/>
    <w:rsid w:val="005D697F"/>
    <w:rsid w:val="005D760E"/>
    <w:rsid w:val="005D7E63"/>
    <w:rsid w:val="005E0822"/>
    <w:rsid w:val="005E0E05"/>
    <w:rsid w:val="005E1275"/>
    <w:rsid w:val="005E4261"/>
    <w:rsid w:val="005E69C5"/>
    <w:rsid w:val="005E6CC8"/>
    <w:rsid w:val="005F0F17"/>
    <w:rsid w:val="005F28BA"/>
    <w:rsid w:val="005F53E6"/>
    <w:rsid w:val="005F7534"/>
    <w:rsid w:val="006002F8"/>
    <w:rsid w:val="00600524"/>
    <w:rsid w:val="0060215B"/>
    <w:rsid w:val="00603A5F"/>
    <w:rsid w:val="00605890"/>
    <w:rsid w:val="0060644A"/>
    <w:rsid w:val="0060669E"/>
    <w:rsid w:val="00607778"/>
    <w:rsid w:val="0061056A"/>
    <w:rsid w:val="00610FF6"/>
    <w:rsid w:val="006115E0"/>
    <w:rsid w:val="00612CC4"/>
    <w:rsid w:val="00613C2D"/>
    <w:rsid w:val="00613F2B"/>
    <w:rsid w:val="006164E3"/>
    <w:rsid w:val="00617318"/>
    <w:rsid w:val="00617D10"/>
    <w:rsid w:val="0062070E"/>
    <w:rsid w:val="0062093E"/>
    <w:rsid w:val="00623238"/>
    <w:rsid w:val="006238BC"/>
    <w:rsid w:val="00624724"/>
    <w:rsid w:val="00625DD3"/>
    <w:rsid w:val="00630A92"/>
    <w:rsid w:val="00631EE3"/>
    <w:rsid w:val="006334EE"/>
    <w:rsid w:val="00634EC2"/>
    <w:rsid w:val="00635369"/>
    <w:rsid w:val="006356C6"/>
    <w:rsid w:val="00635A3A"/>
    <w:rsid w:val="0064189E"/>
    <w:rsid w:val="00642A40"/>
    <w:rsid w:val="00643D26"/>
    <w:rsid w:val="00646FE3"/>
    <w:rsid w:val="006479EB"/>
    <w:rsid w:val="00650B6B"/>
    <w:rsid w:val="00651435"/>
    <w:rsid w:val="006522FC"/>
    <w:rsid w:val="0065491D"/>
    <w:rsid w:val="0065556D"/>
    <w:rsid w:val="00655E8D"/>
    <w:rsid w:val="00656337"/>
    <w:rsid w:val="0065681B"/>
    <w:rsid w:val="00660B5F"/>
    <w:rsid w:val="00662B69"/>
    <w:rsid w:val="00663394"/>
    <w:rsid w:val="00663944"/>
    <w:rsid w:val="00664B6F"/>
    <w:rsid w:val="00666509"/>
    <w:rsid w:val="0067081B"/>
    <w:rsid w:val="00672B21"/>
    <w:rsid w:val="00673059"/>
    <w:rsid w:val="00673061"/>
    <w:rsid w:val="00673B06"/>
    <w:rsid w:val="00673FEA"/>
    <w:rsid w:val="0067519A"/>
    <w:rsid w:val="006765A7"/>
    <w:rsid w:val="00676E0D"/>
    <w:rsid w:val="00681CDF"/>
    <w:rsid w:val="00682923"/>
    <w:rsid w:val="00682F21"/>
    <w:rsid w:val="006853C6"/>
    <w:rsid w:val="00686063"/>
    <w:rsid w:val="0068782C"/>
    <w:rsid w:val="00687DE1"/>
    <w:rsid w:val="00690584"/>
    <w:rsid w:val="006910E5"/>
    <w:rsid w:val="00691E7E"/>
    <w:rsid w:val="0069301D"/>
    <w:rsid w:val="00693B72"/>
    <w:rsid w:val="00694B94"/>
    <w:rsid w:val="00695FDA"/>
    <w:rsid w:val="0069785D"/>
    <w:rsid w:val="00697930"/>
    <w:rsid w:val="00697A6F"/>
    <w:rsid w:val="00697D35"/>
    <w:rsid w:val="006A0D9A"/>
    <w:rsid w:val="006A17C5"/>
    <w:rsid w:val="006A6A4F"/>
    <w:rsid w:val="006A7218"/>
    <w:rsid w:val="006B0CB0"/>
    <w:rsid w:val="006B1F1A"/>
    <w:rsid w:val="006B3139"/>
    <w:rsid w:val="006B3365"/>
    <w:rsid w:val="006B3904"/>
    <w:rsid w:val="006B3DD1"/>
    <w:rsid w:val="006B5204"/>
    <w:rsid w:val="006B58BB"/>
    <w:rsid w:val="006B7BEF"/>
    <w:rsid w:val="006C3472"/>
    <w:rsid w:val="006C504F"/>
    <w:rsid w:val="006C557C"/>
    <w:rsid w:val="006C720F"/>
    <w:rsid w:val="006C7F34"/>
    <w:rsid w:val="006D021A"/>
    <w:rsid w:val="006D06BA"/>
    <w:rsid w:val="006D0A26"/>
    <w:rsid w:val="006D0E4D"/>
    <w:rsid w:val="006D148D"/>
    <w:rsid w:val="006D1D32"/>
    <w:rsid w:val="006D2941"/>
    <w:rsid w:val="006D2CD7"/>
    <w:rsid w:val="006D3534"/>
    <w:rsid w:val="006D3620"/>
    <w:rsid w:val="006D46CD"/>
    <w:rsid w:val="006D48A3"/>
    <w:rsid w:val="006D50FA"/>
    <w:rsid w:val="006D5994"/>
    <w:rsid w:val="006D60FC"/>
    <w:rsid w:val="006D6A95"/>
    <w:rsid w:val="006D7753"/>
    <w:rsid w:val="006E012F"/>
    <w:rsid w:val="006E13B8"/>
    <w:rsid w:val="006E31C9"/>
    <w:rsid w:val="006E3476"/>
    <w:rsid w:val="006E434B"/>
    <w:rsid w:val="006E455C"/>
    <w:rsid w:val="006E45C3"/>
    <w:rsid w:val="006E4B12"/>
    <w:rsid w:val="006E5C9A"/>
    <w:rsid w:val="006E7214"/>
    <w:rsid w:val="006F07B0"/>
    <w:rsid w:val="006F1FE2"/>
    <w:rsid w:val="006F3090"/>
    <w:rsid w:val="006F79D5"/>
    <w:rsid w:val="00700894"/>
    <w:rsid w:val="0070171B"/>
    <w:rsid w:val="00702CF7"/>
    <w:rsid w:val="00703130"/>
    <w:rsid w:val="00705D4A"/>
    <w:rsid w:val="00706A98"/>
    <w:rsid w:val="00706CAE"/>
    <w:rsid w:val="00707F51"/>
    <w:rsid w:val="00711304"/>
    <w:rsid w:val="00711668"/>
    <w:rsid w:val="00711F0F"/>
    <w:rsid w:val="007121DF"/>
    <w:rsid w:val="00713DC7"/>
    <w:rsid w:val="00714798"/>
    <w:rsid w:val="00714E21"/>
    <w:rsid w:val="0071509F"/>
    <w:rsid w:val="007153E7"/>
    <w:rsid w:val="00715E50"/>
    <w:rsid w:val="00716BE4"/>
    <w:rsid w:val="00721020"/>
    <w:rsid w:val="007215F7"/>
    <w:rsid w:val="00721B0C"/>
    <w:rsid w:val="00722D26"/>
    <w:rsid w:val="00722D57"/>
    <w:rsid w:val="00723003"/>
    <w:rsid w:val="00731601"/>
    <w:rsid w:val="00731CF1"/>
    <w:rsid w:val="0073309E"/>
    <w:rsid w:val="00733E22"/>
    <w:rsid w:val="00734040"/>
    <w:rsid w:val="0073489A"/>
    <w:rsid w:val="00735EF4"/>
    <w:rsid w:val="007364BE"/>
    <w:rsid w:val="00736E69"/>
    <w:rsid w:val="00736F23"/>
    <w:rsid w:val="00737654"/>
    <w:rsid w:val="007376FA"/>
    <w:rsid w:val="007413BC"/>
    <w:rsid w:val="00741B83"/>
    <w:rsid w:val="00742946"/>
    <w:rsid w:val="0074463E"/>
    <w:rsid w:val="0074599B"/>
    <w:rsid w:val="00745BAE"/>
    <w:rsid w:val="00745EC6"/>
    <w:rsid w:val="00745EF6"/>
    <w:rsid w:val="00747132"/>
    <w:rsid w:val="00750682"/>
    <w:rsid w:val="007507E1"/>
    <w:rsid w:val="00752216"/>
    <w:rsid w:val="007525DE"/>
    <w:rsid w:val="00752616"/>
    <w:rsid w:val="007537C3"/>
    <w:rsid w:val="007557D7"/>
    <w:rsid w:val="00756B44"/>
    <w:rsid w:val="00757327"/>
    <w:rsid w:val="00757ECD"/>
    <w:rsid w:val="00760467"/>
    <w:rsid w:val="00760882"/>
    <w:rsid w:val="0076095C"/>
    <w:rsid w:val="00760D1E"/>
    <w:rsid w:val="00761913"/>
    <w:rsid w:val="00765A69"/>
    <w:rsid w:val="00770A6E"/>
    <w:rsid w:val="00771242"/>
    <w:rsid w:val="00774858"/>
    <w:rsid w:val="00775413"/>
    <w:rsid w:val="00775838"/>
    <w:rsid w:val="00775E13"/>
    <w:rsid w:val="00776A1B"/>
    <w:rsid w:val="00776F1B"/>
    <w:rsid w:val="00777D5D"/>
    <w:rsid w:val="007811C9"/>
    <w:rsid w:val="00791D6B"/>
    <w:rsid w:val="00792200"/>
    <w:rsid w:val="00792552"/>
    <w:rsid w:val="0079324D"/>
    <w:rsid w:val="007940D3"/>
    <w:rsid w:val="0079443A"/>
    <w:rsid w:val="007949FA"/>
    <w:rsid w:val="00797201"/>
    <w:rsid w:val="007A01DA"/>
    <w:rsid w:val="007A05B5"/>
    <w:rsid w:val="007A0E0D"/>
    <w:rsid w:val="007A2A43"/>
    <w:rsid w:val="007A3554"/>
    <w:rsid w:val="007A3C0A"/>
    <w:rsid w:val="007A3DDB"/>
    <w:rsid w:val="007A53FF"/>
    <w:rsid w:val="007A6230"/>
    <w:rsid w:val="007A700F"/>
    <w:rsid w:val="007A7EB6"/>
    <w:rsid w:val="007B093D"/>
    <w:rsid w:val="007B1726"/>
    <w:rsid w:val="007B1D44"/>
    <w:rsid w:val="007B469F"/>
    <w:rsid w:val="007B57CB"/>
    <w:rsid w:val="007B57D8"/>
    <w:rsid w:val="007B5E34"/>
    <w:rsid w:val="007B63EA"/>
    <w:rsid w:val="007B6D7C"/>
    <w:rsid w:val="007B74D0"/>
    <w:rsid w:val="007C096B"/>
    <w:rsid w:val="007C2868"/>
    <w:rsid w:val="007D01C9"/>
    <w:rsid w:val="007D1593"/>
    <w:rsid w:val="007D1930"/>
    <w:rsid w:val="007D3336"/>
    <w:rsid w:val="007D36D5"/>
    <w:rsid w:val="007D49DF"/>
    <w:rsid w:val="007D567C"/>
    <w:rsid w:val="007D637E"/>
    <w:rsid w:val="007D63E9"/>
    <w:rsid w:val="007D6940"/>
    <w:rsid w:val="007E02AE"/>
    <w:rsid w:val="007E04C1"/>
    <w:rsid w:val="007E7058"/>
    <w:rsid w:val="007F033C"/>
    <w:rsid w:val="007F0469"/>
    <w:rsid w:val="007F1453"/>
    <w:rsid w:val="007F1543"/>
    <w:rsid w:val="007F15EF"/>
    <w:rsid w:val="007F283B"/>
    <w:rsid w:val="007F35B3"/>
    <w:rsid w:val="007F3B9C"/>
    <w:rsid w:val="007F6B37"/>
    <w:rsid w:val="007F6FB7"/>
    <w:rsid w:val="007F6FC2"/>
    <w:rsid w:val="00803817"/>
    <w:rsid w:val="00803C25"/>
    <w:rsid w:val="0080413D"/>
    <w:rsid w:val="00806227"/>
    <w:rsid w:val="00807255"/>
    <w:rsid w:val="00810343"/>
    <w:rsid w:val="0081199A"/>
    <w:rsid w:val="00811CDA"/>
    <w:rsid w:val="00812DE2"/>
    <w:rsid w:val="00813904"/>
    <w:rsid w:val="0082061A"/>
    <w:rsid w:val="008213B6"/>
    <w:rsid w:val="00821C52"/>
    <w:rsid w:val="00822B4B"/>
    <w:rsid w:val="00823BBE"/>
    <w:rsid w:val="0082611F"/>
    <w:rsid w:val="00830316"/>
    <w:rsid w:val="00830540"/>
    <w:rsid w:val="008307D9"/>
    <w:rsid w:val="00830EF9"/>
    <w:rsid w:val="008311F4"/>
    <w:rsid w:val="0083189F"/>
    <w:rsid w:val="00832601"/>
    <w:rsid w:val="0083307C"/>
    <w:rsid w:val="00834215"/>
    <w:rsid w:val="008343A5"/>
    <w:rsid w:val="00840CAA"/>
    <w:rsid w:val="00841705"/>
    <w:rsid w:val="0084253A"/>
    <w:rsid w:val="0084330A"/>
    <w:rsid w:val="008434EC"/>
    <w:rsid w:val="008434F9"/>
    <w:rsid w:val="00844C7F"/>
    <w:rsid w:val="00847348"/>
    <w:rsid w:val="00850768"/>
    <w:rsid w:val="008528E4"/>
    <w:rsid w:val="0085484F"/>
    <w:rsid w:val="00854918"/>
    <w:rsid w:val="00855922"/>
    <w:rsid w:val="00855FD5"/>
    <w:rsid w:val="008562F5"/>
    <w:rsid w:val="0085766B"/>
    <w:rsid w:val="00857F7B"/>
    <w:rsid w:val="00862EBB"/>
    <w:rsid w:val="00863D3F"/>
    <w:rsid w:val="00863F24"/>
    <w:rsid w:val="00864388"/>
    <w:rsid w:val="0086475E"/>
    <w:rsid w:val="00864FE5"/>
    <w:rsid w:val="00865769"/>
    <w:rsid w:val="00870310"/>
    <w:rsid w:val="00870DAB"/>
    <w:rsid w:val="00872467"/>
    <w:rsid w:val="00872651"/>
    <w:rsid w:val="00872A76"/>
    <w:rsid w:val="008735D6"/>
    <w:rsid w:val="0087667D"/>
    <w:rsid w:val="0087735B"/>
    <w:rsid w:val="0088009C"/>
    <w:rsid w:val="0088138C"/>
    <w:rsid w:val="00881F52"/>
    <w:rsid w:val="00882DEB"/>
    <w:rsid w:val="00883AD0"/>
    <w:rsid w:val="00884CAC"/>
    <w:rsid w:val="0088628B"/>
    <w:rsid w:val="008879E6"/>
    <w:rsid w:val="008902AF"/>
    <w:rsid w:val="00890326"/>
    <w:rsid w:val="0089349C"/>
    <w:rsid w:val="0089441D"/>
    <w:rsid w:val="00894EFD"/>
    <w:rsid w:val="008965F7"/>
    <w:rsid w:val="00896974"/>
    <w:rsid w:val="00897179"/>
    <w:rsid w:val="008A0982"/>
    <w:rsid w:val="008A2415"/>
    <w:rsid w:val="008A2618"/>
    <w:rsid w:val="008A3BB3"/>
    <w:rsid w:val="008A4A48"/>
    <w:rsid w:val="008A703F"/>
    <w:rsid w:val="008A76F1"/>
    <w:rsid w:val="008B00E5"/>
    <w:rsid w:val="008B0AA8"/>
    <w:rsid w:val="008B2A41"/>
    <w:rsid w:val="008B3918"/>
    <w:rsid w:val="008B4A1D"/>
    <w:rsid w:val="008B634A"/>
    <w:rsid w:val="008B6A40"/>
    <w:rsid w:val="008B7854"/>
    <w:rsid w:val="008C0155"/>
    <w:rsid w:val="008C0DC7"/>
    <w:rsid w:val="008C123F"/>
    <w:rsid w:val="008C34CA"/>
    <w:rsid w:val="008C41A0"/>
    <w:rsid w:val="008C466F"/>
    <w:rsid w:val="008C6F5D"/>
    <w:rsid w:val="008C70AB"/>
    <w:rsid w:val="008D16DF"/>
    <w:rsid w:val="008D1710"/>
    <w:rsid w:val="008D1C58"/>
    <w:rsid w:val="008D2279"/>
    <w:rsid w:val="008D29DE"/>
    <w:rsid w:val="008D38A4"/>
    <w:rsid w:val="008D4B23"/>
    <w:rsid w:val="008D6272"/>
    <w:rsid w:val="008D712C"/>
    <w:rsid w:val="008D74AC"/>
    <w:rsid w:val="008D7E43"/>
    <w:rsid w:val="008E0036"/>
    <w:rsid w:val="008E0D53"/>
    <w:rsid w:val="008E10EF"/>
    <w:rsid w:val="008E17EE"/>
    <w:rsid w:val="008E3CF7"/>
    <w:rsid w:val="008E455D"/>
    <w:rsid w:val="008E66B4"/>
    <w:rsid w:val="008F0895"/>
    <w:rsid w:val="008F0F3F"/>
    <w:rsid w:val="008F1337"/>
    <w:rsid w:val="008F3BAE"/>
    <w:rsid w:val="008F4894"/>
    <w:rsid w:val="009014C0"/>
    <w:rsid w:val="00901673"/>
    <w:rsid w:val="0090198A"/>
    <w:rsid w:val="00902D79"/>
    <w:rsid w:val="00903CEC"/>
    <w:rsid w:val="00903EC6"/>
    <w:rsid w:val="009057B4"/>
    <w:rsid w:val="0090732C"/>
    <w:rsid w:val="00907FC0"/>
    <w:rsid w:val="00910552"/>
    <w:rsid w:val="00910B5E"/>
    <w:rsid w:val="00912DAF"/>
    <w:rsid w:val="009147FB"/>
    <w:rsid w:val="00914A61"/>
    <w:rsid w:val="0091525B"/>
    <w:rsid w:val="009155A4"/>
    <w:rsid w:val="00915645"/>
    <w:rsid w:val="00915784"/>
    <w:rsid w:val="00917A0F"/>
    <w:rsid w:val="0092105B"/>
    <w:rsid w:val="00923236"/>
    <w:rsid w:val="00923915"/>
    <w:rsid w:val="00924548"/>
    <w:rsid w:val="009250E4"/>
    <w:rsid w:val="00926250"/>
    <w:rsid w:val="00926A03"/>
    <w:rsid w:val="0093054E"/>
    <w:rsid w:val="00930D2E"/>
    <w:rsid w:val="00930E6C"/>
    <w:rsid w:val="00931132"/>
    <w:rsid w:val="009320A0"/>
    <w:rsid w:val="009327EB"/>
    <w:rsid w:val="0093336D"/>
    <w:rsid w:val="009336C6"/>
    <w:rsid w:val="00933842"/>
    <w:rsid w:val="00933D02"/>
    <w:rsid w:val="00934577"/>
    <w:rsid w:val="00936024"/>
    <w:rsid w:val="00937052"/>
    <w:rsid w:val="00941F8D"/>
    <w:rsid w:val="00942693"/>
    <w:rsid w:val="0094271B"/>
    <w:rsid w:val="0094301B"/>
    <w:rsid w:val="009434BA"/>
    <w:rsid w:val="00943F29"/>
    <w:rsid w:val="009445B6"/>
    <w:rsid w:val="00944F66"/>
    <w:rsid w:val="00945FCA"/>
    <w:rsid w:val="00952233"/>
    <w:rsid w:val="00954035"/>
    <w:rsid w:val="00954CA6"/>
    <w:rsid w:val="00955A84"/>
    <w:rsid w:val="0095610E"/>
    <w:rsid w:val="009566A8"/>
    <w:rsid w:val="00957545"/>
    <w:rsid w:val="0095768E"/>
    <w:rsid w:val="009622A7"/>
    <w:rsid w:val="0096499C"/>
    <w:rsid w:val="00964BC9"/>
    <w:rsid w:val="0096504E"/>
    <w:rsid w:val="00965215"/>
    <w:rsid w:val="00965B9E"/>
    <w:rsid w:val="00965D10"/>
    <w:rsid w:val="00965DE5"/>
    <w:rsid w:val="0096703D"/>
    <w:rsid w:val="009679E7"/>
    <w:rsid w:val="00967FB1"/>
    <w:rsid w:val="009701BA"/>
    <w:rsid w:val="0097048B"/>
    <w:rsid w:val="00970746"/>
    <w:rsid w:val="00970AAC"/>
    <w:rsid w:val="009715F7"/>
    <w:rsid w:val="00971A28"/>
    <w:rsid w:val="00972299"/>
    <w:rsid w:val="009723E9"/>
    <w:rsid w:val="00974232"/>
    <w:rsid w:val="0097480C"/>
    <w:rsid w:val="009759D3"/>
    <w:rsid w:val="00975E91"/>
    <w:rsid w:val="009775D2"/>
    <w:rsid w:val="009778DD"/>
    <w:rsid w:val="00977972"/>
    <w:rsid w:val="00977DB2"/>
    <w:rsid w:val="009806E4"/>
    <w:rsid w:val="00980A51"/>
    <w:rsid w:val="00981859"/>
    <w:rsid w:val="00984350"/>
    <w:rsid w:val="009867F3"/>
    <w:rsid w:val="00990DF0"/>
    <w:rsid w:val="00992B1E"/>
    <w:rsid w:val="009935C4"/>
    <w:rsid w:val="00995E82"/>
    <w:rsid w:val="00995EA3"/>
    <w:rsid w:val="009960AF"/>
    <w:rsid w:val="009961DC"/>
    <w:rsid w:val="00996459"/>
    <w:rsid w:val="009A0718"/>
    <w:rsid w:val="009A30F1"/>
    <w:rsid w:val="009A3686"/>
    <w:rsid w:val="009A50D8"/>
    <w:rsid w:val="009A537B"/>
    <w:rsid w:val="009B050D"/>
    <w:rsid w:val="009B0CEA"/>
    <w:rsid w:val="009B169A"/>
    <w:rsid w:val="009B2FD9"/>
    <w:rsid w:val="009B30F4"/>
    <w:rsid w:val="009C0342"/>
    <w:rsid w:val="009C11B5"/>
    <w:rsid w:val="009C2401"/>
    <w:rsid w:val="009C3165"/>
    <w:rsid w:val="009C3D8B"/>
    <w:rsid w:val="009C44AD"/>
    <w:rsid w:val="009C4F26"/>
    <w:rsid w:val="009C661D"/>
    <w:rsid w:val="009D1230"/>
    <w:rsid w:val="009D2CBF"/>
    <w:rsid w:val="009D303D"/>
    <w:rsid w:val="009D36A8"/>
    <w:rsid w:val="009D36CB"/>
    <w:rsid w:val="009D49C2"/>
    <w:rsid w:val="009D5ED6"/>
    <w:rsid w:val="009D63C7"/>
    <w:rsid w:val="009D6BA7"/>
    <w:rsid w:val="009D6C91"/>
    <w:rsid w:val="009D71BE"/>
    <w:rsid w:val="009E0C6C"/>
    <w:rsid w:val="009E1D96"/>
    <w:rsid w:val="009E345F"/>
    <w:rsid w:val="009E43C2"/>
    <w:rsid w:val="009E5180"/>
    <w:rsid w:val="009F0EC0"/>
    <w:rsid w:val="009F2CBB"/>
    <w:rsid w:val="009F2CEE"/>
    <w:rsid w:val="009F2E43"/>
    <w:rsid w:val="009F3D3A"/>
    <w:rsid w:val="009F3E88"/>
    <w:rsid w:val="009F4643"/>
    <w:rsid w:val="009F4CA3"/>
    <w:rsid w:val="009F66B8"/>
    <w:rsid w:val="009F7974"/>
    <w:rsid w:val="00A00340"/>
    <w:rsid w:val="00A00700"/>
    <w:rsid w:val="00A00967"/>
    <w:rsid w:val="00A00BAB"/>
    <w:rsid w:val="00A0204B"/>
    <w:rsid w:val="00A038C2"/>
    <w:rsid w:val="00A03A83"/>
    <w:rsid w:val="00A04369"/>
    <w:rsid w:val="00A05169"/>
    <w:rsid w:val="00A05B97"/>
    <w:rsid w:val="00A06CC0"/>
    <w:rsid w:val="00A12621"/>
    <w:rsid w:val="00A13923"/>
    <w:rsid w:val="00A14AEE"/>
    <w:rsid w:val="00A14CD3"/>
    <w:rsid w:val="00A15A22"/>
    <w:rsid w:val="00A169A6"/>
    <w:rsid w:val="00A169F6"/>
    <w:rsid w:val="00A16FFA"/>
    <w:rsid w:val="00A207FA"/>
    <w:rsid w:val="00A228EC"/>
    <w:rsid w:val="00A237C9"/>
    <w:rsid w:val="00A249D4"/>
    <w:rsid w:val="00A26935"/>
    <w:rsid w:val="00A27AB6"/>
    <w:rsid w:val="00A27E9F"/>
    <w:rsid w:val="00A301D5"/>
    <w:rsid w:val="00A3042A"/>
    <w:rsid w:val="00A30EE8"/>
    <w:rsid w:val="00A336EB"/>
    <w:rsid w:val="00A33B5C"/>
    <w:rsid w:val="00A34049"/>
    <w:rsid w:val="00A34569"/>
    <w:rsid w:val="00A3490D"/>
    <w:rsid w:val="00A3595C"/>
    <w:rsid w:val="00A35E45"/>
    <w:rsid w:val="00A35E4E"/>
    <w:rsid w:val="00A35EE4"/>
    <w:rsid w:val="00A35F1F"/>
    <w:rsid w:val="00A363E2"/>
    <w:rsid w:val="00A413B1"/>
    <w:rsid w:val="00A4144D"/>
    <w:rsid w:val="00A41622"/>
    <w:rsid w:val="00A4237F"/>
    <w:rsid w:val="00A43ABE"/>
    <w:rsid w:val="00A43F81"/>
    <w:rsid w:val="00A44CF2"/>
    <w:rsid w:val="00A44F25"/>
    <w:rsid w:val="00A47D91"/>
    <w:rsid w:val="00A47EE7"/>
    <w:rsid w:val="00A51B18"/>
    <w:rsid w:val="00A51C21"/>
    <w:rsid w:val="00A52036"/>
    <w:rsid w:val="00A5467A"/>
    <w:rsid w:val="00A55A9E"/>
    <w:rsid w:val="00A56D8C"/>
    <w:rsid w:val="00A56E28"/>
    <w:rsid w:val="00A5718C"/>
    <w:rsid w:val="00A605C3"/>
    <w:rsid w:val="00A618E5"/>
    <w:rsid w:val="00A6288F"/>
    <w:rsid w:val="00A63BC3"/>
    <w:rsid w:val="00A655C8"/>
    <w:rsid w:val="00A65610"/>
    <w:rsid w:val="00A67BC6"/>
    <w:rsid w:val="00A67C80"/>
    <w:rsid w:val="00A70714"/>
    <w:rsid w:val="00A721A8"/>
    <w:rsid w:val="00A7279C"/>
    <w:rsid w:val="00A733C4"/>
    <w:rsid w:val="00A73CFD"/>
    <w:rsid w:val="00A7404D"/>
    <w:rsid w:val="00A764FA"/>
    <w:rsid w:val="00A77688"/>
    <w:rsid w:val="00A8009C"/>
    <w:rsid w:val="00A8039C"/>
    <w:rsid w:val="00A80842"/>
    <w:rsid w:val="00A80DA0"/>
    <w:rsid w:val="00A81509"/>
    <w:rsid w:val="00A81A82"/>
    <w:rsid w:val="00A82207"/>
    <w:rsid w:val="00A82EBF"/>
    <w:rsid w:val="00A842B7"/>
    <w:rsid w:val="00A85C11"/>
    <w:rsid w:val="00A85C26"/>
    <w:rsid w:val="00A8627A"/>
    <w:rsid w:val="00A86A4D"/>
    <w:rsid w:val="00A876FE"/>
    <w:rsid w:val="00A8793F"/>
    <w:rsid w:val="00A87F66"/>
    <w:rsid w:val="00A92F49"/>
    <w:rsid w:val="00A9445F"/>
    <w:rsid w:val="00A9549D"/>
    <w:rsid w:val="00A95EB8"/>
    <w:rsid w:val="00A96F5F"/>
    <w:rsid w:val="00A97EB9"/>
    <w:rsid w:val="00AA0A72"/>
    <w:rsid w:val="00AA3EB7"/>
    <w:rsid w:val="00AA478A"/>
    <w:rsid w:val="00AA4CBC"/>
    <w:rsid w:val="00AA6B4C"/>
    <w:rsid w:val="00AA75CA"/>
    <w:rsid w:val="00AA76F9"/>
    <w:rsid w:val="00AB12FF"/>
    <w:rsid w:val="00AB2011"/>
    <w:rsid w:val="00AB2202"/>
    <w:rsid w:val="00AB3041"/>
    <w:rsid w:val="00AB3722"/>
    <w:rsid w:val="00AB5E23"/>
    <w:rsid w:val="00AB5EA0"/>
    <w:rsid w:val="00AB792E"/>
    <w:rsid w:val="00AC2C7A"/>
    <w:rsid w:val="00AC39C2"/>
    <w:rsid w:val="00AC591A"/>
    <w:rsid w:val="00AC5B40"/>
    <w:rsid w:val="00AC62AD"/>
    <w:rsid w:val="00AC6645"/>
    <w:rsid w:val="00AC717E"/>
    <w:rsid w:val="00AD0BDC"/>
    <w:rsid w:val="00AD0D8E"/>
    <w:rsid w:val="00AD1807"/>
    <w:rsid w:val="00AD23CB"/>
    <w:rsid w:val="00AD39DA"/>
    <w:rsid w:val="00AD45A4"/>
    <w:rsid w:val="00AD57A3"/>
    <w:rsid w:val="00AD5E76"/>
    <w:rsid w:val="00AD61E8"/>
    <w:rsid w:val="00AD6491"/>
    <w:rsid w:val="00AD6979"/>
    <w:rsid w:val="00AD6E88"/>
    <w:rsid w:val="00AD7172"/>
    <w:rsid w:val="00AE32B7"/>
    <w:rsid w:val="00AE572D"/>
    <w:rsid w:val="00AE5A61"/>
    <w:rsid w:val="00AE630A"/>
    <w:rsid w:val="00AE64ED"/>
    <w:rsid w:val="00AE675F"/>
    <w:rsid w:val="00AE6D16"/>
    <w:rsid w:val="00AF0CD1"/>
    <w:rsid w:val="00AF1C2E"/>
    <w:rsid w:val="00AF2A52"/>
    <w:rsid w:val="00AF2D4D"/>
    <w:rsid w:val="00AF2F77"/>
    <w:rsid w:val="00AF3121"/>
    <w:rsid w:val="00AF3828"/>
    <w:rsid w:val="00AF3D58"/>
    <w:rsid w:val="00AF57BA"/>
    <w:rsid w:val="00AF7DA4"/>
    <w:rsid w:val="00B00F42"/>
    <w:rsid w:val="00B010DB"/>
    <w:rsid w:val="00B03EBD"/>
    <w:rsid w:val="00B059E1"/>
    <w:rsid w:val="00B0729C"/>
    <w:rsid w:val="00B07B52"/>
    <w:rsid w:val="00B11060"/>
    <w:rsid w:val="00B115A2"/>
    <w:rsid w:val="00B118A8"/>
    <w:rsid w:val="00B12737"/>
    <w:rsid w:val="00B17871"/>
    <w:rsid w:val="00B21B59"/>
    <w:rsid w:val="00B22D2B"/>
    <w:rsid w:val="00B22FC9"/>
    <w:rsid w:val="00B24CDB"/>
    <w:rsid w:val="00B25852"/>
    <w:rsid w:val="00B25F99"/>
    <w:rsid w:val="00B26138"/>
    <w:rsid w:val="00B27B86"/>
    <w:rsid w:val="00B300B3"/>
    <w:rsid w:val="00B30998"/>
    <w:rsid w:val="00B3587E"/>
    <w:rsid w:val="00B35A89"/>
    <w:rsid w:val="00B36BFD"/>
    <w:rsid w:val="00B36F34"/>
    <w:rsid w:val="00B37BA0"/>
    <w:rsid w:val="00B37D8F"/>
    <w:rsid w:val="00B40529"/>
    <w:rsid w:val="00B41AAD"/>
    <w:rsid w:val="00B4292E"/>
    <w:rsid w:val="00B42D2C"/>
    <w:rsid w:val="00B42F23"/>
    <w:rsid w:val="00B435E9"/>
    <w:rsid w:val="00B44178"/>
    <w:rsid w:val="00B4467E"/>
    <w:rsid w:val="00B477F6"/>
    <w:rsid w:val="00B519F8"/>
    <w:rsid w:val="00B51C41"/>
    <w:rsid w:val="00B5260C"/>
    <w:rsid w:val="00B54489"/>
    <w:rsid w:val="00B54EA8"/>
    <w:rsid w:val="00B56E8F"/>
    <w:rsid w:val="00B56F38"/>
    <w:rsid w:val="00B57294"/>
    <w:rsid w:val="00B61B37"/>
    <w:rsid w:val="00B6334E"/>
    <w:rsid w:val="00B64F87"/>
    <w:rsid w:val="00B658F4"/>
    <w:rsid w:val="00B6605C"/>
    <w:rsid w:val="00B711A3"/>
    <w:rsid w:val="00B71350"/>
    <w:rsid w:val="00B72D18"/>
    <w:rsid w:val="00B72F78"/>
    <w:rsid w:val="00B73E64"/>
    <w:rsid w:val="00B744DA"/>
    <w:rsid w:val="00B7503B"/>
    <w:rsid w:val="00B75E6D"/>
    <w:rsid w:val="00B765BB"/>
    <w:rsid w:val="00B765EE"/>
    <w:rsid w:val="00B81312"/>
    <w:rsid w:val="00B81DEA"/>
    <w:rsid w:val="00B82704"/>
    <w:rsid w:val="00B83431"/>
    <w:rsid w:val="00B85034"/>
    <w:rsid w:val="00B86DBF"/>
    <w:rsid w:val="00B8701A"/>
    <w:rsid w:val="00B87197"/>
    <w:rsid w:val="00B87203"/>
    <w:rsid w:val="00B87B7A"/>
    <w:rsid w:val="00B87DB1"/>
    <w:rsid w:val="00B9061B"/>
    <w:rsid w:val="00B928CC"/>
    <w:rsid w:val="00B93BFE"/>
    <w:rsid w:val="00B943C6"/>
    <w:rsid w:val="00B954BD"/>
    <w:rsid w:val="00B95853"/>
    <w:rsid w:val="00B968B0"/>
    <w:rsid w:val="00BA0741"/>
    <w:rsid w:val="00BA1EE2"/>
    <w:rsid w:val="00BA249A"/>
    <w:rsid w:val="00BA28AC"/>
    <w:rsid w:val="00BA30F5"/>
    <w:rsid w:val="00BA33C8"/>
    <w:rsid w:val="00BA40BA"/>
    <w:rsid w:val="00BA451A"/>
    <w:rsid w:val="00BA48B6"/>
    <w:rsid w:val="00BA6E25"/>
    <w:rsid w:val="00BA776E"/>
    <w:rsid w:val="00BB2E59"/>
    <w:rsid w:val="00BB764E"/>
    <w:rsid w:val="00BB7A01"/>
    <w:rsid w:val="00BC174A"/>
    <w:rsid w:val="00BC2A29"/>
    <w:rsid w:val="00BC2D5B"/>
    <w:rsid w:val="00BC2F0E"/>
    <w:rsid w:val="00BC3815"/>
    <w:rsid w:val="00BC4B38"/>
    <w:rsid w:val="00BC5BFD"/>
    <w:rsid w:val="00BC607B"/>
    <w:rsid w:val="00BD1CCE"/>
    <w:rsid w:val="00BD4225"/>
    <w:rsid w:val="00BD5E61"/>
    <w:rsid w:val="00BD69C2"/>
    <w:rsid w:val="00BE0D05"/>
    <w:rsid w:val="00BE0DA0"/>
    <w:rsid w:val="00BE1D1D"/>
    <w:rsid w:val="00BE1E8F"/>
    <w:rsid w:val="00BE3ED1"/>
    <w:rsid w:val="00BE4A18"/>
    <w:rsid w:val="00BE4DFB"/>
    <w:rsid w:val="00BE5670"/>
    <w:rsid w:val="00BE5770"/>
    <w:rsid w:val="00BF1C66"/>
    <w:rsid w:val="00BF3263"/>
    <w:rsid w:val="00BF38C8"/>
    <w:rsid w:val="00BF3A1B"/>
    <w:rsid w:val="00BF3AE1"/>
    <w:rsid w:val="00BF53C3"/>
    <w:rsid w:val="00BF5715"/>
    <w:rsid w:val="00BF5834"/>
    <w:rsid w:val="00C0058E"/>
    <w:rsid w:val="00C00727"/>
    <w:rsid w:val="00C00B4F"/>
    <w:rsid w:val="00C0226B"/>
    <w:rsid w:val="00C03C82"/>
    <w:rsid w:val="00C046E6"/>
    <w:rsid w:val="00C05908"/>
    <w:rsid w:val="00C0597C"/>
    <w:rsid w:val="00C05C27"/>
    <w:rsid w:val="00C106AD"/>
    <w:rsid w:val="00C12CAC"/>
    <w:rsid w:val="00C16280"/>
    <w:rsid w:val="00C163DB"/>
    <w:rsid w:val="00C203F4"/>
    <w:rsid w:val="00C24BC2"/>
    <w:rsid w:val="00C2589A"/>
    <w:rsid w:val="00C26395"/>
    <w:rsid w:val="00C2686F"/>
    <w:rsid w:val="00C30358"/>
    <w:rsid w:val="00C30EFB"/>
    <w:rsid w:val="00C31978"/>
    <w:rsid w:val="00C31F68"/>
    <w:rsid w:val="00C32763"/>
    <w:rsid w:val="00C3356A"/>
    <w:rsid w:val="00C33A88"/>
    <w:rsid w:val="00C33A95"/>
    <w:rsid w:val="00C355A3"/>
    <w:rsid w:val="00C357C7"/>
    <w:rsid w:val="00C35C2C"/>
    <w:rsid w:val="00C35D46"/>
    <w:rsid w:val="00C37AC0"/>
    <w:rsid w:val="00C4108B"/>
    <w:rsid w:val="00C41A13"/>
    <w:rsid w:val="00C4201F"/>
    <w:rsid w:val="00C436BC"/>
    <w:rsid w:val="00C4384A"/>
    <w:rsid w:val="00C44B8F"/>
    <w:rsid w:val="00C44CD3"/>
    <w:rsid w:val="00C45497"/>
    <w:rsid w:val="00C47140"/>
    <w:rsid w:val="00C4739E"/>
    <w:rsid w:val="00C476DA"/>
    <w:rsid w:val="00C50BAB"/>
    <w:rsid w:val="00C523D5"/>
    <w:rsid w:val="00C5643E"/>
    <w:rsid w:val="00C574EA"/>
    <w:rsid w:val="00C608E3"/>
    <w:rsid w:val="00C6242C"/>
    <w:rsid w:val="00C63713"/>
    <w:rsid w:val="00C64A61"/>
    <w:rsid w:val="00C70522"/>
    <w:rsid w:val="00C71B07"/>
    <w:rsid w:val="00C71FEB"/>
    <w:rsid w:val="00C72D05"/>
    <w:rsid w:val="00C730C6"/>
    <w:rsid w:val="00C74AFE"/>
    <w:rsid w:val="00C809D7"/>
    <w:rsid w:val="00C80F23"/>
    <w:rsid w:val="00C81B98"/>
    <w:rsid w:val="00C82A30"/>
    <w:rsid w:val="00C83C2F"/>
    <w:rsid w:val="00C8565C"/>
    <w:rsid w:val="00C858BC"/>
    <w:rsid w:val="00C85C69"/>
    <w:rsid w:val="00C86AAE"/>
    <w:rsid w:val="00C86EC3"/>
    <w:rsid w:val="00C93830"/>
    <w:rsid w:val="00C9551B"/>
    <w:rsid w:val="00C961F8"/>
    <w:rsid w:val="00C96F9B"/>
    <w:rsid w:val="00C973D1"/>
    <w:rsid w:val="00C97F73"/>
    <w:rsid w:val="00CA2885"/>
    <w:rsid w:val="00CA420A"/>
    <w:rsid w:val="00CA4728"/>
    <w:rsid w:val="00CA5776"/>
    <w:rsid w:val="00CA6723"/>
    <w:rsid w:val="00CB078E"/>
    <w:rsid w:val="00CB1B46"/>
    <w:rsid w:val="00CB2341"/>
    <w:rsid w:val="00CB2470"/>
    <w:rsid w:val="00CB2D78"/>
    <w:rsid w:val="00CB35A9"/>
    <w:rsid w:val="00CB3A2A"/>
    <w:rsid w:val="00CB4CF8"/>
    <w:rsid w:val="00CC04DC"/>
    <w:rsid w:val="00CC050A"/>
    <w:rsid w:val="00CC063E"/>
    <w:rsid w:val="00CC176C"/>
    <w:rsid w:val="00CC1A5C"/>
    <w:rsid w:val="00CC1A73"/>
    <w:rsid w:val="00CC1E46"/>
    <w:rsid w:val="00CC3262"/>
    <w:rsid w:val="00CC40E0"/>
    <w:rsid w:val="00CC43BC"/>
    <w:rsid w:val="00CC46FC"/>
    <w:rsid w:val="00CC5415"/>
    <w:rsid w:val="00CC7919"/>
    <w:rsid w:val="00CC7C0E"/>
    <w:rsid w:val="00CD0541"/>
    <w:rsid w:val="00CD1979"/>
    <w:rsid w:val="00CD2F11"/>
    <w:rsid w:val="00CD4CD8"/>
    <w:rsid w:val="00CD6640"/>
    <w:rsid w:val="00CE0343"/>
    <w:rsid w:val="00CE28AF"/>
    <w:rsid w:val="00CE2922"/>
    <w:rsid w:val="00CE3508"/>
    <w:rsid w:val="00CE3979"/>
    <w:rsid w:val="00CE3DF8"/>
    <w:rsid w:val="00CE43B5"/>
    <w:rsid w:val="00CE53D7"/>
    <w:rsid w:val="00CE569E"/>
    <w:rsid w:val="00CE572D"/>
    <w:rsid w:val="00CF200B"/>
    <w:rsid w:val="00CF21DC"/>
    <w:rsid w:val="00CF2D72"/>
    <w:rsid w:val="00CF326F"/>
    <w:rsid w:val="00CF3A17"/>
    <w:rsid w:val="00CF3A24"/>
    <w:rsid w:val="00CF4B7A"/>
    <w:rsid w:val="00CF6A6F"/>
    <w:rsid w:val="00CF6DB1"/>
    <w:rsid w:val="00CF74FE"/>
    <w:rsid w:val="00CF7963"/>
    <w:rsid w:val="00D0030E"/>
    <w:rsid w:val="00D03225"/>
    <w:rsid w:val="00D0479F"/>
    <w:rsid w:val="00D056D0"/>
    <w:rsid w:val="00D0579D"/>
    <w:rsid w:val="00D0782C"/>
    <w:rsid w:val="00D11A3A"/>
    <w:rsid w:val="00D11AA1"/>
    <w:rsid w:val="00D11F8A"/>
    <w:rsid w:val="00D11F91"/>
    <w:rsid w:val="00D1211C"/>
    <w:rsid w:val="00D162AB"/>
    <w:rsid w:val="00D17FB8"/>
    <w:rsid w:val="00D20650"/>
    <w:rsid w:val="00D21282"/>
    <w:rsid w:val="00D215AB"/>
    <w:rsid w:val="00D218E1"/>
    <w:rsid w:val="00D2344A"/>
    <w:rsid w:val="00D23E14"/>
    <w:rsid w:val="00D26F95"/>
    <w:rsid w:val="00D27B4B"/>
    <w:rsid w:val="00D27CC7"/>
    <w:rsid w:val="00D31692"/>
    <w:rsid w:val="00D31A9C"/>
    <w:rsid w:val="00D352CC"/>
    <w:rsid w:val="00D35882"/>
    <w:rsid w:val="00D35F1A"/>
    <w:rsid w:val="00D37A80"/>
    <w:rsid w:val="00D4043F"/>
    <w:rsid w:val="00D40695"/>
    <w:rsid w:val="00D41813"/>
    <w:rsid w:val="00D44FFA"/>
    <w:rsid w:val="00D450B6"/>
    <w:rsid w:val="00D451C7"/>
    <w:rsid w:val="00D46410"/>
    <w:rsid w:val="00D47513"/>
    <w:rsid w:val="00D51079"/>
    <w:rsid w:val="00D52232"/>
    <w:rsid w:val="00D52560"/>
    <w:rsid w:val="00D52992"/>
    <w:rsid w:val="00D566DE"/>
    <w:rsid w:val="00D56A60"/>
    <w:rsid w:val="00D57312"/>
    <w:rsid w:val="00D60602"/>
    <w:rsid w:val="00D60667"/>
    <w:rsid w:val="00D60890"/>
    <w:rsid w:val="00D60A60"/>
    <w:rsid w:val="00D6356E"/>
    <w:rsid w:val="00D65DD3"/>
    <w:rsid w:val="00D66454"/>
    <w:rsid w:val="00D66CEC"/>
    <w:rsid w:val="00D675A5"/>
    <w:rsid w:val="00D67B30"/>
    <w:rsid w:val="00D67C7F"/>
    <w:rsid w:val="00D67D79"/>
    <w:rsid w:val="00D71719"/>
    <w:rsid w:val="00D740C9"/>
    <w:rsid w:val="00D750D5"/>
    <w:rsid w:val="00D75B60"/>
    <w:rsid w:val="00D7647A"/>
    <w:rsid w:val="00D81FFD"/>
    <w:rsid w:val="00D82794"/>
    <w:rsid w:val="00D84836"/>
    <w:rsid w:val="00D87217"/>
    <w:rsid w:val="00D90D98"/>
    <w:rsid w:val="00D92220"/>
    <w:rsid w:val="00D944FB"/>
    <w:rsid w:val="00D95208"/>
    <w:rsid w:val="00D97399"/>
    <w:rsid w:val="00D97B99"/>
    <w:rsid w:val="00DA0521"/>
    <w:rsid w:val="00DA0F41"/>
    <w:rsid w:val="00DA2256"/>
    <w:rsid w:val="00DA22F6"/>
    <w:rsid w:val="00DA2A0C"/>
    <w:rsid w:val="00DA2E05"/>
    <w:rsid w:val="00DA2E2A"/>
    <w:rsid w:val="00DA37C9"/>
    <w:rsid w:val="00DA43D1"/>
    <w:rsid w:val="00DA76F0"/>
    <w:rsid w:val="00DB0467"/>
    <w:rsid w:val="00DB0C22"/>
    <w:rsid w:val="00DB0E81"/>
    <w:rsid w:val="00DB2F1A"/>
    <w:rsid w:val="00DB566E"/>
    <w:rsid w:val="00DB6672"/>
    <w:rsid w:val="00DB67D1"/>
    <w:rsid w:val="00DC1578"/>
    <w:rsid w:val="00DC1D13"/>
    <w:rsid w:val="00DC35D3"/>
    <w:rsid w:val="00DC4117"/>
    <w:rsid w:val="00DC4A98"/>
    <w:rsid w:val="00DC520F"/>
    <w:rsid w:val="00DD0915"/>
    <w:rsid w:val="00DD3574"/>
    <w:rsid w:val="00DD4C70"/>
    <w:rsid w:val="00DD5098"/>
    <w:rsid w:val="00DD5937"/>
    <w:rsid w:val="00DE08D5"/>
    <w:rsid w:val="00DE0B6A"/>
    <w:rsid w:val="00DE1510"/>
    <w:rsid w:val="00DE22A8"/>
    <w:rsid w:val="00DE3B89"/>
    <w:rsid w:val="00DE4090"/>
    <w:rsid w:val="00DE4791"/>
    <w:rsid w:val="00DE5628"/>
    <w:rsid w:val="00DE5D08"/>
    <w:rsid w:val="00DE5FF6"/>
    <w:rsid w:val="00DF0A30"/>
    <w:rsid w:val="00DF0F5C"/>
    <w:rsid w:val="00DF11F4"/>
    <w:rsid w:val="00DF1386"/>
    <w:rsid w:val="00DF1813"/>
    <w:rsid w:val="00DF25BD"/>
    <w:rsid w:val="00DF3BA6"/>
    <w:rsid w:val="00DF4034"/>
    <w:rsid w:val="00DF7055"/>
    <w:rsid w:val="00DF7323"/>
    <w:rsid w:val="00E00512"/>
    <w:rsid w:val="00E01325"/>
    <w:rsid w:val="00E01DE2"/>
    <w:rsid w:val="00E02182"/>
    <w:rsid w:val="00E038C2"/>
    <w:rsid w:val="00E05CDB"/>
    <w:rsid w:val="00E11659"/>
    <w:rsid w:val="00E121DC"/>
    <w:rsid w:val="00E12450"/>
    <w:rsid w:val="00E125FC"/>
    <w:rsid w:val="00E15F02"/>
    <w:rsid w:val="00E169D7"/>
    <w:rsid w:val="00E174E9"/>
    <w:rsid w:val="00E178DF"/>
    <w:rsid w:val="00E2034C"/>
    <w:rsid w:val="00E205E7"/>
    <w:rsid w:val="00E214EC"/>
    <w:rsid w:val="00E218DF"/>
    <w:rsid w:val="00E22FC5"/>
    <w:rsid w:val="00E23C14"/>
    <w:rsid w:val="00E24BED"/>
    <w:rsid w:val="00E25963"/>
    <w:rsid w:val="00E25D29"/>
    <w:rsid w:val="00E26070"/>
    <w:rsid w:val="00E261AF"/>
    <w:rsid w:val="00E30E2E"/>
    <w:rsid w:val="00E31000"/>
    <w:rsid w:val="00E312FB"/>
    <w:rsid w:val="00E3155B"/>
    <w:rsid w:val="00E31E8C"/>
    <w:rsid w:val="00E33640"/>
    <w:rsid w:val="00E35DCF"/>
    <w:rsid w:val="00E360CD"/>
    <w:rsid w:val="00E41929"/>
    <w:rsid w:val="00E419FA"/>
    <w:rsid w:val="00E427FE"/>
    <w:rsid w:val="00E4290C"/>
    <w:rsid w:val="00E42F86"/>
    <w:rsid w:val="00E43F5F"/>
    <w:rsid w:val="00E4404F"/>
    <w:rsid w:val="00E44207"/>
    <w:rsid w:val="00E4603C"/>
    <w:rsid w:val="00E51784"/>
    <w:rsid w:val="00E51DE2"/>
    <w:rsid w:val="00E5262F"/>
    <w:rsid w:val="00E527E7"/>
    <w:rsid w:val="00E5467F"/>
    <w:rsid w:val="00E570B4"/>
    <w:rsid w:val="00E603A0"/>
    <w:rsid w:val="00E6355E"/>
    <w:rsid w:val="00E6446F"/>
    <w:rsid w:val="00E65367"/>
    <w:rsid w:val="00E66EC5"/>
    <w:rsid w:val="00E670B6"/>
    <w:rsid w:val="00E675B0"/>
    <w:rsid w:val="00E70539"/>
    <w:rsid w:val="00E71383"/>
    <w:rsid w:val="00E71BB1"/>
    <w:rsid w:val="00E72FE0"/>
    <w:rsid w:val="00E73408"/>
    <w:rsid w:val="00E7445C"/>
    <w:rsid w:val="00E777BF"/>
    <w:rsid w:val="00E77FA3"/>
    <w:rsid w:val="00E80B2A"/>
    <w:rsid w:val="00E8191A"/>
    <w:rsid w:val="00E819AB"/>
    <w:rsid w:val="00E81A4D"/>
    <w:rsid w:val="00E81CFC"/>
    <w:rsid w:val="00E8220A"/>
    <w:rsid w:val="00E834D4"/>
    <w:rsid w:val="00E874BF"/>
    <w:rsid w:val="00E87F2D"/>
    <w:rsid w:val="00E909BD"/>
    <w:rsid w:val="00E91E98"/>
    <w:rsid w:val="00E92AF7"/>
    <w:rsid w:val="00E93E3C"/>
    <w:rsid w:val="00E950F1"/>
    <w:rsid w:val="00E95657"/>
    <w:rsid w:val="00E9588E"/>
    <w:rsid w:val="00E96F09"/>
    <w:rsid w:val="00E97BD9"/>
    <w:rsid w:val="00EA0057"/>
    <w:rsid w:val="00EA06C8"/>
    <w:rsid w:val="00EA10B4"/>
    <w:rsid w:val="00EA16F7"/>
    <w:rsid w:val="00EA2B2E"/>
    <w:rsid w:val="00EA2E05"/>
    <w:rsid w:val="00EA3363"/>
    <w:rsid w:val="00EA57D3"/>
    <w:rsid w:val="00EA6AFB"/>
    <w:rsid w:val="00EB03DA"/>
    <w:rsid w:val="00EB2DC7"/>
    <w:rsid w:val="00EB37C3"/>
    <w:rsid w:val="00EB4602"/>
    <w:rsid w:val="00EB63A5"/>
    <w:rsid w:val="00EC1340"/>
    <w:rsid w:val="00EC182A"/>
    <w:rsid w:val="00EC3170"/>
    <w:rsid w:val="00EC337A"/>
    <w:rsid w:val="00EC3929"/>
    <w:rsid w:val="00EC41A7"/>
    <w:rsid w:val="00EC6735"/>
    <w:rsid w:val="00EC795C"/>
    <w:rsid w:val="00ED070A"/>
    <w:rsid w:val="00ED0D62"/>
    <w:rsid w:val="00ED2B84"/>
    <w:rsid w:val="00ED4ECC"/>
    <w:rsid w:val="00ED6161"/>
    <w:rsid w:val="00ED6A9C"/>
    <w:rsid w:val="00ED6AB7"/>
    <w:rsid w:val="00ED77F4"/>
    <w:rsid w:val="00EE0634"/>
    <w:rsid w:val="00EE3A64"/>
    <w:rsid w:val="00EE482F"/>
    <w:rsid w:val="00EE4DE1"/>
    <w:rsid w:val="00EE6AFC"/>
    <w:rsid w:val="00EF08C1"/>
    <w:rsid w:val="00EF1CFA"/>
    <w:rsid w:val="00EF2654"/>
    <w:rsid w:val="00EF3937"/>
    <w:rsid w:val="00EF4616"/>
    <w:rsid w:val="00EF4CE6"/>
    <w:rsid w:val="00EF7660"/>
    <w:rsid w:val="00F005C8"/>
    <w:rsid w:val="00F02275"/>
    <w:rsid w:val="00F029BF"/>
    <w:rsid w:val="00F0306D"/>
    <w:rsid w:val="00F03AD3"/>
    <w:rsid w:val="00F06199"/>
    <w:rsid w:val="00F06386"/>
    <w:rsid w:val="00F06947"/>
    <w:rsid w:val="00F06CEF"/>
    <w:rsid w:val="00F0784D"/>
    <w:rsid w:val="00F07993"/>
    <w:rsid w:val="00F1059A"/>
    <w:rsid w:val="00F11236"/>
    <w:rsid w:val="00F11AB4"/>
    <w:rsid w:val="00F126C7"/>
    <w:rsid w:val="00F12CC3"/>
    <w:rsid w:val="00F136B8"/>
    <w:rsid w:val="00F159C0"/>
    <w:rsid w:val="00F15C57"/>
    <w:rsid w:val="00F207A8"/>
    <w:rsid w:val="00F20CEA"/>
    <w:rsid w:val="00F2333A"/>
    <w:rsid w:val="00F23B5D"/>
    <w:rsid w:val="00F242EF"/>
    <w:rsid w:val="00F246AE"/>
    <w:rsid w:val="00F26FEA"/>
    <w:rsid w:val="00F30B60"/>
    <w:rsid w:val="00F31D9B"/>
    <w:rsid w:val="00F32651"/>
    <w:rsid w:val="00F3335C"/>
    <w:rsid w:val="00F343F7"/>
    <w:rsid w:val="00F345EE"/>
    <w:rsid w:val="00F35BD2"/>
    <w:rsid w:val="00F36DB8"/>
    <w:rsid w:val="00F37264"/>
    <w:rsid w:val="00F37D3A"/>
    <w:rsid w:val="00F37D85"/>
    <w:rsid w:val="00F40B74"/>
    <w:rsid w:val="00F40C0E"/>
    <w:rsid w:val="00F41EF2"/>
    <w:rsid w:val="00F426D9"/>
    <w:rsid w:val="00F43BBF"/>
    <w:rsid w:val="00F458E8"/>
    <w:rsid w:val="00F50456"/>
    <w:rsid w:val="00F50DF0"/>
    <w:rsid w:val="00F520DB"/>
    <w:rsid w:val="00F52452"/>
    <w:rsid w:val="00F52A5C"/>
    <w:rsid w:val="00F52A72"/>
    <w:rsid w:val="00F53D55"/>
    <w:rsid w:val="00F54C27"/>
    <w:rsid w:val="00F5543B"/>
    <w:rsid w:val="00F5636B"/>
    <w:rsid w:val="00F613BF"/>
    <w:rsid w:val="00F616FA"/>
    <w:rsid w:val="00F61D0C"/>
    <w:rsid w:val="00F62F51"/>
    <w:rsid w:val="00F649F2"/>
    <w:rsid w:val="00F665F4"/>
    <w:rsid w:val="00F66D9A"/>
    <w:rsid w:val="00F674AB"/>
    <w:rsid w:val="00F707B9"/>
    <w:rsid w:val="00F70F58"/>
    <w:rsid w:val="00F7157C"/>
    <w:rsid w:val="00F71B19"/>
    <w:rsid w:val="00F73992"/>
    <w:rsid w:val="00F73CA7"/>
    <w:rsid w:val="00F75045"/>
    <w:rsid w:val="00F8069B"/>
    <w:rsid w:val="00F806D4"/>
    <w:rsid w:val="00F80FB1"/>
    <w:rsid w:val="00F811FB"/>
    <w:rsid w:val="00F81B57"/>
    <w:rsid w:val="00F82ADC"/>
    <w:rsid w:val="00F83603"/>
    <w:rsid w:val="00F84E19"/>
    <w:rsid w:val="00F86F72"/>
    <w:rsid w:val="00F87745"/>
    <w:rsid w:val="00F87AA6"/>
    <w:rsid w:val="00F90FEB"/>
    <w:rsid w:val="00F9201C"/>
    <w:rsid w:val="00F93F46"/>
    <w:rsid w:val="00F95A81"/>
    <w:rsid w:val="00F96C84"/>
    <w:rsid w:val="00FA33BD"/>
    <w:rsid w:val="00FA4442"/>
    <w:rsid w:val="00FA596C"/>
    <w:rsid w:val="00FA6D37"/>
    <w:rsid w:val="00FA7421"/>
    <w:rsid w:val="00FB1F8B"/>
    <w:rsid w:val="00FB3411"/>
    <w:rsid w:val="00FB3414"/>
    <w:rsid w:val="00FB38AE"/>
    <w:rsid w:val="00FB39E2"/>
    <w:rsid w:val="00FB42D5"/>
    <w:rsid w:val="00FB52BC"/>
    <w:rsid w:val="00FB5B8A"/>
    <w:rsid w:val="00FB6170"/>
    <w:rsid w:val="00FB67C0"/>
    <w:rsid w:val="00FB733C"/>
    <w:rsid w:val="00FC0209"/>
    <w:rsid w:val="00FC1088"/>
    <w:rsid w:val="00FC2D29"/>
    <w:rsid w:val="00FC5DDE"/>
    <w:rsid w:val="00FC71AE"/>
    <w:rsid w:val="00FC7CEB"/>
    <w:rsid w:val="00FD2425"/>
    <w:rsid w:val="00FD33DA"/>
    <w:rsid w:val="00FD5874"/>
    <w:rsid w:val="00FD6DE1"/>
    <w:rsid w:val="00FE1DF9"/>
    <w:rsid w:val="00FE2D45"/>
    <w:rsid w:val="00FE37E4"/>
    <w:rsid w:val="00FE4E1E"/>
    <w:rsid w:val="00FE61F4"/>
    <w:rsid w:val="00FE7DDB"/>
    <w:rsid w:val="00FF05E8"/>
    <w:rsid w:val="00FF0D06"/>
    <w:rsid w:val="00FF116A"/>
    <w:rsid w:val="00FF3167"/>
    <w:rsid w:val="00FF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336"/>
    <w:rPr>
      <w:sz w:val="24"/>
      <w:szCs w:val="24"/>
    </w:rPr>
  </w:style>
  <w:style w:type="paragraph" w:styleId="1">
    <w:name w:val="heading 1"/>
    <w:basedOn w:val="a"/>
    <w:next w:val="a"/>
    <w:link w:val="10"/>
    <w:qFormat/>
    <w:rsid w:val="007D333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3336"/>
    <w:pPr>
      <w:keepNext/>
      <w:spacing w:before="240" w:after="60"/>
      <w:outlineLvl w:val="1"/>
    </w:pPr>
    <w:rPr>
      <w:rFonts w:ascii="Cambria" w:hAnsi="Cambria"/>
      <w:b/>
      <w:bCs/>
      <w:i/>
      <w:iCs/>
      <w:sz w:val="28"/>
      <w:szCs w:val="28"/>
    </w:rPr>
  </w:style>
  <w:style w:type="paragraph" w:styleId="3">
    <w:name w:val="heading 3"/>
    <w:basedOn w:val="a"/>
    <w:next w:val="a"/>
    <w:link w:val="30"/>
    <w:qFormat/>
    <w:rsid w:val="007D3336"/>
    <w:pPr>
      <w:keepNext/>
      <w:spacing w:before="240" w:after="60"/>
      <w:outlineLvl w:val="2"/>
    </w:pPr>
    <w:rPr>
      <w:rFonts w:ascii="Arial" w:hAnsi="Arial" w:cs="Arial"/>
      <w:b/>
      <w:bCs/>
      <w:sz w:val="26"/>
      <w:szCs w:val="26"/>
    </w:rPr>
  </w:style>
  <w:style w:type="paragraph" w:styleId="9">
    <w:name w:val="heading 9"/>
    <w:basedOn w:val="a"/>
    <w:next w:val="a"/>
    <w:link w:val="90"/>
    <w:semiHidden/>
    <w:unhideWhenUsed/>
    <w:qFormat/>
    <w:rsid w:val="00CC7C0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D3336"/>
    <w:rPr>
      <w:rFonts w:ascii="Arial" w:hAnsi="Arial" w:cs="Arial"/>
      <w:b/>
      <w:bCs/>
      <w:kern w:val="32"/>
      <w:sz w:val="32"/>
      <w:szCs w:val="32"/>
      <w:lang w:val="ru-RU" w:eastAsia="ru-RU" w:bidi="ar-SA"/>
    </w:rPr>
  </w:style>
  <w:style w:type="character" w:customStyle="1" w:styleId="20">
    <w:name w:val="Заголовок 2 Знак"/>
    <w:link w:val="2"/>
    <w:semiHidden/>
    <w:locked/>
    <w:rsid w:val="007D3336"/>
    <w:rPr>
      <w:rFonts w:ascii="Cambria" w:hAnsi="Cambria"/>
      <w:b/>
      <w:bCs/>
      <w:i/>
      <w:iCs/>
      <w:sz w:val="28"/>
      <w:szCs w:val="28"/>
      <w:lang w:val="ru-RU" w:eastAsia="ru-RU" w:bidi="ar-SA"/>
    </w:rPr>
  </w:style>
  <w:style w:type="character" w:customStyle="1" w:styleId="30">
    <w:name w:val="Заголовок 3 Знак"/>
    <w:link w:val="3"/>
    <w:semiHidden/>
    <w:locked/>
    <w:rsid w:val="007D3336"/>
    <w:rPr>
      <w:rFonts w:ascii="Arial" w:hAnsi="Arial" w:cs="Arial"/>
      <w:b/>
      <w:bCs/>
      <w:sz w:val="26"/>
      <w:szCs w:val="26"/>
      <w:lang w:val="ru-RU" w:eastAsia="ru-RU" w:bidi="ar-SA"/>
    </w:rPr>
  </w:style>
  <w:style w:type="paragraph" w:customStyle="1" w:styleId="Normaltext">
    <w:name w:val="Normal text"/>
    <w:basedOn w:val="a"/>
    <w:rsid w:val="007D3336"/>
    <w:pPr>
      <w:overflowPunct w:val="0"/>
      <w:autoSpaceDE w:val="0"/>
      <w:autoSpaceDN w:val="0"/>
      <w:adjustRightInd w:val="0"/>
      <w:spacing w:line="240" w:lineRule="atLeast"/>
      <w:ind w:right="568"/>
      <w:jc w:val="both"/>
      <w:textAlignment w:val="baseline"/>
    </w:pPr>
    <w:rPr>
      <w:lang w:val="en-GB" w:eastAsia="en-US"/>
    </w:rPr>
  </w:style>
  <w:style w:type="paragraph" w:customStyle="1" w:styleId="000Normal">
    <w:name w:val="000 Normal"/>
    <w:basedOn w:val="a"/>
    <w:link w:val="000NormalChar"/>
    <w:rsid w:val="007D3336"/>
    <w:pPr>
      <w:overflowPunct w:val="0"/>
      <w:autoSpaceDE w:val="0"/>
      <w:autoSpaceDN w:val="0"/>
      <w:adjustRightInd w:val="0"/>
      <w:spacing w:before="60" w:after="40" w:line="220" w:lineRule="exact"/>
      <w:jc w:val="both"/>
      <w:textAlignment w:val="baseline"/>
    </w:pPr>
    <w:rPr>
      <w:rFonts w:ascii="Garamond" w:hAnsi="Garamond"/>
      <w:sz w:val="20"/>
      <w:szCs w:val="20"/>
      <w:lang w:val="en-GB" w:eastAsia="en-US"/>
    </w:rPr>
  </w:style>
  <w:style w:type="character" w:customStyle="1" w:styleId="000NormalChar">
    <w:name w:val="000 Normal Char"/>
    <w:link w:val="000Normal"/>
    <w:locked/>
    <w:rsid w:val="007D3336"/>
    <w:rPr>
      <w:rFonts w:ascii="Garamond" w:hAnsi="Garamond"/>
      <w:lang w:val="en-GB" w:eastAsia="en-US" w:bidi="ar-SA"/>
    </w:rPr>
  </w:style>
  <w:style w:type="paragraph" w:customStyle="1" w:styleId="200Tableleft">
    <w:name w:val="200 Table left"/>
    <w:basedOn w:val="000Normal"/>
    <w:rsid w:val="007D3336"/>
    <w:pPr>
      <w:spacing w:before="20" w:after="0" w:line="200" w:lineRule="exact"/>
      <w:jc w:val="left"/>
    </w:pPr>
  </w:style>
  <w:style w:type="paragraph" w:customStyle="1" w:styleId="ConsPlusNormal">
    <w:name w:val="ConsPlusNormal"/>
    <w:rsid w:val="007D3336"/>
    <w:pPr>
      <w:widowControl w:val="0"/>
      <w:autoSpaceDE w:val="0"/>
      <w:autoSpaceDN w:val="0"/>
      <w:adjustRightInd w:val="0"/>
      <w:ind w:firstLine="720"/>
    </w:pPr>
    <w:rPr>
      <w:rFonts w:ascii="Arial" w:hAnsi="Arial" w:cs="Arial"/>
    </w:rPr>
  </w:style>
  <w:style w:type="paragraph" w:styleId="a3">
    <w:name w:val="Body Text Indent"/>
    <w:basedOn w:val="a"/>
    <w:link w:val="a4"/>
    <w:rsid w:val="007D3336"/>
    <w:pPr>
      <w:ind w:firstLine="708"/>
      <w:jc w:val="both"/>
    </w:pPr>
    <w:rPr>
      <w:sz w:val="30"/>
    </w:rPr>
  </w:style>
  <w:style w:type="character" w:customStyle="1" w:styleId="a4">
    <w:name w:val="Основной текст с отступом Знак"/>
    <w:link w:val="a3"/>
    <w:semiHidden/>
    <w:locked/>
    <w:rsid w:val="007D3336"/>
    <w:rPr>
      <w:sz w:val="30"/>
      <w:szCs w:val="24"/>
      <w:lang w:val="ru-RU" w:eastAsia="ru-RU" w:bidi="ar-SA"/>
    </w:rPr>
  </w:style>
  <w:style w:type="paragraph" w:styleId="a5">
    <w:name w:val="Body Text"/>
    <w:basedOn w:val="a"/>
    <w:link w:val="a6"/>
    <w:rsid w:val="007D3336"/>
    <w:pPr>
      <w:spacing w:after="120"/>
    </w:pPr>
  </w:style>
  <w:style w:type="character" w:customStyle="1" w:styleId="a6">
    <w:name w:val="Основной текст Знак"/>
    <w:link w:val="a5"/>
    <w:semiHidden/>
    <w:locked/>
    <w:rsid w:val="007D3336"/>
    <w:rPr>
      <w:sz w:val="24"/>
      <w:szCs w:val="24"/>
      <w:lang w:val="ru-RU" w:eastAsia="ru-RU" w:bidi="ar-SA"/>
    </w:rPr>
  </w:style>
  <w:style w:type="paragraph" w:styleId="21">
    <w:name w:val="Body Text Indent 2"/>
    <w:basedOn w:val="a"/>
    <w:link w:val="22"/>
    <w:rsid w:val="007D3336"/>
    <w:pPr>
      <w:spacing w:after="120" w:line="480" w:lineRule="auto"/>
      <w:ind w:left="283"/>
    </w:pPr>
  </w:style>
  <w:style w:type="character" w:customStyle="1" w:styleId="22">
    <w:name w:val="Основной текст с отступом 2 Знак"/>
    <w:link w:val="21"/>
    <w:semiHidden/>
    <w:locked/>
    <w:rsid w:val="007D3336"/>
    <w:rPr>
      <w:sz w:val="24"/>
      <w:szCs w:val="24"/>
      <w:lang w:val="ru-RU" w:eastAsia="ru-RU" w:bidi="ar-SA"/>
    </w:rPr>
  </w:style>
  <w:style w:type="paragraph" w:customStyle="1" w:styleId="ConsNormal">
    <w:name w:val="ConsNormal"/>
    <w:rsid w:val="007D3336"/>
    <w:pPr>
      <w:autoSpaceDE w:val="0"/>
      <w:autoSpaceDN w:val="0"/>
      <w:adjustRightInd w:val="0"/>
      <w:ind w:firstLine="720"/>
    </w:pPr>
    <w:rPr>
      <w:rFonts w:ascii="Consultant" w:hAnsi="Consultant"/>
      <w:sz w:val="24"/>
    </w:rPr>
  </w:style>
  <w:style w:type="paragraph" w:customStyle="1" w:styleId="ConsNonformat">
    <w:name w:val="ConsNonformat"/>
    <w:rsid w:val="007D3336"/>
    <w:pPr>
      <w:autoSpaceDE w:val="0"/>
      <w:autoSpaceDN w:val="0"/>
      <w:adjustRightInd w:val="0"/>
    </w:pPr>
    <w:rPr>
      <w:rFonts w:ascii="Consultant" w:hAnsi="Consultant"/>
      <w:sz w:val="16"/>
    </w:rPr>
  </w:style>
  <w:style w:type="character" w:customStyle="1" w:styleId="WW-">
    <w:name w:val="WW-Основной шрифт абзаца"/>
    <w:rsid w:val="007D3336"/>
  </w:style>
  <w:style w:type="character" w:customStyle="1" w:styleId="text-content1">
    <w:name w:val="text-content1"/>
    <w:rsid w:val="007D3336"/>
    <w:rPr>
      <w:rFonts w:ascii="Verdana" w:hAnsi="Verdana" w:cs="Times New Roman"/>
      <w:color w:val="000000"/>
      <w:sz w:val="20"/>
      <w:szCs w:val="20"/>
    </w:rPr>
  </w:style>
  <w:style w:type="paragraph" w:styleId="a7">
    <w:name w:val="Balloon Text"/>
    <w:basedOn w:val="a"/>
    <w:link w:val="a8"/>
    <w:rsid w:val="007D3336"/>
    <w:rPr>
      <w:rFonts w:ascii="Tahoma" w:hAnsi="Tahoma" w:cs="Tahoma"/>
      <w:sz w:val="16"/>
      <w:szCs w:val="16"/>
    </w:rPr>
  </w:style>
  <w:style w:type="character" w:customStyle="1" w:styleId="a8">
    <w:name w:val="Текст выноски Знак"/>
    <w:link w:val="a7"/>
    <w:locked/>
    <w:rsid w:val="007D3336"/>
    <w:rPr>
      <w:rFonts w:ascii="Tahoma" w:hAnsi="Tahoma" w:cs="Tahoma"/>
      <w:sz w:val="16"/>
      <w:szCs w:val="16"/>
      <w:lang w:val="ru-RU" w:eastAsia="ru-RU" w:bidi="ar-SA"/>
    </w:rPr>
  </w:style>
  <w:style w:type="character" w:styleId="a9">
    <w:name w:val="annotation reference"/>
    <w:rsid w:val="007D3336"/>
    <w:rPr>
      <w:rFonts w:cs="Times New Roman"/>
      <w:sz w:val="16"/>
      <w:szCs w:val="16"/>
    </w:rPr>
  </w:style>
  <w:style w:type="paragraph" w:styleId="aa">
    <w:name w:val="annotation text"/>
    <w:basedOn w:val="a"/>
    <w:link w:val="ab"/>
    <w:rsid w:val="007D3336"/>
    <w:rPr>
      <w:sz w:val="20"/>
      <w:szCs w:val="20"/>
    </w:rPr>
  </w:style>
  <w:style w:type="character" w:customStyle="1" w:styleId="ab">
    <w:name w:val="Текст примечания Знак"/>
    <w:link w:val="aa"/>
    <w:locked/>
    <w:rsid w:val="007D3336"/>
    <w:rPr>
      <w:lang w:val="ru-RU" w:eastAsia="ru-RU" w:bidi="ar-SA"/>
    </w:rPr>
  </w:style>
  <w:style w:type="paragraph" w:styleId="ac">
    <w:name w:val="annotation subject"/>
    <w:basedOn w:val="aa"/>
    <w:next w:val="aa"/>
    <w:link w:val="ad"/>
    <w:rsid w:val="007D3336"/>
    <w:rPr>
      <w:b/>
      <w:bCs/>
    </w:rPr>
  </w:style>
  <w:style w:type="character" w:customStyle="1" w:styleId="ad">
    <w:name w:val="Тема примечания Знак"/>
    <w:link w:val="ac"/>
    <w:locked/>
    <w:rsid w:val="007D3336"/>
    <w:rPr>
      <w:b/>
      <w:bCs/>
      <w:lang w:val="ru-RU" w:eastAsia="ru-RU" w:bidi="ar-SA"/>
    </w:rPr>
  </w:style>
  <w:style w:type="paragraph" w:styleId="31">
    <w:name w:val="Body Text Indent 3"/>
    <w:basedOn w:val="a"/>
    <w:link w:val="32"/>
    <w:rsid w:val="007D3336"/>
    <w:pPr>
      <w:spacing w:after="120"/>
      <w:ind w:left="283"/>
    </w:pPr>
    <w:rPr>
      <w:sz w:val="16"/>
      <w:szCs w:val="16"/>
    </w:rPr>
  </w:style>
  <w:style w:type="character" w:customStyle="1" w:styleId="32">
    <w:name w:val="Основной текст с отступом 3 Знак"/>
    <w:link w:val="31"/>
    <w:semiHidden/>
    <w:locked/>
    <w:rsid w:val="007D3336"/>
    <w:rPr>
      <w:sz w:val="16"/>
      <w:szCs w:val="16"/>
      <w:lang w:val="ru-RU" w:eastAsia="ru-RU" w:bidi="ar-SA"/>
    </w:rPr>
  </w:style>
  <w:style w:type="paragraph" w:styleId="23">
    <w:name w:val="Body Text 2"/>
    <w:basedOn w:val="a"/>
    <w:link w:val="24"/>
    <w:rsid w:val="007D3336"/>
    <w:pPr>
      <w:spacing w:after="120" w:line="480" w:lineRule="auto"/>
    </w:pPr>
  </w:style>
  <w:style w:type="character" w:customStyle="1" w:styleId="24">
    <w:name w:val="Основной текст 2 Знак"/>
    <w:link w:val="23"/>
    <w:semiHidden/>
    <w:locked/>
    <w:rsid w:val="007D3336"/>
    <w:rPr>
      <w:sz w:val="24"/>
      <w:szCs w:val="24"/>
      <w:lang w:val="ru-RU" w:eastAsia="ru-RU" w:bidi="ar-SA"/>
    </w:rPr>
  </w:style>
  <w:style w:type="paragraph" w:styleId="ae">
    <w:name w:val="footer"/>
    <w:basedOn w:val="a"/>
    <w:link w:val="af"/>
    <w:rsid w:val="007D3336"/>
    <w:pPr>
      <w:tabs>
        <w:tab w:val="center" w:pos="4677"/>
        <w:tab w:val="right" w:pos="9355"/>
      </w:tabs>
    </w:pPr>
  </w:style>
  <w:style w:type="character" w:customStyle="1" w:styleId="af">
    <w:name w:val="Нижний колонтитул Знак"/>
    <w:link w:val="ae"/>
    <w:semiHidden/>
    <w:locked/>
    <w:rsid w:val="007D3336"/>
    <w:rPr>
      <w:sz w:val="24"/>
      <w:szCs w:val="24"/>
      <w:lang w:val="ru-RU" w:eastAsia="ru-RU" w:bidi="ar-SA"/>
    </w:rPr>
  </w:style>
  <w:style w:type="character" w:styleId="af0">
    <w:name w:val="page number"/>
    <w:rsid w:val="007D3336"/>
    <w:rPr>
      <w:rFonts w:cs="Times New Roman"/>
    </w:rPr>
  </w:style>
  <w:style w:type="paragraph" w:styleId="af1">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w:basedOn w:val="a"/>
    <w:rsid w:val="007D3336"/>
    <w:pPr>
      <w:spacing w:before="100" w:beforeAutospacing="1" w:after="100" w:afterAutospacing="1"/>
    </w:pPr>
  </w:style>
  <w:style w:type="paragraph" w:customStyle="1" w:styleId="ListParagraph1">
    <w:name w:val="List Paragraph1"/>
    <w:basedOn w:val="a"/>
    <w:rsid w:val="00C05C27"/>
    <w:pPr>
      <w:ind w:left="720"/>
      <w:contextualSpacing/>
    </w:pPr>
    <w:rPr>
      <w:rFonts w:eastAsia="Calibri"/>
    </w:rPr>
  </w:style>
  <w:style w:type="paragraph" w:styleId="af2">
    <w:name w:val="List Paragraph"/>
    <w:basedOn w:val="a"/>
    <w:uiPriority w:val="34"/>
    <w:qFormat/>
    <w:rsid w:val="00642A40"/>
    <w:pPr>
      <w:spacing w:after="200" w:line="276" w:lineRule="auto"/>
      <w:ind w:left="720"/>
      <w:contextualSpacing/>
    </w:pPr>
    <w:rPr>
      <w:rFonts w:ascii="Calibri" w:eastAsia="Calibri" w:hAnsi="Calibri"/>
      <w:sz w:val="22"/>
      <w:szCs w:val="22"/>
      <w:lang w:eastAsia="en-US"/>
    </w:rPr>
  </w:style>
  <w:style w:type="paragraph" w:styleId="af3">
    <w:name w:val="header"/>
    <w:basedOn w:val="a"/>
    <w:link w:val="af4"/>
    <w:rsid w:val="00F458E8"/>
    <w:pPr>
      <w:tabs>
        <w:tab w:val="center" w:pos="4677"/>
        <w:tab w:val="right" w:pos="9355"/>
      </w:tabs>
    </w:pPr>
    <w:rPr>
      <w:lang w:val="x-none" w:eastAsia="x-none"/>
    </w:rPr>
  </w:style>
  <w:style w:type="character" w:customStyle="1" w:styleId="af4">
    <w:name w:val="Верхний колонтитул Знак"/>
    <w:link w:val="af3"/>
    <w:rsid w:val="00F458E8"/>
    <w:rPr>
      <w:sz w:val="24"/>
      <w:szCs w:val="24"/>
    </w:rPr>
  </w:style>
  <w:style w:type="paragraph" w:customStyle="1" w:styleId="ConsPlusNonformat">
    <w:name w:val="ConsPlusNonformat"/>
    <w:rsid w:val="00D6356E"/>
    <w:pPr>
      <w:autoSpaceDE w:val="0"/>
      <w:autoSpaceDN w:val="0"/>
      <w:adjustRightInd w:val="0"/>
    </w:pPr>
    <w:rPr>
      <w:rFonts w:ascii="Courier New" w:hAnsi="Courier New" w:cs="Courier New"/>
    </w:rPr>
  </w:style>
  <w:style w:type="paragraph" w:styleId="af5">
    <w:name w:val="Revision"/>
    <w:hidden/>
    <w:uiPriority w:val="99"/>
    <w:semiHidden/>
    <w:rsid w:val="008B634A"/>
    <w:rPr>
      <w:sz w:val="24"/>
      <w:szCs w:val="24"/>
    </w:rPr>
  </w:style>
  <w:style w:type="character" w:customStyle="1" w:styleId="90">
    <w:name w:val="Заголовок 9 Знак"/>
    <w:link w:val="9"/>
    <w:semiHidden/>
    <w:rsid w:val="00CC7C0E"/>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336"/>
    <w:rPr>
      <w:sz w:val="24"/>
      <w:szCs w:val="24"/>
    </w:rPr>
  </w:style>
  <w:style w:type="paragraph" w:styleId="1">
    <w:name w:val="heading 1"/>
    <w:basedOn w:val="a"/>
    <w:next w:val="a"/>
    <w:link w:val="10"/>
    <w:qFormat/>
    <w:rsid w:val="007D333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3336"/>
    <w:pPr>
      <w:keepNext/>
      <w:spacing w:before="240" w:after="60"/>
      <w:outlineLvl w:val="1"/>
    </w:pPr>
    <w:rPr>
      <w:rFonts w:ascii="Cambria" w:hAnsi="Cambria"/>
      <w:b/>
      <w:bCs/>
      <w:i/>
      <w:iCs/>
      <w:sz w:val="28"/>
      <w:szCs w:val="28"/>
    </w:rPr>
  </w:style>
  <w:style w:type="paragraph" w:styleId="3">
    <w:name w:val="heading 3"/>
    <w:basedOn w:val="a"/>
    <w:next w:val="a"/>
    <w:link w:val="30"/>
    <w:qFormat/>
    <w:rsid w:val="007D3336"/>
    <w:pPr>
      <w:keepNext/>
      <w:spacing w:before="240" w:after="60"/>
      <w:outlineLvl w:val="2"/>
    </w:pPr>
    <w:rPr>
      <w:rFonts w:ascii="Arial" w:hAnsi="Arial" w:cs="Arial"/>
      <w:b/>
      <w:bCs/>
      <w:sz w:val="26"/>
      <w:szCs w:val="26"/>
    </w:rPr>
  </w:style>
  <w:style w:type="paragraph" w:styleId="9">
    <w:name w:val="heading 9"/>
    <w:basedOn w:val="a"/>
    <w:next w:val="a"/>
    <w:link w:val="90"/>
    <w:semiHidden/>
    <w:unhideWhenUsed/>
    <w:qFormat/>
    <w:rsid w:val="00CC7C0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D3336"/>
    <w:rPr>
      <w:rFonts w:ascii="Arial" w:hAnsi="Arial" w:cs="Arial"/>
      <w:b/>
      <w:bCs/>
      <w:kern w:val="32"/>
      <w:sz w:val="32"/>
      <w:szCs w:val="32"/>
      <w:lang w:val="ru-RU" w:eastAsia="ru-RU" w:bidi="ar-SA"/>
    </w:rPr>
  </w:style>
  <w:style w:type="character" w:customStyle="1" w:styleId="20">
    <w:name w:val="Заголовок 2 Знак"/>
    <w:link w:val="2"/>
    <w:semiHidden/>
    <w:locked/>
    <w:rsid w:val="007D3336"/>
    <w:rPr>
      <w:rFonts w:ascii="Cambria" w:hAnsi="Cambria"/>
      <w:b/>
      <w:bCs/>
      <w:i/>
      <w:iCs/>
      <w:sz w:val="28"/>
      <w:szCs w:val="28"/>
      <w:lang w:val="ru-RU" w:eastAsia="ru-RU" w:bidi="ar-SA"/>
    </w:rPr>
  </w:style>
  <w:style w:type="character" w:customStyle="1" w:styleId="30">
    <w:name w:val="Заголовок 3 Знак"/>
    <w:link w:val="3"/>
    <w:semiHidden/>
    <w:locked/>
    <w:rsid w:val="007D3336"/>
    <w:rPr>
      <w:rFonts w:ascii="Arial" w:hAnsi="Arial" w:cs="Arial"/>
      <w:b/>
      <w:bCs/>
      <w:sz w:val="26"/>
      <w:szCs w:val="26"/>
      <w:lang w:val="ru-RU" w:eastAsia="ru-RU" w:bidi="ar-SA"/>
    </w:rPr>
  </w:style>
  <w:style w:type="paragraph" w:customStyle="1" w:styleId="Normaltext">
    <w:name w:val="Normal text"/>
    <w:basedOn w:val="a"/>
    <w:rsid w:val="007D3336"/>
    <w:pPr>
      <w:overflowPunct w:val="0"/>
      <w:autoSpaceDE w:val="0"/>
      <w:autoSpaceDN w:val="0"/>
      <w:adjustRightInd w:val="0"/>
      <w:spacing w:line="240" w:lineRule="atLeast"/>
      <w:ind w:right="568"/>
      <w:jc w:val="both"/>
      <w:textAlignment w:val="baseline"/>
    </w:pPr>
    <w:rPr>
      <w:lang w:val="en-GB" w:eastAsia="en-US"/>
    </w:rPr>
  </w:style>
  <w:style w:type="paragraph" w:customStyle="1" w:styleId="000Normal">
    <w:name w:val="000 Normal"/>
    <w:basedOn w:val="a"/>
    <w:link w:val="000NormalChar"/>
    <w:rsid w:val="007D3336"/>
    <w:pPr>
      <w:overflowPunct w:val="0"/>
      <w:autoSpaceDE w:val="0"/>
      <w:autoSpaceDN w:val="0"/>
      <w:adjustRightInd w:val="0"/>
      <w:spacing w:before="60" w:after="40" w:line="220" w:lineRule="exact"/>
      <w:jc w:val="both"/>
      <w:textAlignment w:val="baseline"/>
    </w:pPr>
    <w:rPr>
      <w:rFonts w:ascii="Garamond" w:hAnsi="Garamond"/>
      <w:sz w:val="20"/>
      <w:szCs w:val="20"/>
      <w:lang w:val="en-GB" w:eastAsia="en-US"/>
    </w:rPr>
  </w:style>
  <w:style w:type="character" w:customStyle="1" w:styleId="000NormalChar">
    <w:name w:val="000 Normal Char"/>
    <w:link w:val="000Normal"/>
    <w:locked/>
    <w:rsid w:val="007D3336"/>
    <w:rPr>
      <w:rFonts w:ascii="Garamond" w:hAnsi="Garamond"/>
      <w:lang w:val="en-GB" w:eastAsia="en-US" w:bidi="ar-SA"/>
    </w:rPr>
  </w:style>
  <w:style w:type="paragraph" w:customStyle="1" w:styleId="200Tableleft">
    <w:name w:val="200 Table left"/>
    <w:basedOn w:val="000Normal"/>
    <w:rsid w:val="007D3336"/>
    <w:pPr>
      <w:spacing w:before="20" w:after="0" w:line="200" w:lineRule="exact"/>
      <w:jc w:val="left"/>
    </w:pPr>
  </w:style>
  <w:style w:type="paragraph" w:customStyle="1" w:styleId="ConsPlusNormal">
    <w:name w:val="ConsPlusNormal"/>
    <w:rsid w:val="007D3336"/>
    <w:pPr>
      <w:widowControl w:val="0"/>
      <w:autoSpaceDE w:val="0"/>
      <w:autoSpaceDN w:val="0"/>
      <w:adjustRightInd w:val="0"/>
      <w:ind w:firstLine="720"/>
    </w:pPr>
    <w:rPr>
      <w:rFonts w:ascii="Arial" w:hAnsi="Arial" w:cs="Arial"/>
    </w:rPr>
  </w:style>
  <w:style w:type="paragraph" w:styleId="a3">
    <w:name w:val="Body Text Indent"/>
    <w:basedOn w:val="a"/>
    <w:link w:val="a4"/>
    <w:rsid w:val="007D3336"/>
    <w:pPr>
      <w:ind w:firstLine="708"/>
      <w:jc w:val="both"/>
    </w:pPr>
    <w:rPr>
      <w:sz w:val="30"/>
    </w:rPr>
  </w:style>
  <w:style w:type="character" w:customStyle="1" w:styleId="a4">
    <w:name w:val="Основной текст с отступом Знак"/>
    <w:link w:val="a3"/>
    <w:semiHidden/>
    <w:locked/>
    <w:rsid w:val="007D3336"/>
    <w:rPr>
      <w:sz w:val="30"/>
      <w:szCs w:val="24"/>
      <w:lang w:val="ru-RU" w:eastAsia="ru-RU" w:bidi="ar-SA"/>
    </w:rPr>
  </w:style>
  <w:style w:type="paragraph" w:styleId="a5">
    <w:name w:val="Body Text"/>
    <w:basedOn w:val="a"/>
    <w:link w:val="a6"/>
    <w:rsid w:val="007D3336"/>
    <w:pPr>
      <w:spacing w:after="120"/>
    </w:pPr>
  </w:style>
  <w:style w:type="character" w:customStyle="1" w:styleId="a6">
    <w:name w:val="Основной текст Знак"/>
    <w:link w:val="a5"/>
    <w:semiHidden/>
    <w:locked/>
    <w:rsid w:val="007D3336"/>
    <w:rPr>
      <w:sz w:val="24"/>
      <w:szCs w:val="24"/>
      <w:lang w:val="ru-RU" w:eastAsia="ru-RU" w:bidi="ar-SA"/>
    </w:rPr>
  </w:style>
  <w:style w:type="paragraph" w:styleId="21">
    <w:name w:val="Body Text Indent 2"/>
    <w:basedOn w:val="a"/>
    <w:link w:val="22"/>
    <w:rsid w:val="007D3336"/>
    <w:pPr>
      <w:spacing w:after="120" w:line="480" w:lineRule="auto"/>
      <w:ind w:left="283"/>
    </w:pPr>
  </w:style>
  <w:style w:type="character" w:customStyle="1" w:styleId="22">
    <w:name w:val="Основной текст с отступом 2 Знак"/>
    <w:link w:val="21"/>
    <w:semiHidden/>
    <w:locked/>
    <w:rsid w:val="007D3336"/>
    <w:rPr>
      <w:sz w:val="24"/>
      <w:szCs w:val="24"/>
      <w:lang w:val="ru-RU" w:eastAsia="ru-RU" w:bidi="ar-SA"/>
    </w:rPr>
  </w:style>
  <w:style w:type="paragraph" w:customStyle="1" w:styleId="ConsNormal">
    <w:name w:val="ConsNormal"/>
    <w:rsid w:val="007D3336"/>
    <w:pPr>
      <w:autoSpaceDE w:val="0"/>
      <w:autoSpaceDN w:val="0"/>
      <w:adjustRightInd w:val="0"/>
      <w:ind w:firstLine="720"/>
    </w:pPr>
    <w:rPr>
      <w:rFonts w:ascii="Consultant" w:hAnsi="Consultant"/>
      <w:sz w:val="24"/>
    </w:rPr>
  </w:style>
  <w:style w:type="paragraph" w:customStyle="1" w:styleId="ConsNonformat">
    <w:name w:val="ConsNonformat"/>
    <w:rsid w:val="007D3336"/>
    <w:pPr>
      <w:autoSpaceDE w:val="0"/>
      <w:autoSpaceDN w:val="0"/>
      <w:adjustRightInd w:val="0"/>
    </w:pPr>
    <w:rPr>
      <w:rFonts w:ascii="Consultant" w:hAnsi="Consultant"/>
      <w:sz w:val="16"/>
    </w:rPr>
  </w:style>
  <w:style w:type="character" w:customStyle="1" w:styleId="WW-">
    <w:name w:val="WW-Основной шрифт абзаца"/>
    <w:rsid w:val="007D3336"/>
  </w:style>
  <w:style w:type="character" w:customStyle="1" w:styleId="text-content1">
    <w:name w:val="text-content1"/>
    <w:rsid w:val="007D3336"/>
    <w:rPr>
      <w:rFonts w:ascii="Verdana" w:hAnsi="Verdana" w:cs="Times New Roman"/>
      <w:color w:val="000000"/>
      <w:sz w:val="20"/>
      <w:szCs w:val="20"/>
    </w:rPr>
  </w:style>
  <w:style w:type="paragraph" w:styleId="a7">
    <w:name w:val="Balloon Text"/>
    <w:basedOn w:val="a"/>
    <w:link w:val="a8"/>
    <w:rsid w:val="007D3336"/>
    <w:rPr>
      <w:rFonts w:ascii="Tahoma" w:hAnsi="Tahoma" w:cs="Tahoma"/>
      <w:sz w:val="16"/>
      <w:szCs w:val="16"/>
    </w:rPr>
  </w:style>
  <w:style w:type="character" w:customStyle="1" w:styleId="a8">
    <w:name w:val="Текст выноски Знак"/>
    <w:link w:val="a7"/>
    <w:locked/>
    <w:rsid w:val="007D3336"/>
    <w:rPr>
      <w:rFonts w:ascii="Tahoma" w:hAnsi="Tahoma" w:cs="Tahoma"/>
      <w:sz w:val="16"/>
      <w:szCs w:val="16"/>
      <w:lang w:val="ru-RU" w:eastAsia="ru-RU" w:bidi="ar-SA"/>
    </w:rPr>
  </w:style>
  <w:style w:type="character" w:styleId="a9">
    <w:name w:val="annotation reference"/>
    <w:rsid w:val="007D3336"/>
    <w:rPr>
      <w:rFonts w:cs="Times New Roman"/>
      <w:sz w:val="16"/>
      <w:szCs w:val="16"/>
    </w:rPr>
  </w:style>
  <w:style w:type="paragraph" w:styleId="aa">
    <w:name w:val="annotation text"/>
    <w:basedOn w:val="a"/>
    <w:link w:val="ab"/>
    <w:rsid w:val="007D3336"/>
    <w:rPr>
      <w:sz w:val="20"/>
      <w:szCs w:val="20"/>
    </w:rPr>
  </w:style>
  <w:style w:type="character" w:customStyle="1" w:styleId="ab">
    <w:name w:val="Текст примечания Знак"/>
    <w:link w:val="aa"/>
    <w:locked/>
    <w:rsid w:val="007D3336"/>
    <w:rPr>
      <w:lang w:val="ru-RU" w:eastAsia="ru-RU" w:bidi="ar-SA"/>
    </w:rPr>
  </w:style>
  <w:style w:type="paragraph" w:styleId="ac">
    <w:name w:val="annotation subject"/>
    <w:basedOn w:val="aa"/>
    <w:next w:val="aa"/>
    <w:link w:val="ad"/>
    <w:rsid w:val="007D3336"/>
    <w:rPr>
      <w:b/>
      <w:bCs/>
    </w:rPr>
  </w:style>
  <w:style w:type="character" w:customStyle="1" w:styleId="ad">
    <w:name w:val="Тема примечания Знак"/>
    <w:link w:val="ac"/>
    <w:locked/>
    <w:rsid w:val="007D3336"/>
    <w:rPr>
      <w:b/>
      <w:bCs/>
      <w:lang w:val="ru-RU" w:eastAsia="ru-RU" w:bidi="ar-SA"/>
    </w:rPr>
  </w:style>
  <w:style w:type="paragraph" w:styleId="31">
    <w:name w:val="Body Text Indent 3"/>
    <w:basedOn w:val="a"/>
    <w:link w:val="32"/>
    <w:rsid w:val="007D3336"/>
    <w:pPr>
      <w:spacing w:after="120"/>
      <w:ind w:left="283"/>
    </w:pPr>
    <w:rPr>
      <w:sz w:val="16"/>
      <w:szCs w:val="16"/>
    </w:rPr>
  </w:style>
  <w:style w:type="character" w:customStyle="1" w:styleId="32">
    <w:name w:val="Основной текст с отступом 3 Знак"/>
    <w:link w:val="31"/>
    <w:semiHidden/>
    <w:locked/>
    <w:rsid w:val="007D3336"/>
    <w:rPr>
      <w:sz w:val="16"/>
      <w:szCs w:val="16"/>
      <w:lang w:val="ru-RU" w:eastAsia="ru-RU" w:bidi="ar-SA"/>
    </w:rPr>
  </w:style>
  <w:style w:type="paragraph" w:styleId="23">
    <w:name w:val="Body Text 2"/>
    <w:basedOn w:val="a"/>
    <w:link w:val="24"/>
    <w:rsid w:val="007D3336"/>
    <w:pPr>
      <w:spacing w:after="120" w:line="480" w:lineRule="auto"/>
    </w:pPr>
  </w:style>
  <w:style w:type="character" w:customStyle="1" w:styleId="24">
    <w:name w:val="Основной текст 2 Знак"/>
    <w:link w:val="23"/>
    <w:semiHidden/>
    <w:locked/>
    <w:rsid w:val="007D3336"/>
    <w:rPr>
      <w:sz w:val="24"/>
      <w:szCs w:val="24"/>
      <w:lang w:val="ru-RU" w:eastAsia="ru-RU" w:bidi="ar-SA"/>
    </w:rPr>
  </w:style>
  <w:style w:type="paragraph" w:styleId="ae">
    <w:name w:val="footer"/>
    <w:basedOn w:val="a"/>
    <w:link w:val="af"/>
    <w:rsid w:val="007D3336"/>
    <w:pPr>
      <w:tabs>
        <w:tab w:val="center" w:pos="4677"/>
        <w:tab w:val="right" w:pos="9355"/>
      </w:tabs>
    </w:pPr>
  </w:style>
  <w:style w:type="character" w:customStyle="1" w:styleId="af">
    <w:name w:val="Нижний колонтитул Знак"/>
    <w:link w:val="ae"/>
    <w:semiHidden/>
    <w:locked/>
    <w:rsid w:val="007D3336"/>
    <w:rPr>
      <w:sz w:val="24"/>
      <w:szCs w:val="24"/>
      <w:lang w:val="ru-RU" w:eastAsia="ru-RU" w:bidi="ar-SA"/>
    </w:rPr>
  </w:style>
  <w:style w:type="character" w:styleId="af0">
    <w:name w:val="page number"/>
    <w:rsid w:val="007D3336"/>
    <w:rPr>
      <w:rFonts w:cs="Times New Roman"/>
    </w:rPr>
  </w:style>
  <w:style w:type="paragraph" w:styleId="af1">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w:basedOn w:val="a"/>
    <w:rsid w:val="007D3336"/>
    <w:pPr>
      <w:spacing w:before="100" w:beforeAutospacing="1" w:after="100" w:afterAutospacing="1"/>
    </w:pPr>
  </w:style>
  <w:style w:type="paragraph" w:customStyle="1" w:styleId="ListParagraph1">
    <w:name w:val="List Paragraph1"/>
    <w:basedOn w:val="a"/>
    <w:rsid w:val="00C05C27"/>
    <w:pPr>
      <w:ind w:left="720"/>
      <w:contextualSpacing/>
    </w:pPr>
    <w:rPr>
      <w:rFonts w:eastAsia="Calibri"/>
    </w:rPr>
  </w:style>
  <w:style w:type="paragraph" w:styleId="af2">
    <w:name w:val="List Paragraph"/>
    <w:basedOn w:val="a"/>
    <w:uiPriority w:val="34"/>
    <w:qFormat/>
    <w:rsid w:val="00642A40"/>
    <w:pPr>
      <w:spacing w:after="200" w:line="276" w:lineRule="auto"/>
      <w:ind w:left="720"/>
      <w:contextualSpacing/>
    </w:pPr>
    <w:rPr>
      <w:rFonts w:ascii="Calibri" w:eastAsia="Calibri" w:hAnsi="Calibri"/>
      <w:sz w:val="22"/>
      <w:szCs w:val="22"/>
      <w:lang w:eastAsia="en-US"/>
    </w:rPr>
  </w:style>
  <w:style w:type="paragraph" w:styleId="af3">
    <w:name w:val="header"/>
    <w:basedOn w:val="a"/>
    <w:link w:val="af4"/>
    <w:rsid w:val="00F458E8"/>
    <w:pPr>
      <w:tabs>
        <w:tab w:val="center" w:pos="4677"/>
        <w:tab w:val="right" w:pos="9355"/>
      </w:tabs>
    </w:pPr>
    <w:rPr>
      <w:lang w:val="x-none" w:eastAsia="x-none"/>
    </w:rPr>
  </w:style>
  <w:style w:type="character" w:customStyle="1" w:styleId="af4">
    <w:name w:val="Верхний колонтитул Знак"/>
    <w:link w:val="af3"/>
    <w:rsid w:val="00F458E8"/>
    <w:rPr>
      <w:sz w:val="24"/>
      <w:szCs w:val="24"/>
    </w:rPr>
  </w:style>
  <w:style w:type="paragraph" w:customStyle="1" w:styleId="ConsPlusNonformat">
    <w:name w:val="ConsPlusNonformat"/>
    <w:rsid w:val="00D6356E"/>
    <w:pPr>
      <w:autoSpaceDE w:val="0"/>
      <w:autoSpaceDN w:val="0"/>
      <w:adjustRightInd w:val="0"/>
    </w:pPr>
    <w:rPr>
      <w:rFonts w:ascii="Courier New" w:hAnsi="Courier New" w:cs="Courier New"/>
    </w:rPr>
  </w:style>
  <w:style w:type="paragraph" w:styleId="af5">
    <w:name w:val="Revision"/>
    <w:hidden/>
    <w:uiPriority w:val="99"/>
    <w:semiHidden/>
    <w:rsid w:val="008B634A"/>
    <w:rPr>
      <w:sz w:val="24"/>
      <w:szCs w:val="24"/>
    </w:rPr>
  </w:style>
  <w:style w:type="character" w:customStyle="1" w:styleId="90">
    <w:name w:val="Заголовок 9 Знак"/>
    <w:link w:val="9"/>
    <w:semiHidden/>
    <w:rsid w:val="00CC7C0E"/>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893">
      <w:bodyDiv w:val="1"/>
      <w:marLeft w:val="0"/>
      <w:marRight w:val="0"/>
      <w:marTop w:val="0"/>
      <w:marBottom w:val="0"/>
      <w:divBdr>
        <w:top w:val="none" w:sz="0" w:space="0" w:color="auto"/>
        <w:left w:val="none" w:sz="0" w:space="0" w:color="auto"/>
        <w:bottom w:val="none" w:sz="0" w:space="0" w:color="auto"/>
        <w:right w:val="none" w:sz="0" w:space="0" w:color="auto"/>
      </w:divBdr>
    </w:div>
    <w:div w:id="127087340">
      <w:bodyDiv w:val="1"/>
      <w:marLeft w:val="0"/>
      <w:marRight w:val="0"/>
      <w:marTop w:val="0"/>
      <w:marBottom w:val="0"/>
      <w:divBdr>
        <w:top w:val="none" w:sz="0" w:space="0" w:color="auto"/>
        <w:left w:val="none" w:sz="0" w:space="0" w:color="auto"/>
        <w:bottom w:val="none" w:sz="0" w:space="0" w:color="auto"/>
        <w:right w:val="none" w:sz="0" w:space="0" w:color="auto"/>
      </w:divBdr>
    </w:div>
    <w:div w:id="197857799">
      <w:bodyDiv w:val="1"/>
      <w:marLeft w:val="0"/>
      <w:marRight w:val="0"/>
      <w:marTop w:val="0"/>
      <w:marBottom w:val="0"/>
      <w:divBdr>
        <w:top w:val="none" w:sz="0" w:space="0" w:color="auto"/>
        <w:left w:val="none" w:sz="0" w:space="0" w:color="auto"/>
        <w:bottom w:val="none" w:sz="0" w:space="0" w:color="auto"/>
        <w:right w:val="none" w:sz="0" w:space="0" w:color="auto"/>
      </w:divBdr>
    </w:div>
    <w:div w:id="211121170">
      <w:bodyDiv w:val="1"/>
      <w:marLeft w:val="0"/>
      <w:marRight w:val="0"/>
      <w:marTop w:val="0"/>
      <w:marBottom w:val="0"/>
      <w:divBdr>
        <w:top w:val="none" w:sz="0" w:space="0" w:color="auto"/>
        <w:left w:val="none" w:sz="0" w:space="0" w:color="auto"/>
        <w:bottom w:val="none" w:sz="0" w:space="0" w:color="auto"/>
        <w:right w:val="none" w:sz="0" w:space="0" w:color="auto"/>
      </w:divBdr>
    </w:div>
    <w:div w:id="259143000">
      <w:bodyDiv w:val="1"/>
      <w:marLeft w:val="0"/>
      <w:marRight w:val="0"/>
      <w:marTop w:val="0"/>
      <w:marBottom w:val="0"/>
      <w:divBdr>
        <w:top w:val="none" w:sz="0" w:space="0" w:color="auto"/>
        <w:left w:val="none" w:sz="0" w:space="0" w:color="auto"/>
        <w:bottom w:val="none" w:sz="0" w:space="0" w:color="auto"/>
        <w:right w:val="none" w:sz="0" w:space="0" w:color="auto"/>
      </w:divBdr>
    </w:div>
    <w:div w:id="300308571">
      <w:bodyDiv w:val="1"/>
      <w:marLeft w:val="0"/>
      <w:marRight w:val="0"/>
      <w:marTop w:val="0"/>
      <w:marBottom w:val="0"/>
      <w:divBdr>
        <w:top w:val="none" w:sz="0" w:space="0" w:color="auto"/>
        <w:left w:val="none" w:sz="0" w:space="0" w:color="auto"/>
        <w:bottom w:val="none" w:sz="0" w:space="0" w:color="auto"/>
        <w:right w:val="none" w:sz="0" w:space="0" w:color="auto"/>
      </w:divBdr>
    </w:div>
    <w:div w:id="326130570">
      <w:bodyDiv w:val="1"/>
      <w:marLeft w:val="0"/>
      <w:marRight w:val="0"/>
      <w:marTop w:val="0"/>
      <w:marBottom w:val="0"/>
      <w:divBdr>
        <w:top w:val="none" w:sz="0" w:space="0" w:color="auto"/>
        <w:left w:val="none" w:sz="0" w:space="0" w:color="auto"/>
        <w:bottom w:val="none" w:sz="0" w:space="0" w:color="auto"/>
        <w:right w:val="none" w:sz="0" w:space="0" w:color="auto"/>
      </w:divBdr>
    </w:div>
    <w:div w:id="337778933">
      <w:bodyDiv w:val="1"/>
      <w:marLeft w:val="0"/>
      <w:marRight w:val="0"/>
      <w:marTop w:val="0"/>
      <w:marBottom w:val="0"/>
      <w:divBdr>
        <w:top w:val="none" w:sz="0" w:space="0" w:color="auto"/>
        <w:left w:val="none" w:sz="0" w:space="0" w:color="auto"/>
        <w:bottom w:val="none" w:sz="0" w:space="0" w:color="auto"/>
        <w:right w:val="none" w:sz="0" w:space="0" w:color="auto"/>
      </w:divBdr>
    </w:div>
    <w:div w:id="366761796">
      <w:bodyDiv w:val="1"/>
      <w:marLeft w:val="0"/>
      <w:marRight w:val="0"/>
      <w:marTop w:val="0"/>
      <w:marBottom w:val="0"/>
      <w:divBdr>
        <w:top w:val="none" w:sz="0" w:space="0" w:color="auto"/>
        <w:left w:val="none" w:sz="0" w:space="0" w:color="auto"/>
        <w:bottom w:val="none" w:sz="0" w:space="0" w:color="auto"/>
        <w:right w:val="none" w:sz="0" w:space="0" w:color="auto"/>
      </w:divBdr>
    </w:div>
    <w:div w:id="382490700">
      <w:bodyDiv w:val="1"/>
      <w:marLeft w:val="0"/>
      <w:marRight w:val="0"/>
      <w:marTop w:val="0"/>
      <w:marBottom w:val="0"/>
      <w:divBdr>
        <w:top w:val="none" w:sz="0" w:space="0" w:color="auto"/>
        <w:left w:val="none" w:sz="0" w:space="0" w:color="auto"/>
        <w:bottom w:val="none" w:sz="0" w:space="0" w:color="auto"/>
        <w:right w:val="none" w:sz="0" w:space="0" w:color="auto"/>
      </w:divBdr>
    </w:div>
    <w:div w:id="451677129">
      <w:bodyDiv w:val="1"/>
      <w:marLeft w:val="0"/>
      <w:marRight w:val="0"/>
      <w:marTop w:val="0"/>
      <w:marBottom w:val="0"/>
      <w:divBdr>
        <w:top w:val="none" w:sz="0" w:space="0" w:color="auto"/>
        <w:left w:val="none" w:sz="0" w:space="0" w:color="auto"/>
        <w:bottom w:val="none" w:sz="0" w:space="0" w:color="auto"/>
        <w:right w:val="none" w:sz="0" w:space="0" w:color="auto"/>
      </w:divBdr>
    </w:div>
    <w:div w:id="459154690">
      <w:bodyDiv w:val="1"/>
      <w:marLeft w:val="0"/>
      <w:marRight w:val="0"/>
      <w:marTop w:val="0"/>
      <w:marBottom w:val="0"/>
      <w:divBdr>
        <w:top w:val="none" w:sz="0" w:space="0" w:color="auto"/>
        <w:left w:val="none" w:sz="0" w:space="0" w:color="auto"/>
        <w:bottom w:val="none" w:sz="0" w:space="0" w:color="auto"/>
        <w:right w:val="none" w:sz="0" w:space="0" w:color="auto"/>
      </w:divBdr>
    </w:div>
    <w:div w:id="475875089">
      <w:bodyDiv w:val="1"/>
      <w:marLeft w:val="0"/>
      <w:marRight w:val="0"/>
      <w:marTop w:val="0"/>
      <w:marBottom w:val="0"/>
      <w:divBdr>
        <w:top w:val="none" w:sz="0" w:space="0" w:color="auto"/>
        <w:left w:val="none" w:sz="0" w:space="0" w:color="auto"/>
        <w:bottom w:val="none" w:sz="0" w:space="0" w:color="auto"/>
        <w:right w:val="none" w:sz="0" w:space="0" w:color="auto"/>
      </w:divBdr>
    </w:div>
    <w:div w:id="484395228">
      <w:bodyDiv w:val="1"/>
      <w:marLeft w:val="0"/>
      <w:marRight w:val="0"/>
      <w:marTop w:val="0"/>
      <w:marBottom w:val="0"/>
      <w:divBdr>
        <w:top w:val="none" w:sz="0" w:space="0" w:color="auto"/>
        <w:left w:val="none" w:sz="0" w:space="0" w:color="auto"/>
        <w:bottom w:val="none" w:sz="0" w:space="0" w:color="auto"/>
        <w:right w:val="none" w:sz="0" w:space="0" w:color="auto"/>
      </w:divBdr>
    </w:div>
    <w:div w:id="528836701">
      <w:bodyDiv w:val="1"/>
      <w:marLeft w:val="0"/>
      <w:marRight w:val="0"/>
      <w:marTop w:val="0"/>
      <w:marBottom w:val="0"/>
      <w:divBdr>
        <w:top w:val="none" w:sz="0" w:space="0" w:color="auto"/>
        <w:left w:val="none" w:sz="0" w:space="0" w:color="auto"/>
        <w:bottom w:val="none" w:sz="0" w:space="0" w:color="auto"/>
        <w:right w:val="none" w:sz="0" w:space="0" w:color="auto"/>
      </w:divBdr>
    </w:div>
    <w:div w:id="577055234">
      <w:bodyDiv w:val="1"/>
      <w:marLeft w:val="0"/>
      <w:marRight w:val="0"/>
      <w:marTop w:val="0"/>
      <w:marBottom w:val="0"/>
      <w:divBdr>
        <w:top w:val="none" w:sz="0" w:space="0" w:color="auto"/>
        <w:left w:val="none" w:sz="0" w:space="0" w:color="auto"/>
        <w:bottom w:val="none" w:sz="0" w:space="0" w:color="auto"/>
        <w:right w:val="none" w:sz="0" w:space="0" w:color="auto"/>
      </w:divBdr>
    </w:div>
    <w:div w:id="601231494">
      <w:bodyDiv w:val="1"/>
      <w:marLeft w:val="0"/>
      <w:marRight w:val="0"/>
      <w:marTop w:val="0"/>
      <w:marBottom w:val="0"/>
      <w:divBdr>
        <w:top w:val="none" w:sz="0" w:space="0" w:color="auto"/>
        <w:left w:val="none" w:sz="0" w:space="0" w:color="auto"/>
        <w:bottom w:val="none" w:sz="0" w:space="0" w:color="auto"/>
        <w:right w:val="none" w:sz="0" w:space="0" w:color="auto"/>
      </w:divBdr>
    </w:div>
    <w:div w:id="640966742">
      <w:bodyDiv w:val="1"/>
      <w:marLeft w:val="0"/>
      <w:marRight w:val="0"/>
      <w:marTop w:val="0"/>
      <w:marBottom w:val="0"/>
      <w:divBdr>
        <w:top w:val="none" w:sz="0" w:space="0" w:color="auto"/>
        <w:left w:val="none" w:sz="0" w:space="0" w:color="auto"/>
        <w:bottom w:val="none" w:sz="0" w:space="0" w:color="auto"/>
        <w:right w:val="none" w:sz="0" w:space="0" w:color="auto"/>
      </w:divBdr>
    </w:div>
    <w:div w:id="661815003">
      <w:bodyDiv w:val="1"/>
      <w:marLeft w:val="0"/>
      <w:marRight w:val="0"/>
      <w:marTop w:val="0"/>
      <w:marBottom w:val="0"/>
      <w:divBdr>
        <w:top w:val="none" w:sz="0" w:space="0" w:color="auto"/>
        <w:left w:val="none" w:sz="0" w:space="0" w:color="auto"/>
        <w:bottom w:val="none" w:sz="0" w:space="0" w:color="auto"/>
        <w:right w:val="none" w:sz="0" w:space="0" w:color="auto"/>
      </w:divBdr>
    </w:div>
    <w:div w:id="669522781">
      <w:bodyDiv w:val="1"/>
      <w:marLeft w:val="0"/>
      <w:marRight w:val="0"/>
      <w:marTop w:val="0"/>
      <w:marBottom w:val="0"/>
      <w:divBdr>
        <w:top w:val="none" w:sz="0" w:space="0" w:color="auto"/>
        <w:left w:val="none" w:sz="0" w:space="0" w:color="auto"/>
        <w:bottom w:val="none" w:sz="0" w:space="0" w:color="auto"/>
        <w:right w:val="none" w:sz="0" w:space="0" w:color="auto"/>
      </w:divBdr>
    </w:div>
    <w:div w:id="707025733">
      <w:bodyDiv w:val="1"/>
      <w:marLeft w:val="0"/>
      <w:marRight w:val="0"/>
      <w:marTop w:val="0"/>
      <w:marBottom w:val="0"/>
      <w:divBdr>
        <w:top w:val="none" w:sz="0" w:space="0" w:color="auto"/>
        <w:left w:val="none" w:sz="0" w:space="0" w:color="auto"/>
        <w:bottom w:val="none" w:sz="0" w:space="0" w:color="auto"/>
        <w:right w:val="none" w:sz="0" w:space="0" w:color="auto"/>
      </w:divBdr>
    </w:div>
    <w:div w:id="708145261">
      <w:bodyDiv w:val="1"/>
      <w:marLeft w:val="0"/>
      <w:marRight w:val="0"/>
      <w:marTop w:val="0"/>
      <w:marBottom w:val="0"/>
      <w:divBdr>
        <w:top w:val="none" w:sz="0" w:space="0" w:color="auto"/>
        <w:left w:val="none" w:sz="0" w:space="0" w:color="auto"/>
        <w:bottom w:val="none" w:sz="0" w:space="0" w:color="auto"/>
        <w:right w:val="none" w:sz="0" w:space="0" w:color="auto"/>
      </w:divBdr>
    </w:div>
    <w:div w:id="714503916">
      <w:bodyDiv w:val="1"/>
      <w:marLeft w:val="0"/>
      <w:marRight w:val="0"/>
      <w:marTop w:val="0"/>
      <w:marBottom w:val="0"/>
      <w:divBdr>
        <w:top w:val="none" w:sz="0" w:space="0" w:color="auto"/>
        <w:left w:val="none" w:sz="0" w:space="0" w:color="auto"/>
        <w:bottom w:val="none" w:sz="0" w:space="0" w:color="auto"/>
        <w:right w:val="none" w:sz="0" w:space="0" w:color="auto"/>
      </w:divBdr>
    </w:div>
    <w:div w:id="723060982">
      <w:bodyDiv w:val="1"/>
      <w:marLeft w:val="0"/>
      <w:marRight w:val="0"/>
      <w:marTop w:val="0"/>
      <w:marBottom w:val="0"/>
      <w:divBdr>
        <w:top w:val="none" w:sz="0" w:space="0" w:color="auto"/>
        <w:left w:val="none" w:sz="0" w:space="0" w:color="auto"/>
        <w:bottom w:val="none" w:sz="0" w:space="0" w:color="auto"/>
        <w:right w:val="none" w:sz="0" w:space="0" w:color="auto"/>
      </w:divBdr>
    </w:div>
    <w:div w:id="754204196">
      <w:bodyDiv w:val="1"/>
      <w:marLeft w:val="0"/>
      <w:marRight w:val="0"/>
      <w:marTop w:val="0"/>
      <w:marBottom w:val="0"/>
      <w:divBdr>
        <w:top w:val="none" w:sz="0" w:space="0" w:color="auto"/>
        <w:left w:val="none" w:sz="0" w:space="0" w:color="auto"/>
        <w:bottom w:val="none" w:sz="0" w:space="0" w:color="auto"/>
        <w:right w:val="none" w:sz="0" w:space="0" w:color="auto"/>
      </w:divBdr>
    </w:div>
    <w:div w:id="766925862">
      <w:bodyDiv w:val="1"/>
      <w:marLeft w:val="0"/>
      <w:marRight w:val="0"/>
      <w:marTop w:val="0"/>
      <w:marBottom w:val="0"/>
      <w:divBdr>
        <w:top w:val="none" w:sz="0" w:space="0" w:color="auto"/>
        <w:left w:val="none" w:sz="0" w:space="0" w:color="auto"/>
        <w:bottom w:val="none" w:sz="0" w:space="0" w:color="auto"/>
        <w:right w:val="none" w:sz="0" w:space="0" w:color="auto"/>
      </w:divBdr>
    </w:div>
    <w:div w:id="855264609">
      <w:bodyDiv w:val="1"/>
      <w:marLeft w:val="0"/>
      <w:marRight w:val="0"/>
      <w:marTop w:val="0"/>
      <w:marBottom w:val="0"/>
      <w:divBdr>
        <w:top w:val="none" w:sz="0" w:space="0" w:color="auto"/>
        <w:left w:val="none" w:sz="0" w:space="0" w:color="auto"/>
        <w:bottom w:val="none" w:sz="0" w:space="0" w:color="auto"/>
        <w:right w:val="none" w:sz="0" w:space="0" w:color="auto"/>
      </w:divBdr>
    </w:div>
    <w:div w:id="882401936">
      <w:bodyDiv w:val="1"/>
      <w:marLeft w:val="0"/>
      <w:marRight w:val="0"/>
      <w:marTop w:val="0"/>
      <w:marBottom w:val="0"/>
      <w:divBdr>
        <w:top w:val="none" w:sz="0" w:space="0" w:color="auto"/>
        <w:left w:val="none" w:sz="0" w:space="0" w:color="auto"/>
        <w:bottom w:val="none" w:sz="0" w:space="0" w:color="auto"/>
        <w:right w:val="none" w:sz="0" w:space="0" w:color="auto"/>
      </w:divBdr>
    </w:div>
    <w:div w:id="887302282">
      <w:bodyDiv w:val="1"/>
      <w:marLeft w:val="0"/>
      <w:marRight w:val="0"/>
      <w:marTop w:val="0"/>
      <w:marBottom w:val="0"/>
      <w:divBdr>
        <w:top w:val="none" w:sz="0" w:space="0" w:color="auto"/>
        <w:left w:val="none" w:sz="0" w:space="0" w:color="auto"/>
        <w:bottom w:val="none" w:sz="0" w:space="0" w:color="auto"/>
        <w:right w:val="none" w:sz="0" w:space="0" w:color="auto"/>
      </w:divBdr>
    </w:div>
    <w:div w:id="926614035">
      <w:bodyDiv w:val="1"/>
      <w:marLeft w:val="0"/>
      <w:marRight w:val="0"/>
      <w:marTop w:val="0"/>
      <w:marBottom w:val="0"/>
      <w:divBdr>
        <w:top w:val="none" w:sz="0" w:space="0" w:color="auto"/>
        <w:left w:val="none" w:sz="0" w:space="0" w:color="auto"/>
        <w:bottom w:val="none" w:sz="0" w:space="0" w:color="auto"/>
        <w:right w:val="none" w:sz="0" w:space="0" w:color="auto"/>
      </w:divBdr>
    </w:div>
    <w:div w:id="946348528">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11221419">
      <w:bodyDiv w:val="1"/>
      <w:marLeft w:val="0"/>
      <w:marRight w:val="0"/>
      <w:marTop w:val="0"/>
      <w:marBottom w:val="0"/>
      <w:divBdr>
        <w:top w:val="none" w:sz="0" w:space="0" w:color="auto"/>
        <w:left w:val="none" w:sz="0" w:space="0" w:color="auto"/>
        <w:bottom w:val="none" w:sz="0" w:space="0" w:color="auto"/>
        <w:right w:val="none" w:sz="0" w:space="0" w:color="auto"/>
      </w:divBdr>
    </w:div>
    <w:div w:id="1162349848">
      <w:bodyDiv w:val="1"/>
      <w:marLeft w:val="0"/>
      <w:marRight w:val="0"/>
      <w:marTop w:val="0"/>
      <w:marBottom w:val="0"/>
      <w:divBdr>
        <w:top w:val="none" w:sz="0" w:space="0" w:color="auto"/>
        <w:left w:val="none" w:sz="0" w:space="0" w:color="auto"/>
        <w:bottom w:val="none" w:sz="0" w:space="0" w:color="auto"/>
        <w:right w:val="none" w:sz="0" w:space="0" w:color="auto"/>
      </w:divBdr>
      <w:divsChild>
        <w:div w:id="473261588">
          <w:marLeft w:val="0"/>
          <w:marRight w:val="0"/>
          <w:marTop w:val="0"/>
          <w:marBottom w:val="0"/>
          <w:divBdr>
            <w:top w:val="none" w:sz="0" w:space="0" w:color="auto"/>
            <w:left w:val="none" w:sz="0" w:space="0" w:color="auto"/>
            <w:bottom w:val="none" w:sz="0" w:space="0" w:color="auto"/>
            <w:right w:val="none" w:sz="0" w:space="0" w:color="auto"/>
          </w:divBdr>
          <w:divsChild>
            <w:div w:id="1883402729">
              <w:marLeft w:val="0"/>
              <w:marRight w:val="0"/>
              <w:marTop w:val="0"/>
              <w:marBottom w:val="0"/>
              <w:divBdr>
                <w:top w:val="none" w:sz="0" w:space="0" w:color="auto"/>
                <w:left w:val="none" w:sz="0" w:space="0" w:color="auto"/>
                <w:bottom w:val="none" w:sz="0" w:space="0" w:color="auto"/>
                <w:right w:val="none" w:sz="0" w:space="0" w:color="auto"/>
              </w:divBdr>
              <w:divsChild>
                <w:div w:id="9654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4929">
      <w:bodyDiv w:val="1"/>
      <w:marLeft w:val="0"/>
      <w:marRight w:val="0"/>
      <w:marTop w:val="0"/>
      <w:marBottom w:val="0"/>
      <w:divBdr>
        <w:top w:val="none" w:sz="0" w:space="0" w:color="auto"/>
        <w:left w:val="none" w:sz="0" w:space="0" w:color="auto"/>
        <w:bottom w:val="none" w:sz="0" w:space="0" w:color="auto"/>
        <w:right w:val="none" w:sz="0" w:space="0" w:color="auto"/>
      </w:divBdr>
    </w:div>
    <w:div w:id="1214851223">
      <w:bodyDiv w:val="1"/>
      <w:marLeft w:val="0"/>
      <w:marRight w:val="0"/>
      <w:marTop w:val="0"/>
      <w:marBottom w:val="0"/>
      <w:divBdr>
        <w:top w:val="none" w:sz="0" w:space="0" w:color="auto"/>
        <w:left w:val="none" w:sz="0" w:space="0" w:color="auto"/>
        <w:bottom w:val="none" w:sz="0" w:space="0" w:color="auto"/>
        <w:right w:val="none" w:sz="0" w:space="0" w:color="auto"/>
      </w:divBdr>
    </w:div>
    <w:div w:id="1233781853">
      <w:bodyDiv w:val="1"/>
      <w:marLeft w:val="0"/>
      <w:marRight w:val="0"/>
      <w:marTop w:val="0"/>
      <w:marBottom w:val="0"/>
      <w:divBdr>
        <w:top w:val="none" w:sz="0" w:space="0" w:color="auto"/>
        <w:left w:val="none" w:sz="0" w:space="0" w:color="auto"/>
        <w:bottom w:val="none" w:sz="0" w:space="0" w:color="auto"/>
        <w:right w:val="none" w:sz="0" w:space="0" w:color="auto"/>
      </w:divBdr>
    </w:div>
    <w:div w:id="1248465355">
      <w:bodyDiv w:val="1"/>
      <w:marLeft w:val="0"/>
      <w:marRight w:val="0"/>
      <w:marTop w:val="0"/>
      <w:marBottom w:val="0"/>
      <w:divBdr>
        <w:top w:val="none" w:sz="0" w:space="0" w:color="auto"/>
        <w:left w:val="none" w:sz="0" w:space="0" w:color="auto"/>
        <w:bottom w:val="none" w:sz="0" w:space="0" w:color="auto"/>
        <w:right w:val="none" w:sz="0" w:space="0" w:color="auto"/>
      </w:divBdr>
    </w:div>
    <w:div w:id="1284732502">
      <w:bodyDiv w:val="1"/>
      <w:marLeft w:val="0"/>
      <w:marRight w:val="0"/>
      <w:marTop w:val="0"/>
      <w:marBottom w:val="0"/>
      <w:divBdr>
        <w:top w:val="none" w:sz="0" w:space="0" w:color="auto"/>
        <w:left w:val="none" w:sz="0" w:space="0" w:color="auto"/>
        <w:bottom w:val="none" w:sz="0" w:space="0" w:color="auto"/>
        <w:right w:val="none" w:sz="0" w:space="0" w:color="auto"/>
      </w:divBdr>
    </w:div>
    <w:div w:id="1332639584">
      <w:bodyDiv w:val="1"/>
      <w:marLeft w:val="0"/>
      <w:marRight w:val="0"/>
      <w:marTop w:val="0"/>
      <w:marBottom w:val="0"/>
      <w:divBdr>
        <w:top w:val="none" w:sz="0" w:space="0" w:color="auto"/>
        <w:left w:val="none" w:sz="0" w:space="0" w:color="auto"/>
        <w:bottom w:val="none" w:sz="0" w:space="0" w:color="auto"/>
        <w:right w:val="none" w:sz="0" w:space="0" w:color="auto"/>
      </w:divBdr>
      <w:divsChild>
        <w:div w:id="1423991490">
          <w:marLeft w:val="0"/>
          <w:marRight w:val="0"/>
          <w:marTop w:val="0"/>
          <w:marBottom w:val="0"/>
          <w:divBdr>
            <w:top w:val="none" w:sz="0" w:space="0" w:color="auto"/>
            <w:left w:val="none" w:sz="0" w:space="0" w:color="auto"/>
            <w:bottom w:val="none" w:sz="0" w:space="0" w:color="auto"/>
            <w:right w:val="none" w:sz="0" w:space="0" w:color="auto"/>
          </w:divBdr>
          <w:divsChild>
            <w:div w:id="1828011088">
              <w:marLeft w:val="0"/>
              <w:marRight w:val="0"/>
              <w:marTop w:val="0"/>
              <w:marBottom w:val="0"/>
              <w:divBdr>
                <w:top w:val="none" w:sz="0" w:space="0" w:color="auto"/>
                <w:left w:val="none" w:sz="0" w:space="0" w:color="auto"/>
                <w:bottom w:val="none" w:sz="0" w:space="0" w:color="auto"/>
                <w:right w:val="none" w:sz="0" w:space="0" w:color="auto"/>
              </w:divBdr>
              <w:divsChild>
                <w:div w:id="15252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5286">
      <w:bodyDiv w:val="1"/>
      <w:marLeft w:val="0"/>
      <w:marRight w:val="0"/>
      <w:marTop w:val="0"/>
      <w:marBottom w:val="0"/>
      <w:divBdr>
        <w:top w:val="none" w:sz="0" w:space="0" w:color="auto"/>
        <w:left w:val="none" w:sz="0" w:space="0" w:color="auto"/>
        <w:bottom w:val="none" w:sz="0" w:space="0" w:color="auto"/>
        <w:right w:val="none" w:sz="0" w:space="0" w:color="auto"/>
      </w:divBdr>
    </w:div>
    <w:div w:id="1385367255">
      <w:bodyDiv w:val="1"/>
      <w:marLeft w:val="0"/>
      <w:marRight w:val="0"/>
      <w:marTop w:val="0"/>
      <w:marBottom w:val="0"/>
      <w:divBdr>
        <w:top w:val="none" w:sz="0" w:space="0" w:color="auto"/>
        <w:left w:val="none" w:sz="0" w:space="0" w:color="auto"/>
        <w:bottom w:val="none" w:sz="0" w:space="0" w:color="auto"/>
        <w:right w:val="none" w:sz="0" w:space="0" w:color="auto"/>
      </w:divBdr>
    </w:div>
    <w:div w:id="1425374108">
      <w:bodyDiv w:val="1"/>
      <w:marLeft w:val="0"/>
      <w:marRight w:val="0"/>
      <w:marTop w:val="0"/>
      <w:marBottom w:val="0"/>
      <w:divBdr>
        <w:top w:val="none" w:sz="0" w:space="0" w:color="auto"/>
        <w:left w:val="none" w:sz="0" w:space="0" w:color="auto"/>
        <w:bottom w:val="none" w:sz="0" w:space="0" w:color="auto"/>
        <w:right w:val="none" w:sz="0" w:space="0" w:color="auto"/>
      </w:divBdr>
    </w:div>
    <w:div w:id="1444768998">
      <w:bodyDiv w:val="1"/>
      <w:marLeft w:val="0"/>
      <w:marRight w:val="0"/>
      <w:marTop w:val="0"/>
      <w:marBottom w:val="0"/>
      <w:divBdr>
        <w:top w:val="none" w:sz="0" w:space="0" w:color="auto"/>
        <w:left w:val="none" w:sz="0" w:space="0" w:color="auto"/>
        <w:bottom w:val="none" w:sz="0" w:space="0" w:color="auto"/>
        <w:right w:val="none" w:sz="0" w:space="0" w:color="auto"/>
      </w:divBdr>
    </w:div>
    <w:div w:id="1482190546">
      <w:bodyDiv w:val="1"/>
      <w:marLeft w:val="0"/>
      <w:marRight w:val="0"/>
      <w:marTop w:val="0"/>
      <w:marBottom w:val="0"/>
      <w:divBdr>
        <w:top w:val="none" w:sz="0" w:space="0" w:color="auto"/>
        <w:left w:val="none" w:sz="0" w:space="0" w:color="auto"/>
        <w:bottom w:val="none" w:sz="0" w:space="0" w:color="auto"/>
        <w:right w:val="none" w:sz="0" w:space="0" w:color="auto"/>
      </w:divBdr>
    </w:div>
    <w:div w:id="1552383390">
      <w:bodyDiv w:val="1"/>
      <w:marLeft w:val="0"/>
      <w:marRight w:val="0"/>
      <w:marTop w:val="0"/>
      <w:marBottom w:val="0"/>
      <w:divBdr>
        <w:top w:val="none" w:sz="0" w:space="0" w:color="auto"/>
        <w:left w:val="none" w:sz="0" w:space="0" w:color="auto"/>
        <w:bottom w:val="none" w:sz="0" w:space="0" w:color="auto"/>
        <w:right w:val="none" w:sz="0" w:space="0" w:color="auto"/>
      </w:divBdr>
    </w:div>
    <w:div w:id="1557742710">
      <w:bodyDiv w:val="1"/>
      <w:marLeft w:val="0"/>
      <w:marRight w:val="0"/>
      <w:marTop w:val="0"/>
      <w:marBottom w:val="0"/>
      <w:divBdr>
        <w:top w:val="none" w:sz="0" w:space="0" w:color="auto"/>
        <w:left w:val="none" w:sz="0" w:space="0" w:color="auto"/>
        <w:bottom w:val="none" w:sz="0" w:space="0" w:color="auto"/>
        <w:right w:val="none" w:sz="0" w:space="0" w:color="auto"/>
      </w:divBdr>
    </w:div>
    <w:div w:id="1596935868">
      <w:bodyDiv w:val="1"/>
      <w:marLeft w:val="0"/>
      <w:marRight w:val="0"/>
      <w:marTop w:val="0"/>
      <w:marBottom w:val="0"/>
      <w:divBdr>
        <w:top w:val="none" w:sz="0" w:space="0" w:color="auto"/>
        <w:left w:val="none" w:sz="0" w:space="0" w:color="auto"/>
        <w:bottom w:val="none" w:sz="0" w:space="0" w:color="auto"/>
        <w:right w:val="none" w:sz="0" w:space="0" w:color="auto"/>
      </w:divBdr>
    </w:div>
    <w:div w:id="1598177489">
      <w:bodyDiv w:val="1"/>
      <w:marLeft w:val="0"/>
      <w:marRight w:val="0"/>
      <w:marTop w:val="0"/>
      <w:marBottom w:val="0"/>
      <w:divBdr>
        <w:top w:val="none" w:sz="0" w:space="0" w:color="auto"/>
        <w:left w:val="none" w:sz="0" w:space="0" w:color="auto"/>
        <w:bottom w:val="none" w:sz="0" w:space="0" w:color="auto"/>
        <w:right w:val="none" w:sz="0" w:space="0" w:color="auto"/>
      </w:divBdr>
    </w:div>
    <w:div w:id="1615333157">
      <w:bodyDiv w:val="1"/>
      <w:marLeft w:val="0"/>
      <w:marRight w:val="0"/>
      <w:marTop w:val="0"/>
      <w:marBottom w:val="0"/>
      <w:divBdr>
        <w:top w:val="none" w:sz="0" w:space="0" w:color="auto"/>
        <w:left w:val="none" w:sz="0" w:space="0" w:color="auto"/>
        <w:bottom w:val="none" w:sz="0" w:space="0" w:color="auto"/>
        <w:right w:val="none" w:sz="0" w:space="0" w:color="auto"/>
      </w:divBdr>
    </w:div>
    <w:div w:id="1669015852">
      <w:bodyDiv w:val="1"/>
      <w:marLeft w:val="0"/>
      <w:marRight w:val="0"/>
      <w:marTop w:val="0"/>
      <w:marBottom w:val="0"/>
      <w:divBdr>
        <w:top w:val="none" w:sz="0" w:space="0" w:color="auto"/>
        <w:left w:val="none" w:sz="0" w:space="0" w:color="auto"/>
        <w:bottom w:val="none" w:sz="0" w:space="0" w:color="auto"/>
        <w:right w:val="none" w:sz="0" w:space="0" w:color="auto"/>
      </w:divBdr>
    </w:div>
    <w:div w:id="1689867145">
      <w:bodyDiv w:val="1"/>
      <w:marLeft w:val="0"/>
      <w:marRight w:val="0"/>
      <w:marTop w:val="0"/>
      <w:marBottom w:val="0"/>
      <w:divBdr>
        <w:top w:val="none" w:sz="0" w:space="0" w:color="auto"/>
        <w:left w:val="none" w:sz="0" w:space="0" w:color="auto"/>
        <w:bottom w:val="none" w:sz="0" w:space="0" w:color="auto"/>
        <w:right w:val="none" w:sz="0" w:space="0" w:color="auto"/>
      </w:divBdr>
    </w:div>
    <w:div w:id="1732272026">
      <w:bodyDiv w:val="1"/>
      <w:marLeft w:val="0"/>
      <w:marRight w:val="0"/>
      <w:marTop w:val="0"/>
      <w:marBottom w:val="0"/>
      <w:divBdr>
        <w:top w:val="none" w:sz="0" w:space="0" w:color="auto"/>
        <w:left w:val="none" w:sz="0" w:space="0" w:color="auto"/>
        <w:bottom w:val="none" w:sz="0" w:space="0" w:color="auto"/>
        <w:right w:val="none" w:sz="0" w:space="0" w:color="auto"/>
      </w:divBdr>
    </w:div>
    <w:div w:id="1745107175">
      <w:bodyDiv w:val="1"/>
      <w:marLeft w:val="0"/>
      <w:marRight w:val="0"/>
      <w:marTop w:val="0"/>
      <w:marBottom w:val="0"/>
      <w:divBdr>
        <w:top w:val="none" w:sz="0" w:space="0" w:color="auto"/>
        <w:left w:val="none" w:sz="0" w:space="0" w:color="auto"/>
        <w:bottom w:val="none" w:sz="0" w:space="0" w:color="auto"/>
        <w:right w:val="none" w:sz="0" w:space="0" w:color="auto"/>
      </w:divBdr>
    </w:div>
    <w:div w:id="1787774699">
      <w:bodyDiv w:val="1"/>
      <w:marLeft w:val="0"/>
      <w:marRight w:val="0"/>
      <w:marTop w:val="0"/>
      <w:marBottom w:val="0"/>
      <w:divBdr>
        <w:top w:val="none" w:sz="0" w:space="0" w:color="auto"/>
        <w:left w:val="none" w:sz="0" w:space="0" w:color="auto"/>
        <w:bottom w:val="none" w:sz="0" w:space="0" w:color="auto"/>
        <w:right w:val="none" w:sz="0" w:space="0" w:color="auto"/>
      </w:divBdr>
    </w:div>
    <w:div w:id="1813133947">
      <w:bodyDiv w:val="1"/>
      <w:marLeft w:val="0"/>
      <w:marRight w:val="0"/>
      <w:marTop w:val="0"/>
      <w:marBottom w:val="0"/>
      <w:divBdr>
        <w:top w:val="none" w:sz="0" w:space="0" w:color="auto"/>
        <w:left w:val="none" w:sz="0" w:space="0" w:color="auto"/>
        <w:bottom w:val="none" w:sz="0" w:space="0" w:color="auto"/>
        <w:right w:val="none" w:sz="0" w:space="0" w:color="auto"/>
      </w:divBdr>
    </w:div>
    <w:div w:id="1814061810">
      <w:bodyDiv w:val="1"/>
      <w:marLeft w:val="0"/>
      <w:marRight w:val="0"/>
      <w:marTop w:val="0"/>
      <w:marBottom w:val="0"/>
      <w:divBdr>
        <w:top w:val="none" w:sz="0" w:space="0" w:color="auto"/>
        <w:left w:val="none" w:sz="0" w:space="0" w:color="auto"/>
        <w:bottom w:val="none" w:sz="0" w:space="0" w:color="auto"/>
        <w:right w:val="none" w:sz="0" w:space="0" w:color="auto"/>
      </w:divBdr>
    </w:div>
    <w:div w:id="1836022569">
      <w:bodyDiv w:val="1"/>
      <w:marLeft w:val="0"/>
      <w:marRight w:val="0"/>
      <w:marTop w:val="0"/>
      <w:marBottom w:val="0"/>
      <w:divBdr>
        <w:top w:val="none" w:sz="0" w:space="0" w:color="auto"/>
        <w:left w:val="none" w:sz="0" w:space="0" w:color="auto"/>
        <w:bottom w:val="none" w:sz="0" w:space="0" w:color="auto"/>
        <w:right w:val="none" w:sz="0" w:space="0" w:color="auto"/>
      </w:divBdr>
    </w:div>
    <w:div w:id="1836414913">
      <w:bodyDiv w:val="1"/>
      <w:marLeft w:val="0"/>
      <w:marRight w:val="0"/>
      <w:marTop w:val="0"/>
      <w:marBottom w:val="0"/>
      <w:divBdr>
        <w:top w:val="none" w:sz="0" w:space="0" w:color="auto"/>
        <w:left w:val="none" w:sz="0" w:space="0" w:color="auto"/>
        <w:bottom w:val="none" w:sz="0" w:space="0" w:color="auto"/>
        <w:right w:val="none" w:sz="0" w:space="0" w:color="auto"/>
      </w:divBdr>
    </w:div>
    <w:div w:id="1858159414">
      <w:bodyDiv w:val="1"/>
      <w:marLeft w:val="0"/>
      <w:marRight w:val="0"/>
      <w:marTop w:val="0"/>
      <w:marBottom w:val="0"/>
      <w:divBdr>
        <w:top w:val="none" w:sz="0" w:space="0" w:color="auto"/>
        <w:left w:val="none" w:sz="0" w:space="0" w:color="auto"/>
        <w:bottom w:val="none" w:sz="0" w:space="0" w:color="auto"/>
        <w:right w:val="none" w:sz="0" w:space="0" w:color="auto"/>
      </w:divBdr>
    </w:div>
    <w:div w:id="1910847630">
      <w:bodyDiv w:val="1"/>
      <w:marLeft w:val="0"/>
      <w:marRight w:val="0"/>
      <w:marTop w:val="0"/>
      <w:marBottom w:val="0"/>
      <w:divBdr>
        <w:top w:val="none" w:sz="0" w:space="0" w:color="auto"/>
        <w:left w:val="none" w:sz="0" w:space="0" w:color="auto"/>
        <w:bottom w:val="none" w:sz="0" w:space="0" w:color="auto"/>
        <w:right w:val="none" w:sz="0" w:space="0" w:color="auto"/>
      </w:divBdr>
    </w:div>
    <w:div w:id="1940866724">
      <w:bodyDiv w:val="1"/>
      <w:marLeft w:val="0"/>
      <w:marRight w:val="0"/>
      <w:marTop w:val="0"/>
      <w:marBottom w:val="0"/>
      <w:divBdr>
        <w:top w:val="none" w:sz="0" w:space="0" w:color="auto"/>
        <w:left w:val="none" w:sz="0" w:space="0" w:color="auto"/>
        <w:bottom w:val="none" w:sz="0" w:space="0" w:color="auto"/>
        <w:right w:val="none" w:sz="0" w:space="0" w:color="auto"/>
      </w:divBdr>
    </w:div>
    <w:div w:id="1956020150">
      <w:bodyDiv w:val="1"/>
      <w:marLeft w:val="0"/>
      <w:marRight w:val="0"/>
      <w:marTop w:val="0"/>
      <w:marBottom w:val="0"/>
      <w:divBdr>
        <w:top w:val="none" w:sz="0" w:space="0" w:color="auto"/>
        <w:left w:val="none" w:sz="0" w:space="0" w:color="auto"/>
        <w:bottom w:val="none" w:sz="0" w:space="0" w:color="auto"/>
        <w:right w:val="none" w:sz="0" w:space="0" w:color="auto"/>
      </w:divBdr>
    </w:div>
    <w:div w:id="1995913974">
      <w:bodyDiv w:val="1"/>
      <w:marLeft w:val="0"/>
      <w:marRight w:val="0"/>
      <w:marTop w:val="0"/>
      <w:marBottom w:val="0"/>
      <w:divBdr>
        <w:top w:val="none" w:sz="0" w:space="0" w:color="auto"/>
        <w:left w:val="none" w:sz="0" w:space="0" w:color="auto"/>
        <w:bottom w:val="none" w:sz="0" w:space="0" w:color="auto"/>
        <w:right w:val="none" w:sz="0" w:space="0" w:color="auto"/>
      </w:divBdr>
    </w:div>
    <w:div w:id="20144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A6AC644A82366BA0CC05F418DA8D6CD569273D331CE64186E7A3A3C91C8BD2241AACFD42C074A83F98F4CD9C1iEj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3C039DCD2182AFE09CEC8DAFF057B8EC781E495E54E76AD7840449BBBDFC8C4C4F1D6B0472D38790A969C3DDiAc6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AAFCAC6BD6DE4205B412C2E392B918DA09BB615E915F3CB8F7975B3CF3E982BD1D265E200B2398BFDC73A1422T3P0I" TargetMode="External"/><Relationship Id="rId4" Type="http://schemas.microsoft.com/office/2007/relationships/stylesWithEffects" Target="stylesWithEffects.xml"/><Relationship Id="rId9" Type="http://schemas.openxmlformats.org/officeDocument/2006/relationships/hyperlink" Target="consultantplus://offline/ref=4469DA58671272E49848FB378128A0E8FF38FC241AA058D082A66C4FDF19F5D3C2FDC87F5A24EABBF49D98F60FmBJA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230F-317F-4A05-888A-AB01A7B1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24460</Words>
  <Characters>139425</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Priorbank</Company>
  <LinksUpToDate>false</LinksUpToDate>
  <CharactersWithSpaces>163558</CharactersWithSpaces>
  <SharedDoc>false</SharedDoc>
  <HLinks>
    <vt:vector size="24" baseType="variant">
      <vt:variant>
        <vt:i4>4653057</vt:i4>
      </vt:variant>
      <vt:variant>
        <vt:i4>9</vt:i4>
      </vt:variant>
      <vt:variant>
        <vt:i4>0</vt:i4>
      </vt:variant>
      <vt:variant>
        <vt:i4>5</vt:i4>
      </vt:variant>
      <vt:variant>
        <vt:lpwstr>consultantplus://offline/ref=4A6AC644A82366BA0CC05F418DA8D6CD569273D331CE64186E7A3A3C91C8BD2241AACFD42C074A83F98F4CD9C1iEjDL</vt:lpwstr>
      </vt:variant>
      <vt:variant>
        <vt:lpwstr/>
      </vt:variant>
      <vt:variant>
        <vt:i4>1179730</vt:i4>
      </vt:variant>
      <vt:variant>
        <vt:i4>6</vt:i4>
      </vt:variant>
      <vt:variant>
        <vt:i4>0</vt:i4>
      </vt:variant>
      <vt:variant>
        <vt:i4>5</vt:i4>
      </vt:variant>
      <vt:variant>
        <vt:lpwstr>consultantplus://offline/ref=D23C039DCD2182AFE09CEC8DAFF057B8EC781E495E54E76AD7840449BBBDFC8C4C4F1D6B0472D38790A969C3DDiAc6L</vt:lpwstr>
      </vt:variant>
      <vt:variant>
        <vt:lpwstr/>
      </vt:variant>
      <vt:variant>
        <vt:i4>2031624</vt:i4>
      </vt:variant>
      <vt:variant>
        <vt:i4>3</vt:i4>
      </vt:variant>
      <vt:variant>
        <vt:i4>0</vt:i4>
      </vt:variant>
      <vt:variant>
        <vt:i4>5</vt:i4>
      </vt:variant>
      <vt:variant>
        <vt:lpwstr>consultantplus://offline/ref=1AAFCAC6BD6DE4205B412C2E392B918DA09BB615E915F3CB8F7975B3CF3E982BD1D265E200B2398BFDC73A1422T3P0I</vt:lpwstr>
      </vt:variant>
      <vt:variant>
        <vt:lpwstr/>
      </vt:variant>
      <vt:variant>
        <vt:i4>1114127</vt:i4>
      </vt:variant>
      <vt:variant>
        <vt:i4>0</vt:i4>
      </vt:variant>
      <vt:variant>
        <vt:i4>0</vt:i4>
      </vt:variant>
      <vt:variant>
        <vt:i4>5</vt:i4>
      </vt:variant>
      <vt:variant>
        <vt:lpwstr>consultantplus://offline/ref=4469DA58671272E49848FB378128A0E8FF38FC241AA058D082A66C4FDF19F5D3C2FDC87F5A24EABBF49D98F60FmBJAO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Priorbank</dc:creator>
  <cp:lastModifiedBy>Marina V. Kovaleva</cp:lastModifiedBy>
  <cp:revision>4</cp:revision>
  <cp:lastPrinted>2016-04-12T15:43:00Z</cp:lastPrinted>
  <dcterms:created xsi:type="dcterms:W3CDTF">2016-07-04T14:10:00Z</dcterms:created>
  <dcterms:modified xsi:type="dcterms:W3CDTF">2016-07-04T14:17:00Z</dcterms:modified>
</cp:coreProperties>
</file>